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DC8" w:rsidRDefault="00365DC8" w:rsidP="00365DC8">
      <w:pPr>
        <w:pStyle w:val="af7"/>
        <w:ind w:left="720" w:right="-283"/>
        <w:jc w:val="center"/>
        <w:rPr>
          <w:rFonts w:asciiTheme="majorBidi" w:hAnsiTheme="majorBidi" w:cstheme="majorBidi"/>
          <w:b/>
          <w:sz w:val="28"/>
          <w:szCs w:val="28"/>
        </w:rPr>
      </w:pPr>
      <w:bookmarkStart w:id="0" w:name="_GoBack"/>
      <w:bookmarkEnd w:id="0"/>
    </w:p>
    <w:p w:rsidR="00365DC8" w:rsidRDefault="00365DC8" w:rsidP="00365DC8">
      <w:pPr>
        <w:pStyle w:val="af7"/>
        <w:ind w:right="-2"/>
        <w:jc w:val="right"/>
        <w:rPr>
          <w:rFonts w:asciiTheme="majorBidi" w:hAnsiTheme="majorBidi" w:cstheme="majorBidi"/>
          <w:b/>
          <w:sz w:val="28"/>
          <w:szCs w:val="28"/>
        </w:rPr>
      </w:pPr>
      <w:r>
        <w:rPr>
          <w:rFonts w:asciiTheme="majorBidi" w:hAnsiTheme="majorBidi" w:cstheme="majorBidi"/>
          <w:b/>
          <w:sz w:val="28"/>
          <w:szCs w:val="28"/>
        </w:rPr>
        <w:t>Проект</w:t>
      </w:r>
    </w:p>
    <w:p w:rsidR="00365DC8" w:rsidRDefault="00365DC8" w:rsidP="00365DC8">
      <w:pPr>
        <w:pStyle w:val="af7"/>
        <w:ind w:left="720" w:right="-283"/>
        <w:jc w:val="center"/>
        <w:rPr>
          <w:rFonts w:asciiTheme="majorBidi" w:hAnsiTheme="majorBidi" w:cstheme="majorBidi"/>
          <w:b/>
          <w:sz w:val="28"/>
          <w:szCs w:val="28"/>
        </w:rPr>
      </w:pPr>
    </w:p>
    <w:p w:rsidR="00653C5C" w:rsidRDefault="00653C5C" w:rsidP="00365DC8">
      <w:pPr>
        <w:pStyle w:val="af7"/>
        <w:ind w:right="-283"/>
        <w:jc w:val="center"/>
        <w:rPr>
          <w:rFonts w:asciiTheme="majorBidi" w:hAnsiTheme="majorBidi" w:cstheme="majorBidi"/>
          <w:b/>
          <w:sz w:val="28"/>
          <w:szCs w:val="28"/>
        </w:rPr>
      </w:pPr>
      <w:r w:rsidRPr="00242F30">
        <w:rPr>
          <w:rFonts w:asciiTheme="majorBidi" w:hAnsiTheme="majorBidi" w:cstheme="majorBidi"/>
          <w:b/>
          <w:sz w:val="28"/>
          <w:szCs w:val="28"/>
        </w:rPr>
        <w:t>КЛИНИЧЕСКИЙ  ПРОТОКОЛ  ДИАГНОСТИКИ И ЛЕЧЕНИЯ  ГЕРМИНОГЕННОКЛЕТОЧНЫХ ОПУХОЛЕЙ У ДЕТЕЙ</w:t>
      </w:r>
    </w:p>
    <w:p w:rsidR="00365DC8" w:rsidRPr="00242F30" w:rsidRDefault="00365DC8" w:rsidP="00365DC8">
      <w:pPr>
        <w:pStyle w:val="af7"/>
        <w:ind w:right="-283"/>
        <w:jc w:val="both"/>
        <w:rPr>
          <w:rFonts w:asciiTheme="majorBidi" w:hAnsiTheme="majorBidi" w:cstheme="majorBidi"/>
          <w:b/>
          <w:sz w:val="28"/>
          <w:szCs w:val="28"/>
        </w:rPr>
      </w:pPr>
    </w:p>
    <w:p w:rsidR="005A76F2" w:rsidRPr="00242F30" w:rsidRDefault="005A76F2" w:rsidP="00365DC8">
      <w:pPr>
        <w:pStyle w:val="af8"/>
        <w:numPr>
          <w:ilvl w:val="0"/>
          <w:numId w:val="2"/>
        </w:numPr>
        <w:tabs>
          <w:tab w:val="left" w:pos="284"/>
        </w:tabs>
        <w:ind w:left="0" w:firstLine="0"/>
        <w:jc w:val="both"/>
        <w:rPr>
          <w:rFonts w:asciiTheme="majorBidi" w:hAnsiTheme="majorBidi" w:cstheme="majorBidi"/>
          <w:b/>
          <w:sz w:val="28"/>
          <w:szCs w:val="28"/>
        </w:rPr>
      </w:pPr>
      <w:r w:rsidRPr="00242F30">
        <w:rPr>
          <w:rFonts w:asciiTheme="majorBidi" w:hAnsiTheme="majorBidi" w:cstheme="majorBidi"/>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8"/>
        <w:gridCol w:w="531"/>
      </w:tblGrid>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Соотношение кодов МКБ-10 и МКБ-9</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1</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Дата разработки протокола</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2</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Пользователи протокола</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2</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Категория пациентов</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2</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Шкала уровня доказательности</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2</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Определение</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3</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Классификация</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4</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Диагностика и лечение на амбулаторном уровне</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7</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Показания для госпитализации</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12</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Диагностика и лечение на этапе скорой неотложной помощи</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12</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Диагностик а и лечение на стационарном уровне</w:t>
            </w:r>
          </w:p>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 хирургическое лечение</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1</w:t>
            </w:r>
            <w:r w:rsidR="006A402D">
              <w:rPr>
                <w:rFonts w:asciiTheme="majorBidi" w:eastAsia="Times New Roman" w:hAnsiTheme="majorBidi" w:cstheme="majorBidi"/>
                <w:sz w:val="28"/>
                <w:szCs w:val="28"/>
              </w:rPr>
              <w:t>3</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Медицинская реабилитация</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3</w:t>
            </w:r>
            <w:r w:rsidR="005E63DC">
              <w:rPr>
                <w:rFonts w:asciiTheme="majorBidi" w:eastAsia="Times New Roman" w:hAnsiTheme="majorBidi" w:cstheme="majorBidi"/>
                <w:sz w:val="28"/>
                <w:szCs w:val="28"/>
              </w:rPr>
              <w:t>4</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Паллиативная помощь</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3</w:t>
            </w:r>
            <w:r w:rsidR="005E63DC">
              <w:rPr>
                <w:rFonts w:asciiTheme="majorBidi" w:eastAsia="Times New Roman" w:hAnsiTheme="majorBidi" w:cstheme="majorBidi"/>
                <w:sz w:val="28"/>
                <w:szCs w:val="28"/>
              </w:rPr>
              <w:t>4</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Сокращение, используемые в протоколе</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3</w:t>
            </w:r>
            <w:r w:rsidR="005E63DC">
              <w:rPr>
                <w:rFonts w:asciiTheme="majorBidi" w:eastAsia="Times New Roman" w:hAnsiTheme="majorBidi" w:cstheme="majorBidi"/>
                <w:sz w:val="28"/>
                <w:szCs w:val="28"/>
              </w:rPr>
              <w:t>4</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Список разработчиков протокола</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3</w:t>
            </w:r>
            <w:r w:rsidR="003D052C">
              <w:rPr>
                <w:rFonts w:asciiTheme="majorBidi" w:eastAsia="Times New Roman" w:hAnsiTheme="majorBidi" w:cstheme="majorBidi"/>
                <w:sz w:val="28"/>
                <w:szCs w:val="28"/>
              </w:rPr>
              <w:t>4</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Конфликта интересов</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3</w:t>
            </w:r>
            <w:r w:rsidR="005E63DC">
              <w:rPr>
                <w:rFonts w:asciiTheme="majorBidi" w:eastAsia="Times New Roman" w:hAnsiTheme="majorBidi" w:cstheme="majorBidi"/>
                <w:sz w:val="28"/>
                <w:szCs w:val="28"/>
              </w:rPr>
              <w:t>5</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Список рецензентов</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3</w:t>
            </w:r>
            <w:r w:rsidR="005E63DC">
              <w:rPr>
                <w:rFonts w:asciiTheme="majorBidi" w:eastAsia="Times New Roman" w:hAnsiTheme="majorBidi" w:cstheme="majorBidi"/>
                <w:sz w:val="28"/>
                <w:szCs w:val="28"/>
              </w:rPr>
              <w:t>5</w:t>
            </w:r>
          </w:p>
        </w:tc>
      </w:tr>
      <w:tr w:rsidR="00BC28CC" w:rsidRPr="00242F30" w:rsidTr="00365DC8">
        <w:tc>
          <w:tcPr>
            <w:tcW w:w="9498" w:type="dxa"/>
          </w:tcPr>
          <w:p w:rsidR="00BC28CC" w:rsidRPr="00242F30" w:rsidRDefault="00BC28CC" w:rsidP="00FB1362">
            <w:pPr>
              <w:contextualSpacing/>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Список использованной литературы</w:t>
            </w:r>
          </w:p>
        </w:tc>
        <w:tc>
          <w:tcPr>
            <w:tcW w:w="531" w:type="dxa"/>
          </w:tcPr>
          <w:p w:rsidR="00BC28CC" w:rsidRPr="00242F30" w:rsidRDefault="00D11377" w:rsidP="00365DC8">
            <w:pPr>
              <w:contextualSpacing/>
              <w:jc w:val="center"/>
              <w:rPr>
                <w:rFonts w:asciiTheme="majorBidi" w:eastAsia="Times New Roman" w:hAnsiTheme="majorBidi" w:cstheme="majorBidi"/>
                <w:sz w:val="28"/>
                <w:szCs w:val="28"/>
              </w:rPr>
            </w:pPr>
            <w:r>
              <w:rPr>
                <w:rFonts w:asciiTheme="majorBidi" w:eastAsia="Times New Roman" w:hAnsiTheme="majorBidi" w:cstheme="majorBidi"/>
                <w:sz w:val="28"/>
                <w:szCs w:val="28"/>
              </w:rPr>
              <w:t>3</w:t>
            </w:r>
            <w:r w:rsidR="005E63DC">
              <w:rPr>
                <w:rFonts w:asciiTheme="majorBidi" w:eastAsia="Times New Roman" w:hAnsiTheme="majorBidi" w:cstheme="majorBidi"/>
                <w:sz w:val="28"/>
                <w:szCs w:val="28"/>
              </w:rPr>
              <w:t>5</w:t>
            </w:r>
          </w:p>
        </w:tc>
      </w:tr>
    </w:tbl>
    <w:p w:rsidR="00365DC8" w:rsidRDefault="00365DC8" w:rsidP="00FB1362">
      <w:pPr>
        <w:jc w:val="both"/>
        <w:rPr>
          <w:rFonts w:asciiTheme="majorBidi" w:hAnsiTheme="majorBidi" w:cstheme="majorBidi"/>
          <w:b/>
          <w:sz w:val="28"/>
          <w:szCs w:val="28"/>
        </w:rPr>
      </w:pPr>
    </w:p>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sz w:val="28"/>
          <w:szCs w:val="28"/>
        </w:rPr>
        <w:t>2. Соотношение кодов МКБ-10 и МКБ-9:</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686"/>
        <w:gridCol w:w="850"/>
        <w:gridCol w:w="4395"/>
      </w:tblGrid>
      <w:tr w:rsidR="005A76F2" w:rsidRPr="00242F30" w:rsidTr="00365DC8">
        <w:tc>
          <w:tcPr>
            <w:tcW w:w="4820" w:type="dxa"/>
            <w:gridSpan w:val="2"/>
            <w:shd w:val="clear" w:color="auto" w:fill="auto"/>
          </w:tcPr>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sz w:val="28"/>
                <w:szCs w:val="28"/>
              </w:rPr>
              <w:t>МКБ-10</w:t>
            </w:r>
          </w:p>
        </w:tc>
        <w:tc>
          <w:tcPr>
            <w:tcW w:w="5245" w:type="dxa"/>
            <w:gridSpan w:val="2"/>
            <w:shd w:val="clear" w:color="auto" w:fill="auto"/>
          </w:tcPr>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sz w:val="28"/>
                <w:szCs w:val="28"/>
              </w:rPr>
              <w:t>МКБ-9</w:t>
            </w:r>
          </w:p>
        </w:tc>
      </w:tr>
      <w:tr w:rsidR="005A76F2" w:rsidRPr="00242F30" w:rsidTr="00365DC8">
        <w:tc>
          <w:tcPr>
            <w:tcW w:w="1134" w:type="dxa"/>
            <w:shd w:val="clear" w:color="auto" w:fill="auto"/>
          </w:tcPr>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sz w:val="28"/>
                <w:szCs w:val="28"/>
              </w:rPr>
              <w:t>Код</w:t>
            </w:r>
          </w:p>
        </w:tc>
        <w:tc>
          <w:tcPr>
            <w:tcW w:w="3686" w:type="dxa"/>
            <w:shd w:val="clear" w:color="auto" w:fill="auto"/>
          </w:tcPr>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sz w:val="28"/>
                <w:szCs w:val="28"/>
              </w:rPr>
              <w:t>Название</w:t>
            </w:r>
          </w:p>
        </w:tc>
        <w:tc>
          <w:tcPr>
            <w:tcW w:w="850" w:type="dxa"/>
            <w:shd w:val="clear" w:color="auto" w:fill="auto"/>
          </w:tcPr>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sz w:val="28"/>
                <w:szCs w:val="28"/>
              </w:rPr>
              <w:t>Код</w:t>
            </w:r>
          </w:p>
        </w:tc>
        <w:tc>
          <w:tcPr>
            <w:tcW w:w="4395" w:type="dxa"/>
            <w:shd w:val="clear" w:color="auto" w:fill="auto"/>
          </w:tcPr>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sz w:val="28"/>
                <w:szCs w:val="28"/>
              </w:rPr>
              <w:t>Название</w:t>
            </w:r>
          </w:p>
        </w:tc>
      </w:tr>
      <w:tr w:rsidR="00AD662B" w:rsidRPr="00242F30" w:rsidTr="00365DC8">
        <w:tc>
          <w:tcPr>
            <w:tcW w:w="1134" w:type="dxa"/>
            <w:shd w:val="clear" w:color="auto" w:fill="auto"/>
          </w:tcPr>
          <w:p w:rsidR="00AD662B" w:rsidRPr="001C098D" w:rsidRDefault="00AD662B" w:rsidP="00FB1362">
            <w:pPr>
              <w:pStyle w:val="af7"/>
              <w:jc w:val="both"/>
              <w:rPr>
                <w:rFonts w:asciiTheme="majorBidi" w:hAnsiTheme="majorBidi" w:cstheme="majorBidi"/>
                <w:sz w:val="28"/>
                <w:szCs w:val="28"/>
              </w:rPr>
            </w:pPr>
            <w:r w:rsidRPr="001C098D">
              <w:rPr>
                <w:rFonts w:asciiTheme="majorBidi" w:hAnsiTheme="majorBidi" w:cstheme="majorBidi"/>
                <w:sz w:val="28"/>
                <w:szCs w:val="28"/>
              </w:rPr>
              <w:t>С 38.1</w:t>
            </w:r>
          </w:p>
        </w:tc>
        <w:tc>
          <w:tcPr>
            <w:tcW w:w="3686" w:type="dxa"/>
            <w:shd w:val="clear" w:color="auto" w:fill="auto"/>
          </w:tcPr>
          <w:p w:rsidR="00AD662B" w:rsidRPr="001C098D" w:rsidRDefault="00AD662B" w:rsidP="00FB1362">
            <w:pPr>
              <w:pStyle w:val="af7"/>
              <w:jc w:val="both"/>
              <w:rPr>
                <w:rFonts w:asciiTheme="majorBidi" w:hAnsiTheme="majorBidi" w:cstheme="majorBidi"/>
                <w:sz w:val="28"/>
                <w:szCs w:val="28"/>
              </w:rPr>
            </w:pPr>
            <w:r w:rsidRPr="001C098D">
              <w:rPr>
                <w:rFonts w:asciiTheme="majorBidi" w:hAnsiTheme="majorBidi" w:cstheme="majorBidi"/>
                <w:sz w:val="28"/>
                <w:szCs w:val="28"/>
              </w:rPr>
              <w:t>Злокачественное новообразование переднего  средостения</w:t>
            </w:r>
          </w:p>
        </w:tc>
        <w:tc>
          <w:tcPr>
            <w:tcW w:w="850" w:type="dxa"/>
            <w:shd w:val="clear" w:color="auto" w:fill="auto"/>
          </w:tcPr>
          <w:p w:rsidR="00AD662B" w:rsidRPr="001C098D" w:rsidRDefault="00AD662B" w:rsidP="00365DC8">
            <w:pPr>
              <w:pStyle w:val="af7"/>
              <w:jc w:val="center"/>
              <w:rPr>
                <w:rFonts w:asciiTheme="majorBidi" w:hAnsiTheme="majorBidi" w:cstheme="majorBidi"/>
                <w:sz w:val="28"/>
                <w:szCs w:val="28"/>
              </w:rPr>
            </w:pPr>
            <w:r w:rsidRPr="001C098D">
              <w:rPr>
                <w:rFonts w:asciiTheme="majorBidi" w:hAnsiTheme="majorBidi" w:cstheme="majorBidi"/>
                <w:color w:val="000000"/>
                <w:sz w:val="28"/>
                <w:szCs w:val="28"/>
              </w:rPr>
              <w:t>34.3</w:t>
            </w:r>
          </w:p>
        </w:tc>
        <w:tc>
          <w:tcPr>
            <w:tcW w:w="4395" w:type="dxa"/>
            <w:shd w:val="clear" w:color="auto" w:fill="auto"/>
          </w:tcPr>
          <w:p w:rsidR="00AD662B" w:rsidRPr="001C098D" w:rsidRDefault="00AD662B" w:rsidP="00FB1362">
            <w:pPr>
              <w:pStyle w:val="af7"/>
              <w:jc w:val="both"/>
              <w:rPr>
                <w:rFonts w:asciiTheme="majorBidi" w:hAnsiTheme="majorBidi" w:cstheme="majorBidi"/>
                <w:color w:val="000000"/>
                <w:sz w:val="28"/>
                <w:szCs w:val="28"/>
              </w:rPr>
            </w:pPr>
            <w:r w:rsidRPr="001C098D">
              <w:rPr>
                <w:rFonts w:asciiTheme="majorBidi" w:hAnsiTheme="majorBidi" w:cstheme="majorBidi"/>
                <w:color w:val="000000"/>
                <w:sz w:val="28"/>
                <w:szCs w:val="28"/>
              </w:rPr>
              <w:t>Иссечение или деструкция пораженного участка или ткани средостения</w:t>
            </w:r>
          </w:p>
          <w:p w:rsidR="00AD662B" w:rsidRPr="001C098D" w:rsidRDefault="00AD662B" w:rsidP="00FB1362">
            <w:pPr>
              <w:pStyle w:val="af7"/>
              <w:jc w:val="both"/>
              <w:rPr>
                <w:rFonts w:asciiTheme="majorBidi" w:hAnsiTheme="majorBidi" w:cstheme="majorBidi"/>
                <w:sz w:val="28"/>
                <w:szCs w:val="28"/>
              </w:rPr>
            </w:pPr>
          </w:p>
        </w:tc>
      </w:tr>
      <w:tr w:rsidR="009C2B9D" w:rsidRPr="00242F30" w:rsidTr="00365DC8">
        <w:tc>
          <w:tcPr>
            <w:tcW w:w="1134" w:type="dxa"/>
            <w:shd w:val="clear" w:color="auto" w:fill="auto"/>
          </w:tcPr>
          <w:p w:rsidR="009C2B9D" w:rsidRPr="001C098D" w:rsidRDefault="009C2B9D" w:rsidP="00FB1362">
            <w:pPr>
              <w:jc w:val="both"/>
              <w:rPr>
                <w:rFonts w:asciiTheme="majorBidi" w:hAnsiTheme="majorBidi" w:cstheme="majorBidi"/>
                <w:sz w:val="28"/>
                <w:szCs w:val="28"/>
              </w:rPr>
            </w:pPr>
            <w:r w:rsidRPr="001C098D">
              <w:rPr>
                <w:rFonts w:asciiTheme="majorBidi" w:hAnsiTheme="majorBidi" w:cstheme="majorBidi"/>
                <w:sz w:val="28"/>
                <w:szCs w:val="28"/>
              </w:rPr>
              <w:t>С 48.0</w:t>
            </w:r>
          </w:p>
        </w:tc>
        <w:tc>
          <w:tcPr>
            <w:tcW w:w="3686" w:type="dxa"/>
            <w:shd w:val="clear" w:color="auto" w:fill="auto"/>
          </w:tcPr>
          <w:p w:rsidR="009C2B9D" w:rsidRPr="001C098D" w:rsidRDefault="009C2B9D" w:rsidP="00FB1362">
            <w:pPr>
              <w:jc w:val="both"/>
              <w:rPr>
                <w:rFonts w:asciiTheme="majorBidi" w:hAnsiTheme="majorBidi" w:cstheme="majorBidi"/>
                <w:sz w:val="28"/>
                <w:szCs w:val="28"/>
              </w:rPr>
            </w:pPr>
            <w:r w:rsidRPr="001C098D">
              <w:rPr>
                <w:rFonts w:asciiTheme="majorBidi" w:hAnsiTheme="majorBidi" w:cstheme="majorBidi"/>
                <w:sz w:val="28"/>
                <w:szCs w:val="28"/>
              </w:rPr>
              <w:t>Злокачественное новообразование забрюшинного пространства</w:t>
            </w:r>
          </w:p>
        </w:tc>
        <w:tc>
          <w:tcPr>
            <w:tcW w:w="850" w:type="dxa"/>
            <w:shd w:val="clear" w:color="auto" w:fill="auto"/>
          </w:tcPr>
          <w:p w:rsidR="00325E55" w:rsidRPr="001C098D" w:rsidRDefault="00325E55" w:rsidP="00365DC8">
            <w:pPr>
              <w:jc w:val="center"/>
              <w:rPr>
                <w:rFonts w:asciiTheme="majorBidi" w:hAnsiTheme="majorBidi" w:cstheme="majorBidi"/>
                <w:color w:val="000000"/>
                <w:sz w:val="28"/>
                <w:szCs w:val="28"/>
              </w:rPr>
            </w:pPr>
            <w:r w:rsidRPr="001C098D">
              <w:rPr>
                <w:rFonts w:asciiTheme="majorBidi" w:hAnsiTheme="majorBidi" w:cstheme="majorBidi"/>
                <w:color w:val="000000"/>
                <w:sz w:val="28"/>
                <w:szCs w:val="28"/>
              </w:rPr>
              <w:t>54</w:t>
            </w:r>
          </w:p>
          <w:p w:rsidR="00325E55" w:rsidRPr="001C098D" w:rsidRDefault="00325E55" w:rsidP="00365DC8">
            <w:pPr>
              <w:jc w:val="center"/>
              <w:rPr>
                <w:rFonts w:asciiTheme="majorBidi" w:hAnsiTheme="majorBidi" w:cstheme="majorBidi"/>
                <w:color w:val="000000"/>
                <w:sz w:val="28"/>
                <w:szCs w:val="28"/>
              </w:rPr>
            </w:pPr>
          </w:p>
          <w:p w:rsidR="009C2B9D" w:rsidRPr="001C098D" w:rsidRDefault="009C2B9D" w:rsidP="00365DC8">
            <w:pPr>
              <w:jc w:val="center"/>
              <w:rPr>
                <w:rFonts w:asciiTheme="majorBidi" w:hAnsiTheme="majorBidi" w:cstheme="majorBidi"/>
                <w:sz w:val="28"/>
                <w:szCs w:val="28"/>
              </w:rPr>
            </w:pPr>
            <w:r w:rsidRPr="001C098D">
              <w:rPr>
                <w:rFonts w:asciiTheme="majorBidi" w:hAnsiTheme="majorBidi" w:cstheme="majorBidi"/>
                <w:color w:val="000000"/>
                <w:sz w:val="28"/>
                <w:szCs w:val="28"/>
              </w:rPr>
              <w:t>54.10</w:t>
            </w:r>
          </w:p>
        </w:tc>
        <w:tc>
          <w:tcPr>
            <w:tcW w:w="4395" w:type="dxa"/>
            <w:shd w:val="clear" w:color="auto" w:fill="auto"/>
          </w:tcPr>
          <w:p w:rsidR="00325E55" w:rsidRPr="001C098D" w:rsidRDefault="00325E55" w:rsidP="00FB1362">
            <w:pPr>
              <w:jc w:val="both"/>
              <w:rPr>
                <w:rFonts w:asciiTheme="majorBidi" w:hAnsiTheme="majorBidi" w:cstheme="majorBidi"/>
                <w:color w:val="000000"/>
                <w:sz w:val="28"/>
                <w:szCs w:val="28"/>
              </w:rPr>
            </w:pPr>
            <w:r w:rsidRPr="001C098D">
              <w:rPr>
                <w:rFonts w:asciiTheme="majorBidi" w:hAnsiTheme="majorBidi" w:cstheme="majorBidi"/>
                <w:color w:val="000000"/>
                <w:sz w:val="28"/>
                <w:szCs w:val="28"/>
              </w:rPr>
              <w:t>Другие операции на брюшной полости</w:t>
            </w:r>
          </w:p>
          <w:p w:rsidR="009C2B9D" w:rsidRPr="001C098D" w:rsidRDefault="009C2B9D" w:rsidP="00FB1362">
            <w:pPr>
              <w:jc w:val="both"/>
              <w:rPr>
                <w:rFonts w:asciiTheme="majorBidi" w:hAnsiTheme="majorBidi" w:cstheme="majorBidi"/>
                <w:sz w:val="28"/>
                <w:szCs w:val="28"/>
                <w:lang w:eastAsia="en-US"/>
              </w:rPr>
            </w:pPr>
            <w:r w:rsidRPr="001C098D">
              <w:rPr>
                <w:rFonts w:asciiTheme="majorBidi" w:hAnsiTheme="majorBidi" w:cstheme="majorBidi"/>
                <w:color w:val="000000"/>
                <w:sz w:val="28"/>
                <w:szCs w:val="28"/>
              </w:rPr>
              <w:t>Лапаротомия</w:t>
            </w:r>
          </w:p>
        </w:tc>
      </w:tr>
      <w:tr w:rsidR="00AD662B" w:rsidRPr="00242F30" w:rsidTr="00365DC8">
        <w:tc>
          <w:tcPr>
            <w:tcW w:w="1134" w:type="dxa"/>
            <w:shd w:val="clear" w:color="auto" w:fill="auto"/>
          </w:tcPr>
          <w:p w:rsidR="00AD662B" w:rsidRPr="001C098D" w:rsidRDefault="00AD662B" w:rsidP="00FB1362">
            <w:pPr>
              <w:jc w:val="both"/>
              <w:rPr>
                <w:rFonts w:asciiTheme="majorBidi" w:hAnsiTheme="majorBidi" w:cstheme="majorBidi"/>
                <w:sz w:val="28"/>
                <w:szCs w:val="28"/>
              </w:rPr>
            </w:pPr>
            <w:r w:rsidRPr="001C098D">
              <w:rPr>
                <w:rFonts w:asciiTheme="majorBidi" w:hAnsiTheme="majorBidi" w:cstheme="majorBidi"/>
                <w:sz w:val="28"/>
                <w:szCs w:val="28"/>
                <w:lang w:val="en-US"/>
              </w:rPr>
              <w:t>C 49.0</w:t>
            </w:r>
          </w:p>
          <w:p w:rsidR="00AD662B" w:rsidRPr="001C098D" w:rsidRDefault="00AD662B" w:rsidP="00FB1362">
            <w:pPr>
              <w:jc w:val="both"/>
              <w:rPr>
                <w:rFonts w:asciiTheme="majorBidi" w:hAnsiTheme="majorBidi" w:cstheme="majorBidi"/>
                <w:sz w:val="28"/>
                <w:szCs w:val="28"/>
              </w:rPr>
            </w:pPr>
          </w:p>
          <w:p w:rsidR="00AD662B" w:rsidRPr="001C098D" w:rsidRDefault="00AD662B" w:rsidP="00FB1362">
            <w:pPr>
              <w:jc w:val="both"/>
              <w:rPr>
                <w:rFonts w:asciiTheme="majorBidi" w:hAnsiTheme="majorBidi" w:cstheme="majorBidi"/>
                <w:sz w:val="28"/>
                <w:szCs w:val="28"/>
              </w:rPr>
            </w:pPr>
          </w:p>
          <w:p w:rsidR="00AD662B" w:rsidRPr="001C098D" w:rsidRDefault="00AD662B" w:rsidP="00FB1362">
            <w:pPr>
              <w:jc w:val="both"/>
              <w:rPr>
                <w:rFonts w:asciiTheme="majorBidi" w:hAnsiTheme="majorBidi" w:cstheme="majorBidi"/>
                <w:sz w:val="28"/>
                <w:szCs w:val="28"/>
              </w:rPr>
            </w:pPr>
          </w:p>
        </w:tc>
        <w:tc>
          <w:tcPr>
            <w:tcW w:w="3686" w:type="dxa"/>
            <w:shd w:val="clear" w:color="auto" w:fill="auto"/>
          </w:tcPr>
          <w:p w:rsidR="00AD662B" w:rsidRPr="001C098D" w:rsidRDefault="00AD662B" w:rsidP="00FB1362">
            <w:pPr>
              <w:jc w:val="both"/>
              <w:rPr>
                <w:rFonts w:asciiTheme="majorBidi" w:hAnsiTheme="majorBidi" w:cstheme="majorBidi"/>
                <w:sz w:val="28"/>
                <w:szCs w:val="28"/>
              </w:rPr>
            </w:pPr>
            <w:r w:rsidRPr="001C098D">
              <w:rPr>
                <w:rFonts w:asciiTheme="majorBidi" w:hAnsiTheme="majorBidi" w:cstheme="majorBidi"/>
                <w:sz w:val="28"/>
                <w:szCs w:val="28"/>
              </w:rPr>
              <w:t>Злокачественное новообразование соединительной и мягких тканей головы, лица и шеи</w:t>
            </w:r>
          </w:p>
        </w:tc>
        <w:tc>
          <w:tcPr>
            <w:tcW w:w="850" w:type="dxa"/>
            <w:shd w:val="clear" w:color="auto" w:fill="auto"/>
          </w:tcPr>
          <w:p w:rsidR="00AD662B" w:rsidRPr="001C098D" w:rsidRDefault="00AD662B" w:rsidP="00365DC8">
            <w:pPr>
              <w:pStyle w:val="af7"/>
              <w:jc w:val="center"/>
              <w:rPr>
                <w:rFonts w:asciiTheme="majorBidi" w:hAnsiTheme="majorBidi" w:cstheme="majorBidi"/>
                <w:sz w:val="28"/>
                <w:szCs w:val="28"/>
              </w:rPr>
            </w:pPr>
            <w:r w:rsidRPr="001C098D">
              <w:rPr>
                <w:rFonts w:asciiTheme="majorBidi" w:hAnsiTheme="majorBidi" w:cstheme="majorBidi"/>
                <w:sz w:val="28"/>
                <w:szCs w:val="28"/>
              </w:rPr>
              <w:t>16.5</w:t>
            </w:r>
          </w:p>
        </w:tc>
        <w:tc>
          <w:tcPr>
            <w:tcW w:w="4395" w:type="dxa"/>
            <w:shd w:val="clear" w:color="auto" w:fill="auto"/>
          </w:tcPr>
          <w:p w:rsidR="00AD662B" w:rsidRPr="001C098D" w:rsidRDefault="00AD662B" w:rsidP="00FB1362">
            <w:pPr>
              <w:pStyle w:val="af7"/>
              <w:jc w:val="both"/>
              <w:rPr>
                <w:rFonts w:asciiTheme="majorBidi" w:hAnsiTheme="majorBidi" w:cstheme="majorBidi"/>
                <w:sz w:val="28"/>
                <w:szCs w:val="28"/>
              </w:rPr>
            </w:pPr>
            <w:r w:rsidRPr="001C098D">
              <w:rPr>
                <w:rFonts w:asciiTheme="majorBidi" w:hAnsiTheme="majorBidi" w:cstheme="majorBidi"/>
                <w:sz w:val="28"/>
                <w:szCs w:val="28"/>
              </w:rPr>
              <w:t>Экзентерация содержимого глазницы</w:t>
            </w:r>
          </w:p>
        </w:tc>
      </w:tr>
      <w:tr w:rsidR="00AD662B" w:rsidRPr="00242F30" w:rsidTr="00365DC8">
        <w:tc>
          <w:tcPr>
            <w:tcW w:w="1134" w:type="dxa"/>
            <w:shd w:val="clear" w:color="auto" w:fill="auto"/>
          </w:tcPr>
          <w:p w:rsidR="00AD662B" w:rsidRPr="001C098D" w:rsidRDefault="00AD662B" w:rsidP="00FB1362">
            <w:pPr>
              <w:jc w:val="both"/>
              <w:rPr>
                <w:rFonts w:asciiTheme="majorBidi" w:hAnsiTheme="majorBidi" w:cstheme="majorBidi"/>
                <w:sz w:val="28"/>
                <w:szCs w:val="28"/>
              </w:rPr>
            </w:pPr>
            <w:r w:rsidRPr="001C098D">
              <w:rPr>
                <w:rFonts w:asciiTheme="majorBidi" w:hAnsiTheme="majorBidi" w:cstheme="majorBidi"/>
                <w:sz w:val="28"/>
                <w:szCs w:val="28"/>
              </w:rPr>
              <w:t>С 49.5</w:t>
            </w:r>
          </w:p>
        </w:tc>
        <w:tc>
          <w:tcPr>
            <w:tcW w:w="3686" w:type="dxa"/>
            <w:shd w:val="clear" w:color="auto" w:fill="auto"/>
          </w:tcPr>
          <w:p w:rsidR="00AD662B" w:rsidRPr="001C098D" w:rsidRDefault="00AD662B" w:rsidP="00FB1362">
            <w:pPr>
              <w:jc w:val="both"/>
              <w:rPr>
                <w:rFonts w:asciiTheme="majorBidi" w:hAnsiTheme="majorBidi" w:cstheme="majorBidi"/>
                <w:sz w:val="28"/>
                <w:szCs w:val="28"/>
              </w:rPr>
            </w:pPr>
            <w:r w:rsidRPr="001C098D">
              <w:rPr>
                <w:rFonts w:asciiTheme="majorBidi" w:hAnsiTheme="majorBidi" w:cstheme="majorBidi"/>
                <w:sz w:val="28"/>
                <w:szCs w:val="28"/>
              </w:rPr>
              <w:t>Злокачественное новообразование соединительной и мягких тканей таза</w:t>
            </w:r>
          </w:p>
        </w:tc>
        <w:tc>
          <w:tcPr>
            <w:tcW w:w="850" w:type="dxa"/>
            <w:shd w:val="clear" w:color="auto" w:fill="auto"/>
          </w:tcPr>
          <w:p w:rsidR="00AD662B" w:rsidRPr="001C098D" w:rsidRDefault="00AD662B" w:rsidP="00FB1362">
            <w:pPr>
              <w:jc w:val="both"/>
              <w:rPr>
                <w:rFonts w:asciiTheme="majorBidi" w:hAnsiTheme="majorBidi" w:cstheme="majorBidi"/>
                <w:sz w:val="28"/>
                <w:szCs w:val="28"/>
              </w:rPr>
            </w:pPr>
          </w:p>
        </w:tc>
        <w:tc>
          <w:tcPr>
            <w:tcW w:w="4395" w:type="dxa"/>
            <w:shd w:val="clear" w:color="auto" w:fill="auto"/>
          </w:tcPr>
          <w:p w:rsidR="00AD662B" w:rsidRPr="001C098D" w:rsidRDefault="00CF48A5" w:rsidP="00FB1362">
            <w:pPr>
              <w:tabs>
                <w:tab w:val="left" w:pos="122"/>
                <w:tab w:val="left" w:pos="180"/>
                <w:tab w:val="left" w:pos="360"/>
                <w:tab w:val="left" w:pos="540"/>
                <w:tab w:val="left" w:pos="720"/>
                <w:tab w:val="left" w:pos="900"/>
                <w:tab w:val="left" w:pos="1080"/>
                <w:tab w:val="left" w:pos="1440"/>
                <w:tab w:val="left" w:pos="1620"/>
                <w:tab w:val="left" w:pos="1800"/>
                <w:tab w:val="left" w:pos="2340"/>
                <w:tab w:val="left" w:pos="2520"/>
                <w:tab w:val="left" w:pos="2700"/>
                <w:tab w:val="left" w:pos="2880"/>
                <w:tab w:val="left" w:pos="3060"/>
                <w:tab w:val="left" w:pos="3240"/>
                <w:tab w:val="left" w:pos="3420"/>
                <w:tab w:val="left" w:pos="3600"/>
                <w:tab w:val="left" w:pos="3780"/>
                <w:tab w:val="left" w:pos="3960"/>
                <w:tab w:val="left" w:pos="4140"/>
              </w:tabs>
              <w:autoSpaceDE w:val="0"/>
              <w:autoSpaceDN w:val="0"/>
              <w:adjustRightInd w:val="0"/>
              <w:spacing w:before="180"/>
              <w:ind w:left="122"/>
              <w:jc w:val="both"/>
              <w:rPr>
                <w:rFonts w:asciiTheme="majorBidi" w:hAnsiTheme="majorBidi" w:cstheme="majorBidi"/>
                <w:sz w:val="28"/>
                <w:szCs w:val="28"/>
                <w:lang w:eastAsia="en-US"/>
              </w:rPr>
            </w:pPr>
            <w:r w:rsidRPr="001C098D">
              <w:rPr>
                <w:rFonts w:asciiTheme="majorBidi" w:hAnsiTheme="majorBidi" w:cstheme="majorBidi"/>
                <w:sz w:val="28"/>
                <w:szCs w:val="28"/>
                <w:lang w:eastAsia="en-US"/>
              </w:rPr>
              <w:t>Удаление опухоли крестцово-копчиковой области с резекцией копчиковых позвонков</w:t>
            </w:r>
          </w:p>
        </w:tc>
      </w:tr>
      <w:tr w:rsidR="00AD662B" w:rsidRPr="00242F30" w:rsidTr="00365DC8">
        <w:tc>
          <w:tcPr>
            <w:tcW w:w="1134" w:type="dxa"/>
            <w:shd w:val="clear" w:color="auto" w:fill="auto"/>
          </w:tcPr>
          <w:p w:rsidR="00AD662B" w:rsidRPr="001C098D" w:rsidRDefault="00AD662B" w:rsidP="00FB1362">
            <w:pPr>
              <w:jc w:val="both"/>
              <w:rPr>
                <w:rFonts w:asciiTheme="majorBidi" w:eastAsia="Times New Roman" w:hAnsiTheme="majorBidi" w:cstheme="majorBidi"/>
                <w:sz w:val="28"/>
                <w:szCs w:val="28"/>
                <w:lang w:val="kk-KZ"/>
              </w:rPr>
            </w:pPr>
            <w:r w:rsidRPr="001C098D">
              <w:rPr>
                <w:rFonts w:asciiTheme="majorBidi" w:hAnsiTheme="majorBidi" w:cstheme="majorBidi"/>
                <w:sz w:val="28"/>
                <w:szCs w:val="28"/>
                <w:lang w:val="kk-KZ"/>
              </w:rPr>
              <w:lastRenderedPageBreak/>
              <w:t>С 56.9</w:t>
            </w:r>
          </w:p>
          <w:p w:rsidR="00AD662B" w:rsidRPr="001C098D" w:rsidRDefault="00AD662B" w:rsidP="00FB1362">
            <w:pPr>
              <w:ind w:left="567"/>
              <w:jc w:val="both"/>
              <w:rPr>
                <w:rFonts w:asciiTheme="majorBidi" w:hAnsiTheme="majorBidi" w:cstheme="majorBidi"/>
                <w:sz w:val="28"/>
                <w:szCs w:val="28"/>
                <w:lang w:val="kk-KZ"/>
              </w:rPr>
            </w:pPr>
          </w:p>
        </w:tc>
        <w:tc>
          <w:tcPr>
            <w:tcW w:w="3686" w:type="dxa"/>
            <w:shd w:val="clear" w:color="auto" w:fill="auto"/>
          </w:tcPr>
          <w:p w:rsidR="00AD662B" w:rsidRPr="001C098D" w:rsidRDefault="00AD662B" w:rsidP="00FB1362">
            <w:pPr>
              <w:jc w:val="both"/>
              <w:rPr>
                <w:rFonts w:asciiTheme="majorBidi" w:hAnsiTheme="majorBidi" w:cstheme="majorBidi"/>
                <w:sz w:val="28"/>
                <w:szCs w:val="28"/>
                <w:lang w:val="kk-KZ"/>
              </w:rPr>
            </w:pPr>
            <w:r w:rsidRPr="001C098D">
              <w:rPr>
                <w:rFonts w:asciiTheme="majorBidi" w:eastAsia="Times New Roman" w:hAnsiTheme="majorBidi" w:cstheme="majorBidi"/>
                <w:sz w:val="28"/>
                <w:szCs w:val="28"/>
                <w:lang w:val="kk-KZ"/>
              </w:rPr>
              <w:t>Злокачественные новообразования яичника</w:t>
            </w:r>
          </w:p>
        </w:tc>
        <w:tc>
          <w:tcPr>
            <w:tcW w:w="850" w:type="dxa"/>
            <w:shd w:val="clear" w:color="auto" w:fill="auto"/>
          </w:tcPr>
          <w:p w:rsidR="00325E55" w:rsidRPr="001C098D" w:rsidRDefault="00325E55" w:rsidP="00FB1362">
            <w:pPr>
              <w:pStyle w:val="af7"/>
              <w:jc w:val="both"/>
              <w:rPr>
                <w:rFonts w:asciiTheme="majorBidi" w:hAnsiTheme="majorBidi" w:cstheme="majorBidi"/>
                <w:sz w:val="28"/>
                <w:szCs w:val="28"/>
              </w:rPr>
            </w:pPr>
            <w:r w:rsidRPr="001C098D">
              <w:rPr>
                <w:rFonts w:asciiTheme="majorBidi" w:hAnsiTheme="majorBidi" w:cstheme="majorBidi"/>
                <w:sz w:val="28"/>
                <w:szCs w:val="28"/>
              </w:rPr>
              <w:t>65.2</w:t>
            </w:r>
          </w:p>
          <w:p w:rsidR="00325E55" w:rsidRPr="001C098D" w:rsidRDefault="00325E55" w:rsidP="00FB1362">
            <w:pPr>
              <w:pStyle w:val="af7"/>
              <w:jc w:val="both"/>
              <w:rPr>
                <w:rFonts w:asciiTheme="majorBidi" w:hAnsiTheme="majorBidi" w:cstheme="majorBidi"/>
                <w:sz w:val="28"/>
                <w:szCs w:val="28"/>
              </w:rPr>
            </w:pPr>
          </w:p>
          <w:p w:rsidR="00325E55" w:rsidRPr="001C098D" w:rsidRDefault="00325E55" w:rsidP="00FB1362">
            <w:pPr>
              <w:pStyle w:val="af7"/>
              <w:jc w:val="both"/>
              <w:rPr>
                <w:rFonts w:asciiTheme="majorBidi" w:hAnsiTheme="majorBidi" w:cstheme="majorBidi"/>
                <w:sz w:val="28"/>
                <w:szCs w:val="28"/>
              </w:rPr>
            </w:pPr>
          </w:p>
          <w:p w:rsidR="00325E55" w:rsidRPr="001C098D" w:rsidRDefault="00325E55" w:rsidP="00FB1362">
            <w:pPr>
              <w:pStyle w:val="af7"/>
              <w:jc w:val="both"/>
              <w:rPr>
                <w:rFonts w:asciiTheme="majorBidi" w:hAnsiTheme="majorBidi" w:cstheme="majorBidi"/>
                <w:sz w:val="28"/>
                <w:szCs w:val="28"/>
              </w:rPr>
            </w:pPr>
            <w:r w:rsidRPr="001C098D">
              <w:rPr>
                <w:rFonts w:asciiTheme="majorBidi" w:hAnsiTheme="majorBidi" w:cstheme="majorBidi"/>
                <w:sz w:val="28"/>
                <w:szCs w:val="28"/>
              </w:rPr>
              <w:t>68.29</w:t>
            </w:r>
          </w:p>
          <w:p w:rsidR="00325E55" w:rsidRPr="001C098D" w:rsidRDefault="00325E55" w:rsidP="00FB1362">
            <w:pPr>
              <w:pStyle w:val="af7"/>
              <w:jc w:val="both"/>
              <w:rPr>
                <w:rFonts w:asciiTheme="majorBidi" w:hAnsiTheme="majorBidi" w:cstheme="majorBidi"/>
                <w:sz w:val="28"/>
                <w:szCs w:val="28"/>
              </w:rPr>
            </w:pPr>
          </w:p>
          <w:p w:rsidR="00325E55" w:rsidRPr="001C098D" w:rsidRDefault="00325E55" w:rsidP="00FB1362">
            <w:pPr>
              <w:pStyle w:val="af7"/>
              <w:jc w:val="both"/>
              <w:rPr>
                <w:rFonts w:asciiTheme="majorBidi" w:hAnsiTheme="majorBidi" w:cstheme="majorBidi"/>
                <w:sz w:val="28"/>
                <w:szCs w:val="28"/>
              </w:rPr>
            </w:pPr>
          </w:p>
          <w:p w:rsidR="00325E55" w:rsidRPr="001C098D" w:rsidRDefault="00325E55" w:rsidP="00FB1362">
            <w:pPr>
              <w:pStyle w:val="af7"/>
              <w:jc w:val="both"/>
              <w:rPr>
                <w:rFonts w:asciiTheme="majorBidi" w:hAnsiTheme="majorBidi" w:cstheme="majorBidi"/>
                <w:sz w:val="28"/>
                <w:szCs w:val="28"/>
              </w:rPr>
            </w:pPr>
            <w:r w:rsidRPr="001C098D">
              <w:rPr>
                <w:rFonts w:asciiTheme="majorBidi" w:hAnsiTheme="majorBidi" w:cstheme="majorBidi"/>
                <w:color w:val="000000"/>
                <w:sz w:val="28"/>
                <w:szCs w:val="28"/>
              </w:rPr>
              <w:t>68.4</w:t>
            </w:r>
          </w:p>
          <w:p w:rsidR="00AD662B" w:rsidRPr="001C098D" w:rsidRDefault="00325E55" w:rsidP="00FB1362">
            <w:pPr>
              <w:pStyle w:val="af7"/>
              <w:jc w:val="both"/>
              <w:rPr>
                <w:rFonts w:asciiTheme="majorBidi" w:hAnsiTheme="majorBidi" w:cstheme="majorBidi"/>
                <w:sz w:val="28"/>
                <w:szCs w:val="28"/>
              </w:rPr>
            </w:pPr>
            <w:r w:rsidRPr="001C098D">
              <w:rPr>
                <w:rFonts w:asciiTheme="majorBidi" w:hAnsiTheme="majorBidi" w:cstheme="majorBidi"/>
                <w:color w:val="000000"/>
                <w:sz w:val="28"/>
                <w:szCs w:val="28"/>
              </w:rPr>
              <w:t>68.8</w:t>
            </w:r>
          </w:p>
        </w:tc>
        <w:tc>
          <w:tcPr>
            <w:tcW w:w="4395" w:type="dxa"/>
            <w:shd w:val="clear" w:color="auto" w:fill="auto"/>
          </w:tcPr>
          <w:p w:rsidR="00325E55" w:rsidRPr="001C098D" w:rsidRDefault="00325E55" w:rsidP="00FB1362">
            <w:pPr>
              <w:pStyle w:val="af7"/>
              <w:jc w:val="both"/>
              <w:rPr>
                <w:rFonts w:asciiTheme="majorBidi" w:hAnsiTheme="majorBidi" w:cstheme="majorBidi"/>
                <w:sz w:val="28"/>
                <w:szCs w:val="28"/>
              </w:rPr>
            </w:pPr>
            <w:r w:rsidRPr="001C098D">
              <w:rPr>
                <w:rFonts w:asciiTheme="majorBidi" w:hAnsiTheme="majorBidi" w:cstheme="majorBidi"/>
                <w:sz w:val="28"/>
                <w:szCs w:val="28"/>
              </w:rPr>
              <w:t>Локальное иссечение или деструкция пораженного участка или ткани яичника</w:t>
            </w:r>
          </w:p>
          <w:p w:rsidR="00325E55" w:rsidRPr="001C098D" w:rsidRDefault="00325E55" w:rsidP="00FB1362">
            <w:pPr>
              <w:pStyle w:val="af7"/>
              <w:jc w:val="both"/>
              <w:rPr>
                <w:rFonts w:asciiTheme="majorBidi" w:hAnsiTheme="majorBidi" w:cstheme="majorBidi"/>
                <w:sz w:val="28"/>
                <w:szCs w:val="28"/>
              </w:rPr>
            </w:pPr>
            <w:r w:rsidRPr="001C098D">
              <w:rPr>
                <w:rFonts w:asciiTheme="majorBidi" w:hAnsiTheme="majorBidi" w:cstheme="majorBidi"/>
                <w:sz w:val="28"/>
                <w:szCs w:val="28"/>
              </w:rPr>
              <w:t>Другое иссечение или деструкция пораженного участка матки</w:t>
            </w:r>
          </w:p>
          <w:p w:rsidR="00325E55" w:rsidRPr="001C098D" w:rsidRDefault="00325E55" w:rsidP="00FB1362">
            <w:pPr>
              <w:pStyle w:val="af7"/>
              <w:jc w:val="both"/>
              <w:rPr>
                <w:rFonts w:asciiTheme="majorBidi" w:hAnsiTheme="majorBidi" w:cstheme="majorBidi"/>
                <w:color w:val="000000"/>
                <w:sz w:val="28"/>
                <w:szCs w:val="28"/>
              </w:rPr>
            </w:pPr>
            <w:r w:rsidRPr="001C098D">
              <w:rPr>
                <w:rFonts w:asciiTheme="majorBidi" w:hAnsiTheme="majorBidi" w:cstheme="majorBidi"/>
                <w:color w:val="000000"/>
                <w:sz w:val="28"/>
                <w:szCs w:val="28"/>
              </w:rPr>
              <w:t>Полная абдоминальная гистерэктомия</w:t>
            </w:r>
          </w:p>
          <w:p w:rsidR="00AD662B" w:rsidRPr="001C098D" w:rsidRDefault="00325E55" w:rsidP="00FB1362">
            <w:pPr>
              <w:pStyle w:val="af7"/>
              <w:jc w:val="both"/>
              <w:rPr>
                <w:rFonts w:asciiTheme="majorBidi" w:hAnsiTheme="majorBidi" w:cstheme="majorBidi"/>
                <w:sz w:val="28"/>
                <w:szCs w:val="28"/>
                <w:lang w:eastAsia="en-US"/>
              </w:rPr>
            </w:pPr>
            <w:r w:rsidRPr="001C098D">
              <w:rPr>
                <w:rFonts w:asciiTheme="majorBidi" w:hAnsiTheme="majorBidi" w:cstheme="majorBidi"/>
                <w:color w:val="000000"/>
                <w:sz w:val="28"/>
                <w:szCs w:val="28"/>
              </w:rPr>
              <w:t>Тазовая экзентерация</w:t>
            </w:r>
          </w:p>
        </w:tc>
      </w:tr>
      <w:tr w:rsidR="00AD662B" w:rsidRPr="00242F30" w:rsidTr="00365DC8">
        <w:tc>
          <w:tcPr>
            <w:tcW w:w="1134" w:type="dxa"/>
            <w:shd w:val="clear" w:color="auto" w:fill="auto"/>
          </w:tcPr>
          <w:p w:rsidR="00AD662B" w:rsidRPr="001C098D" w:rsidRDefault="00AD662B" w:rsidP="00FB1362">
            <w:pPr>
              <w:jc w:val="both"/>
              <w:rPr>
                <w:rFonts w:asciiTheme="majorBidi" w:eastAsia="Times New Roman" w:hAnsiTheme="majorBidi" w:cstheme="majorBidi"/>
                <w:sz w:val="28"/>
                <w:szCs w:val="28"/>
                <w:lang w:val="kk-KZ"/>
              </w:rPr>
            </w:pPr>
            <w:r w:rsidRPr="001C098D">
              <w:rPr>
                <w:rFonts w:asciiTheme="majorBidi" w:hAnsiTheme="majorBidi" w:cstheme="majorBidi"/>
                <w:sz w:val="28"/>
                <w:szCs w:val="28"/>
                <w:lang w:val="kk-KZ"/>
              </w:rPr>
              <w:t>С 62</w:t>
            </w:r>
          </w:p>
          <w:p w:rsidR="00AD662B" w:rsidRPr="001C098D" w:rsidRDefault="00AD662B" w:rsidP="00FB1362">
            <w:pPr>
              <w:ind w:left="567"/>
              <w:jc w:val="both"/>
              <w:rPr>
                <w:rFonts w:asciiTheme="majorBidi" w:hAnsiTheme="majorBidi" w:cstheme="majorBidi"/>
                <w:sz w:val="28"/>
                <w:szCs w:val="28"/>
                <w:lang w:val="kk-KZ"/>
              </w:rPr>
            </w:pPr>
          </w:p>
        </w:tc>
        <w:tc>
          <w:tcPr>
            <w:tcW w:w="3686" w:type="dxa"/>
            <w:shd w:val="clear" w:color="auto" w:fill="auto"/>
          </w:tcPr>
          <w:p w:rsidR="00AD662B" w:rsidRPr="001C098D" w:rsidRDefault="00AD662B" w:rsidP="00FB1362">
            <w:pPr>
              <w:jc w:val="both"/>
              <w:rPr>
                <w:rFonts w:asciiTheme="majorBidi" w:hAnsiTheme="majorBidi" w:cstheme="majorBidi"/>
                <w:sz w:val="28"/>
                <w:szCs w:val="28"/>
                <w:lang w:val="kk-KZ"/>
              </w:rPr>
            </w:pPr>
            <w:r w:rsidRPr="001C098D">
              <w:rPr>
                <w:rFonts w:asciiTheme="majorBidi" w:eastAsia="Times New Roman" w:hAnsiTheme="majorBidi" w:cstheme="majorBidi"/>
                <w:sz w:val="28"/>
                <w:szCs w:val="28"/>
                <w:lang w:val="kk-KZ"/>
              </w:rPr>
              <w:t>Злокачественные новобразования яичка</w:t>
            </w:r>
          </w:p>
        </w:tc>
        <w:tc>
          <w:tcPr>
            <w:tcW w:w="850" w:type="dxa"/>
            <w:shd w:val="clear" w:color="auto" w:fill="auto"/>
          </w:tcPr>
          <w:p w:rsidR="00AD662B" w:rsidRPr="001C098D" w:rsidRDefault="00325E55" w:rsidP="00FB1362">
            <w:pPr>
              <w:pStyle w:val="af7"/>
              <w:jc w:val="both"/>
              <w:rPr>
                <w:rFonts w:asciiTheme="majorBidi" w:hAnsiTheme="majorBidi" w:cstheme="majorBidi"/>
                <w:sz w:val="28"/>
                <w:szCs w:val="28"/>
              </w:rPr>
            </w:pPr>
            <w:r w:rsidRPr="001C098D">
              <w:rPr>
                <w:rFonts w:asciiTheme="majorBidi" w:hAnsiTheme="majorBidi" w:cstheme="majorBidi"/>
                <w:sz w:val="28"/>
                <w:szCs w:val="28"/>
              </w:rPr>
              <w:t>62.3</w:t>
            </w:r>
          </w:p>
        </w:tc>
        <w:tc>
          <w:tcPr>
            <w:tcW w:w="4395" w:type="dxa"/>
            <w:shd w:val="clear" w:color="auto" w:fill="auto"/>
          </w:tcPr>
          <w:p w:rsidR="00AD662B" w:rsidRPr="001C098D" w:rsidRDefault="00325E55" w:rsidP="00FB1362">
            <w:pPr>
              <w:pStyle w:val="af7"/>
              <w:jc w:val="both"/>
              <w:rPr>
                <w:rFonts w:asciiTheme="majorBidi" w:hAnsiTheme="majorBidi" w:cstheme="majorBidi"/>
                <w:sz w:val="28"/>
                <w:szCs w:val="28"/>
                <w:lang w:eastAsia="en-US"/>
              </w:rPr>
            </w:pPr>
            <w:r w:rsidRPr="001C098D">
              <w:rPr>
                <w:rFonts w:asciiTheme="majorBidi" w:hAnsiTheme="majorBidi" w:cstheme="majorBidi"/>
                <w:sz w:val="28"/>
                <w:szCs w:val="28"/>
              </w:rPr>
              <w:t>Односторонняя орхиэктомия</w:t>
            </w:r>
          </w:p>
        </w:tc>
      </w:tr>
      <w:tr w:rsidR="005B05DB" w:rsidRPr="00242F30" w:rsidTr="00365DC8">
        <w:tc>
          <w:tcPr>
            <w:tcW w:w="1134" w:type="dxa"/>
            <w:shd w:val="clear" w:color="auto" w:fill="auto"/>
          </w:tcPr>
          <w:p w:rsidR="005B05DB" w:rsidRPr="001C098D" w:rsidRDefault="005B05DB" w:rsidP="00FB1362">
            <w:pPr>
              <w:jc w:val="both"/>
              <w:rPr>
                <w:rFonts w:asciiTheme="majorBidi" w:hAnsiTheme="majorBidi" w:cstheme="majorBidi"/>
                <w:sz w:val="28"/>
                <w:szCs w:val="28"/>
                <w:lang w:val="en-US"/>
              </w:rPr>
            </w:pPr>
            <w:r w:rsidRPr="001C098D">
              <w:rPr>
                <w:rFonts w:asciiTheme="majorBidi" w:hAnsiTheme="majorBidi" w:cstheme="majorBidi"/>
                <w:sz w:val="28"/>
                <w:szCs w:val="28"/>
                <w:lang w:val="en-US"/>
              </w:rPr>
              <w:t>C</w:t>
            </w:r>
            <w:r w:rsidR="00BD77CF" w:rsidRPr="001C098D">
              <w:rPr>
                <w:rFonts w:asciiTheme="majorBidi" w:hAnsiTheme="majorBidi" w:cstheme="majorBidi"/>
                <w:sz w:val="28"/>
                <w:szCs w:val="28"/>
                <w:lang w:val="en-US"/>
              </w:rPr>
              <w:t xml:space="preserve"> 75.3</w:t>
            </w:r>
          </w:p>
        </w:tc>
        <w:tc>
          <w:tcPr>
            <w:tcW w:w="3686" w:type="dxa"/>
            <w:shd w:val="clear" w:color="auto" w:fill="auto"/>
          </w:tcPr>
          <w:p w:rsidR="005B05DB" w:rsidRPr="001C098D" w:rsidRDefault="005B05DB" w:rsidP="00FB1362">
            <w:pPr>
              <w:jc w:val="both"/>
              <w:rPr>
                <w:rFonts w:asciiTheme="majorBidi" w:eastAsia="Times New Roman" w:hAnsiTheme="majorBidi" w:cstheme="majorBidi"/>
                <w:sz w:val="28"/>
                <w:szCs w:val="28"/>
                <w:lang w:val="kk-KZ"/>
              </w:rPr>
            </w:pPr>
            <w:r w:rsidRPr="001C098D">
              <w:rPr>
                <w:rFonts w:asciiTheme="majorBidi" w:eastAsia="Times New Roman" w:hAnsiTheme="majorBidi" w:cstheme="majorBidi"/>
                <w:sz w:val="28"/>
                <w:szCs w:val="28"/>
                <w:lang w:val="kk-KZ"/>
              </w:rPr>
              <w:t>Злокачественное новообразование шишковидной железы</w:t>
            </w:r>
          </w:p>
        </w:tc>
        <w:tc>
          <w:tcPr>
            <w:tcW w:w="850" w:type="dxa"/>
            <w:shd w:val="clear" w:color="auto" w:fill="auto"/>
          </w:tcPr>
          <w:p w:rsidR="001C6AB1" w:rsidRPr="001C098D" w:rsidRDefault="001C6AB1" w:rsidP="00365DC8">
            <w:pPr>
              <w:ind w:left="-108" w:right="-108"/>
              <w:jc w:val="center"/>
              <w:rPr>
                <w:rFonts w:asciiTheme="majorBidi" w:hAnsiTheme="majorBidi" w:cstheme="majorBidi"/>
                <w:sz w:val="28"/>
                <w:szCs w:val="28"/>
              </w:rPr>
            </w:pPr>
            <w:r w:rsidRPr="001C098D">
              <w:rPr>
                <w:rFonts w:asciiTheme="majorBidi" w:hAnsiTheme="majorBidi" w:cstheme="majorBidi"/>
                <w:sz w:val="28"/>
                <w:szCs w:val="28"/>
              </w:rPr>
              <w:t>07.17</w:t>
            </w:r>
          </w:p>
          <w:p w:rsidR="001C6AB1" w:rsidRPr="001C098D" w:rsidRDefault="001C6AB1" w:rsidP="00365DC8">
            <w:pPr>
              <w:ind w:left="-108" w:right="-108"/>
              <w:jc w:val="center"/>
              <w:rPr>
                <w:rFonts w:asciiTheme="majorBidi" w:hAnsiTheme="majorBidi" w:cstheme="majorBidi"/>
                <w:sz w:val="28"/>
                <w:szCs w:val="28"/>
              </w:rPr>
            </w:pPr>
          </w:p>
          <w:tbl>
            <w:tblPr>
              <w:tblW w:w="742" w:type="dxa"/>
              <w:tblLayout w:type="fixed"/>
              <w:tblLook w:val="04A0" w:firstRow="1" w:lastRow="0" w:firstColumn="1" w:lastColumn="0" w:noHBand="0" w:noVBand="1"/>
            </w:tblPr>
            <w:tblGrid>
              <w:gridCol w:w="742"/>
            </w:tblGrid>
            <w:tr w:rsidR="001C6AB1" w:rsidRPr="001C098D" w:rsidTr="00365DC8">
              <w:trPr>
                <w:trHeight w:val="255"/>
              </w:trPr>
              <w:tc>
                <w:tcPr>
                  <w:tcW w:w="742" w:type="dxa"/>
                  <w:tcBorders>
                    <w:top w:val="nil"/>
                    <w:left w:val="nil"/>
                    <w:bottom w:val="nil"/>
                    <w:right w:val="nil"/>
                  </w:tcBorders>
                  <w:shd w:val="clear" w:color="auto" w:fill="auto"/>
                  <w:noWrap/>
                  <w:vAlign w:val="bottom"/>
                  <w:hideMark/>
                </w:tcPr>
                <w:p w:rsidR="001C6AB1" w:rsidRPr="001C098D" w:rsidRDefault="001C6AB1" w:rsidP="00365DC8">
                  <w:pPr>
                    <w:ind w:left="-108" w:right="-108"/>
                    <w:jc w:val="center"/>
                    <w:rPr>
                      <w:rFonts w:asciiTheme="majorBidi" w:eastAsia="Times New Roman" w:hAnsiTheme="majorBidi" w:cstheme="majorBidi"/>
                      <w:sz w:val="28"/>
                      <w:szCs w:val="28"/>
                    </w:rPr>
                  </w:pPr>
                  <w:r w:rsidRPr="001C098D">
                    <w:rPr>
                      <w:rFonts w:asciiTheme="majorBidi" w:eastAsia="Times New Roman" w:hAnsiTheme="majorBidi" w:cstheme="majorBidi"/>
                      <w:sz w:val="28"/>
                      <w:szCs w:val="28"/>
                    </w:rPr>
                    <w:t>07.53</w:t>
                  </w:r>
                </w:p>
                <w:p w:rsidR="001C6AB1" w:rsidRPr="001C098D" w:rsidRDefault="001C6AB1" w:rsidP="00365DC8">
                  <w:pPr>
                    <w:ind w:left="-108" w:right="-108"/>
                    <w:jc w:val="center"/>
                    <w:rPr>
                      <w:rFonts w:asciiTheme="majorBidi" w:eastAsia="Times New Roman" w:hAnsiTheme="majorBidi" w:cstheme="majorBidi"/>
                      <w:sz w:val="28"/>
                      <w:szCs w:val="28"/>
                    </w:rPr>
                  </w:pPr>
                </w:p>
              </w:tc>
            </w:tr>
            <w:tr w:rsidR="001C6AB1" w:rsidRPr="001C098D" w:rsidTr="00365DC8">
              <w:trPr>
                <w:trHeight w:val="255"/>
              </w:trPr>
              <w:tc>
                <w:tcPr>
                  <w:tcW w:w="742" w:type="dxa"/>
                  <w:tcBorders>
                    <w:top w:val="nil"/>
                    <w:left w:val="nil"/>
                    <w:bottom w:val="nil"/>
                    <w:right w:val="nil"/>
                  </w:tcBorders>
                  <w:shd w:val="clear" w:color="auto" w:fill="auto"/>
                  <w:noWrap/>
                  <w:vAlign w:val="bottom"/>
                  <w:hideMark/>
                </w:tcPr>
                <w:p w:rsidR="001C6AB1" w:rsidRPr="001C098D" w:rsidRDefault="001C6AB1" w:rsidP="00365DC8">
                  <w:pPr>
                    <w:ind w:left="-108" w:right="-108"/>
                    <w:jc w:val="center"/>
                    <w:rPr>
                      <w:rFonts w:asciiTheme="majorBidi" w:eastAsia="Times New Roman" w:hAnsiTheme="majorBidi" w:cstheme="majorBidi"/>
                      <w:sz w:val="28"/>
                      <w:szCs w:val="28"/>
                    </w:rPr>
                  </w:pPr>
                  <w:r w:rsidRPr="001C098D">
                    <w:rPr>
                      <w:rFonts w:asciiTheme="majorBidi" w:eastAsia="Times New Roman" w:hAnsiTheme="majorBidi" w:cstheme="majorBidi"/>
                      <w:sz w:val="28"/>
                      <w:szCs w:val="28"/>
                    </w:rPr>
                    <w:t>07.54</w:t>
                  </w:r>
                </w:p>
              </w:tc>
            </w:tr>
          </w:tbl>
          <w:p w:rsidR="001C6AB1" w:rsidRPr="001C098D" w:rsidRDefault="001C6AB1" w:rsidP="00365DC8">
            <w:pPr>
              <w:ind w:left="-108" w:right="-108"/>
              <w:jc w:val="center"/>
              <w:rPr>
                <w:rFonts w:asciiTheme="majorBidi" w:hAnsiTheme="majorBidi" w:cstheme="majorBidi"/>
                <w:sz w:val="28"/>
                <w:szCs w:val="28"/>
              </w:rPr>
            </w:pPr>
          </w:p>
          <w:p w:rsidR="001C6AB1" w:rsidRPr="001C098D" w:rsidRDefault="001C6AB1" w:rsidP="00365DC8">
            <w:pPr>
              <w:ind w:left="-108" w:right="-108"/>
              <w:jc w:val="center"/>
              <w:rPr>
                <w:rFonts w:asciiTheme="majorBidi" w:hAnsiTheme="majorBidi" w:cstheme="majorBidi"/>
                <w:sz w:val="28"/>
                <w:szCs w:val="28"/>
              </w:rPr>
            </w:pPr>
            <w:r w:rsidRPr="001C098D">
              <w:rPr>
                <w:rFonts w:asciiTheme="majorBidi" w:hAnsiTheme="majorBidi" w:cstheme="majorBidi"/>
                <w:sz w:val="28"/>
                <w:szCs w:val="28"/>
              </w:rPr>
              <w:t>01.59</w:t>
            </w:r>
          </w:p>
          <w:p w:rsidR="005B05DB" w:rsidRPr="001C098D" w:rsidRDefault="005B05DB" w:rsidP="00FB1362">
            <w:pPr>
              <w:pStyle w:val="af7"/>
              <w:jc w:val="both"/>
              <w:rPr>
                <w:rFonts w:asciiTheme="majorBidi" w:hAnsiTheme="majorBidi" w:cstheme="majorBidi"/>
                <w:sz w:val="28"/>
                <w:szCs w:val="28"/>
              </w:rPr>
            </w:pPr>
          </w:p>
        </w:tc>
        <w:tc>
          <w:tcPr>
            <w:tcW w:w="4395" w:type="dxa"/>
            <w:shd w:val="clear" w:color="auto" w:fill="auto"/>
          </w:tcPr>
          <w:p w:rsidR="001C6AB1" w:rsidRPr="001C098D" w:rsidRDefault="001C6AB1" w:rsidP="00FB1362">
            <w:pPr>
              <w:jc w:val="both"/>
              <w:rPr>
                <w:rFonts w:asciiTheme="majorBidi" w:hAnsiTheme="majorBidi" w:cstheme="majorBidi"/>
                <w:sz w:val="28"/>
                <w:szCs w:val="28"/>
              </w:rPr>
            </w:pPr>
            <w:r w:rsidRPr="001C098D">
              <w:rPr>
                <w:rFonts w:asciiTheme="majorBidi" w:hAnsiTheme="majorBidi" w:cstheme="majorBidi"/>
                <w:sz w:val="28"/>
                <w:szCs w:val="28"/>
              </w:rPr>
              <w:t>Биопсия шишковидного тела.</w:t>
            </w:r>
          </w:p>
          <w:p w:rsidR="001C6AB1" w:rsidRPr="001C098D" w:rsidRDefault="001C6AB1" w:rsidP="00FB1362">
            <w:pPr>
              <w:jc w:val="both"/>
              <w:rPr>
                <w:rFonts w:asciiTheme="majorBidi" w:hAnsiTheme="majorBidi" w:cstheme="majorBidi"/>
                <w:sz w:val="28"/>
                <w:szCs w:val="28"/>
              </w:rPr>
            </w:pPr>
            <w:r w:rsidRPr="001C098D">
              <w:rPr>
                <w:rFonts w:asciiTheme="majorBidi" w:hAnsiTheme="majorBidi" w:cstheme="majorBidi"/>
                <w:sz w:val="28"/>
                <w:szCs w:val="28"/>
              </w:rPr>
              <w:t>Частичное иссечение шишковидного тела.</w:t>
            </w:r>
          </w:p>
          <w:p w:rsidR="001C6AB1" w:rsidRPr="001C098D" w:rsidRDefault="001C6AB1" w:rsidP="00FB1362">
            <w:pPr>
              <w:jc w:val="both"/>
              <w:rPr>
                <w:rFonts w:asciiTheme="majorBidi" w:hAnsiTheme="majorBidi" w:cstheme="majorBidi"/>
                <w:sz w:val="28"/>
                <w:szCs w:val="28"/>
              </w:rPr>
            </w:pPr>
            <w:r w:rsidRPr="001C098D">
              <w:rPr>
                <w:rFonts w:asciiTheme="majorBidi" w:hAnsiTheme="majorBidi" w:cstheme="majorBidi"/>
                <w:sz w:val="28"/>
                <w:szCs w:val="28"/>
              </w:rPr>
              <w:t>Полное иссечение шишковидного тела.</w:t>
            </w:r>
          </w:p>
          <w:p w:rsidR="005B05DB" w:rsidRPr="001C098D" w:rsidRDefault="001C6AB1" w:rsidP="00FB1362">
            <w:pPr>
              <w:jc w:val="both"/>
              <w:rPr>
                <w:rFonts w:asciiTheme="majorBidi" w:hAnsiTheme="majorBidi" w:cstheme="majorBidi"/>
                <w:sz w:val="28"/>
                <w:szCs w:val="28"/>
              </w:rPr>
            </w:pPr>
            <w:r w:rsidRPr="001C098D">
              <w:rPr>
                <w:rFonts w:asciiTheme="majorBidi" w:hAnsiTheme="majorBidi" w:cstheme="majorBidi"/>
                <w:sz w:val="28"/>
                <w:szCs w:val="28"/>
              </w:rPr>
              <w:t>Прочие виды иссечения или деструкции  поврежденного участка или ткани головного мозга.</w:t>
            </w:r>
          </w:p>
        </w:tc>
      </w:tr>
    </w:tbl>
    <w:p w:rsidR="00365DC8" w:rsidRDefault="00365DC8" w:rsidP="00FB1362">
      <w:pPr>
        <w:jc w:val="both"/>
        <w:rPr>
          <w:rFonts w:asciiTheme="majorBidi" w:hAnsiTheme="majorBidi" w:cstheme="majorBidi"/>
          <w:b/>
          <w:sz w:val="28"/>
          <w:szCs w:val="28"/>
        </w:rPr>
      </w:pPr>
    </w:p>
    <w:p w:rsidR="005A76F2" w:rsidRPr="00365DC8" w:rsidRDefault="005A76F2" w:rsidP="00FB1362">
      <w:pPr>
        <w:jc w:val="both"/>
        <w:rPr>
          <w:rFonts w:asciiTheme="majorBidi" w:hAnsiTheme="majorBidi" w:cstheme="majorBidi"/>
          <w:sz w:val="28"/>
          <w:szCs w:val="28"/>
        </w:rPr>
      </w:pPr>
      <w:r w:rsidRPr="00242F30">
        <w:rPr>
          <w:rFonts w:asciiTheme="majorBidi" w:hAnsiTheme="majorBidi" w:cstheme="majorBidi"/>
          <w:b/>
          <w:sz w:val="28"/>
          <w:szCs w:val="28"/>
        </w:rPr>
        <w:t xml:space="preserve">3. Дата разработки/пересмотра протокола: </w:t>
      </w:r>
      <w:r w:rsidR="00365DC8" w:rsidRPr="00365DC8">
        <w:rPr>
          <w:rFonts w:asciiTheme="majorBidi" w:hAnsiTheme="majorBidi" w:cstheme="majorBidi"/>
          <w:sz w:val="28"/>
          <w:szCs w:val="28"/>
        </w:rPr>
        <w:t>2013 год/</w:t>
      </w:r>
      <w:r w:rsidRPr="00365DC8">
        <w:rPr>
          <w:rFonts w:asciiTheme="majorBidi" w:hAnsiTheme="majorBidi" w:cstheme="majorBidi"/>
          <w:sz w:val="28"/>
          <w:szCs w:val="28"/>
        </w:rPr>
        <w:t>2016 г</w:t>
      </w:r>
      <w:r w:rsidR="00365DC8" w:rsidRPr="00365DC8">
        <w:rPr>
          <w:rFonts w:asciiTheme="majorBidi" w:hAnsiTheme="majorBidi" w:cstheme="majorBidi"/>
          <w:sz w:val="28"/>
          <w:szCs w:val="28"/>
        </w:rPr>
        <w:t>од</w:t>
      </w:r>
      <w:r w:rsidRPr="00365DC8">
        <w:rPr>
          <w:rFonts w:asciiTheme="majorBidi" w:hAnsiTheme="majorBidi" w:cstheme="majorBidi"/>
          <w:sz w:val="28"/>
          <w:szCs w:val="28"/>
        </w:rPr>
        <w:t>.</w:t>
      </w:r>
    </w:p>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4. Пользователи протокола: </w:t>
      </w:r>
      <w:r w:rsidR="00D75F2C" w:rsidRPr="00242F30">
        <w:rPr>
          <w:rFonts w:asciiTheme="majorBidi" w:hAnsiTheme="majorBidi" w:cstheme="majorBidi"/>
          <w:sz w:val="28"/>
          <w:szCs w:val="28"/>
        </w:rPr>
        <w:t xml:space="preserve">детские онкологи, </w:t>
      </w:r>
      <w:r w:rsidR="00ED68BD" w:rsidRPr="00242F30">
        <w:rPr>
          <w:rFonts w:asciiTheme="majorBidi" w:hAnsiTheme="majorBidi" w:cstheme="majorBidi"/>
          <w:bCs/>
          <w:sz w:val="28"/>
          <w:szCs w:val="28"/>
        </w:rPr>
        <w:t>ВОП,</w:t>
      </w:r>
      <w:r w:rsidRPr="00242F30">
        <w:rPr>
          <w:rFonts w:asciiTheme="majorBidi" w:hAnsiTheme="majorBidi" w:cstheme="majorBidi"/>
          <w:bCs/>
          <w:sz w:val="28"/>
          <w:szCs w:val="28"/>
        </w:rPr>
        <w:t xml:space="preserve"> педиатры,</w:t>
      </w:r>
      <w:r w:rsidRPr="00242F30">
        <w:rPr>
          <w:rFonts w:asciiTheme="majorBidi" w:hAnsiTheme="majorBidi" w:cstheme="majorBidi"/>
          <w:sz w:val="28"/>
          <w:szCs w:val="28"/>
        </w:rPr>
        <w:t xml:space="preserve"> детские хирурги, радиологи,  врачи скорой медицинской помощи</w:t>
      </w:r>
      <w:r w:rsidRPr="00242F30">
        <w:rPr>
          <w:rFonts w:asciiTheme="majorBidi" w:hAnsiTheme="majorBidi" w:cstheme="majorBidi"/>
          <w:b/>
          <w:sz w:val="28"/>
          <w:szCs w:val="28"/>
        </w:rPr>
        <w:t xml:space="preserve">. </w:t>
      </w:r>
    </w:p>
    <w:p w:rsidR="00365DC8" w:rsidRDefault="00365DC8" w:rsidP="00FB1362">
      <w:pPr>
        <w:jc w:val="both"/>
        <w:rPr>
          <w:rFonts w:asciiTheme="majorBidi" w:hAnsiTheme="majorBidi" w:cstheme="majorBidi"/>
          <w:b/>
          <w:sz w:val="28"/>
          <w:szCs w:val="28"/>
        </w:rPr>
      </w:pPr>
    </w:p>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5. Категория пациентов: </w:t>
      </w:r>
      <w:r w:rsidRPr="00242F30">
        <w:rPr>
          <w:rFonts w:asciiTheme="majorBidi" w:hAnsiTheme="majorBidi" w:cstheme="majorBidi"/>
          <w:bCs/>
          <w:sz w:val="28"/>
          <w:szCs w:val="28"/>
        </w:rPr>
        <w:t>дети и подростки до 18 лет</w:t>
      </w:r>
      <w:r w:rsidRPr="00242F30">
        <w:rPr>
          <w:rFonts w:asciiTheme="majorBidi" w:hAnsiTheme="majorBidi" w:cstheme="majorBidi"/>
          <w:b/>
          <w:bCs/>
          <w:sz w:val="28"/>
          <w:szCs w:val="28"/>
        </w:rPr>
        <w:t>.</w:t>
      </w:r>
    </w:p>
    <w:p w:rsidR="00365DC8" w:rsidRDefault="00365DC8" w:rsidP="00FB1362">
      <w:pPr>
        <w:jc w:val="both"/>
        <w:rPr>
          <w:rFonts w:asciiTheme="majorBidi" w:hAnsiTheme="majorBidi" w:cstheme="majorBidi"/>
          <w:b/>
          <w:bCs/>
          <w:sz w:val="28"/>
          <w:szCs w:val="28"/>
        </w:rPr>
      </w:pPr>
    </w:p>
    <w:p w:rsidR="005A76F2" w:rsidRPr="00242F30" w:rsidRDefault="005A76F2" w:rsidP="00FB1362">
      <w:pPr>
        <w:jc w:val="both"/>
        <w:rPr>
          <w:rFonts w:asciiTheme="majorBidi" w:hAnsiTheme="majorBidi" w:cstheme="majorBidi"/>
          <w:b/>
          <w:sz w:val="28"/>
          <w:szCs w:val="28"/>
        </w:rPr>
      </w:pPr>
      <w:r w:rsidRPr="00242F30">
        <w:rPr>
          <w:rFonts w:asciiTheme="majorBidi" w:hAnsiTheme="majorBidi" w:cstheme="majorBidi"/>
          <w:b/>
          <w:bCs/>
          <w:sz w:val="28"/>
          <w:szCs w:val="28"/>
        </w:rPr>
        <w:t>6. Оценка на степень доказательности приводимых рекомендаций.</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498"/>
      </w:tblGrid>
      <w:tr w:rsidR="005A76F2" w:rsidRPr="00242F30" w:rsidTr="00365DC8">
        <w:tc>
          <w:tcPr>
            <w:tcW w:w="567" w:type="dxa"/>
            <w:tcBorders>
              <w:top w:val="single" w:sz="4" w:space="0" w:color="auto"/>
              <w:left w:val="single" w:sz="4" w:space="0" w:color="auto"/>
              <w:bottom w:val="single" w:sz="4" w:space="0" w:color="auto"/>
              <w:right w:val="single" w:sz="4" w:space="0" w:color="auto"/>
            </w:tcBorders>
            <w:hideMark/>
          </w:tcPr>
          <w:p w:rsidR="005A76F2" w:rsidRPr="00242F30" w:rsidRDefault="005A76F2" w:rsidP="00365DC8">
            <w:pPr>
              <w:jc w:val="center"/>
              <w:rPr>
                <w:rFonts w:asciiTheme="majorBidi" w:hAnsiTheme="majorBidi" w:cstheme="majorBidi"/>
                <w:sz w:val="28"/>
                <w:szCs w:val="28"/>
              </w:rPr>
            </w:pPr>
            <w:r w:rsidRPr="00242F30">
              <w:rPr>
                <w:rFonts w:asciiTheme="majorBidi" w:hAnsiTheme="majorBidi" w:cstheme="majorBidi"/>
                <w:sz w:val="28"/>
                <w:szCs w:val="28"/>
              </w:rPr>
              <w:t>А</w:t>
            </w:r>
          </w:p>
        </w:tc>
        <w:tc>
          <w:tcPr>
            <w:tcW w:w="9498" w:type="dxa"/>
            <w:tcBorders>
              <w:top w:val="single" w:sz="4" w:space="0" w:color="auto"/>
              <w:left w:val="single" w:sz="4" w:space="0" w:color="auto"/>
              <w:bottom w:val="single" w:sz="4" w:space="0" w:color="auto"/>
              <w:right w:val="single" w:sz="4" w:space="0" w:color="auto"/>
            </w:tcBorders>
            <w:hideMark/>
          </w:tcPr>
          <w:p w:rsidR="005A76F2" w:rsidRPr="00242F30" w:rsidRDefault="005A76F2" w:rsidP="00FB1362">
            <w:pPr>
              <w:jc w:val="both"/>
              <w:rPr>
                <w:rFonts w:asciiTheme="majorBidi" w:hAnsiTheme="majorBidi" w:cstheme="majorBidi"/>
                <w:sz w:val="28"/>
                <w:szCs w:val="28"/>
              </w:rPr>
            </w:pPr>
            <w:r w:rsidRPr="00242F30">
              <w:rPr>
                <w:rFonts w:asciiTheme="majorBidi" w:hAnsiTheme="majorBidi" w:cstheme="majorBidi"/>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5A76F2" w:rsidRPr="00242F30" w:rsidTr="00365DC8">
        <w:tc>
          <w:tcPr>
            <w:tcW w:w="567" w:type="dxa"/>
            <w:tcBorders>
              <w:top w:val="single" w:sz="4" w:space="0" w:color="auto"/>
              <w:left w:val="single" w:sz="4" w:space="0" w:color="auto"/>
              <w:bottom w:val="single" w:sz="4" w:space="0" w:color="auto"/>
              <w:right w:val="single" w:sz="4" w:space="0" w:color="auto"/>
            </w:tcBorders>
            <w:hideMark/>
          </w:tcPr>
          <w:p w:rsidR="005A76F2" w:rsidRPr="00242F30" w:rsidRDefault="005A76F2" w:rsidP="00365DC8">
            <w:pPr>
              <w:jc w:val="center"/>
              <w:rPr>
                <w:rFonts w:asciiTheme="majorBidi" w:hAnsiTheme="majorBidi" w:cstheme="majorBidi"/>
                <w:sz w:val="28"/>
                <w:szCs w:val="28"/>
              </w:rPr>
            </w:pPr>
            <w:r w:rsidRPr="00242F30">
              <w:rPr>
                <w:rFonts w:asciiTheme="majorBidi" w:hAnsiTheme="majorBidi" w:cstheme="majorBidi"/>
                <w:sz w:val="28"/>
                <w:szCs w:val="28"/>
              </w:rPr>
              <w:t>В</w:t>
            </w:r>
          </w:p>
        </w:tc>
        <w:tc>
          <w:tcPr>
            <w:tcW w:w="9498" w:type="dxa"/>
            <w:tcBorders>
              <w:top w:val="single" w:sz="4" w:space="0" w:color="auto"/>
              <w:left w:val="single" w:sz="4" w:space="0" w:color="auto"/>
              <w:bottom w:val="single" w:sz="4" w:space="0" w:color="auto"/>
              <w:right w:val="single" w:sz="4" w:space="0" w:color="auto"/>
            </w:tcBorders>
            <w:hideMark/>
          </w:tcPr>
          <w:p w:rsidR="005A76F2" w:rsidRPr="00242F30" w:rsidRDefault="005A76F2" w:rsidP="00FB1362">
            <w:pPr>
              <w:jc w:val="both"/>
              <w:rPr>
                <w:rFonts w:asciiTheme="majorBidi" w:hAnsiTheme="majorBidi" w:cstheme="majorBidi"/>
                <w:sz w:val="28"/>
                <w:szCs w:val="28"/>
              </w:rPr>
            </w:pPr>
            <w:r w:rsidRPr="00242F30">
              <w:rPr>
                <w:rFonts w:asciiTheme="majorBidi" w:hAnsiTheme="majorBidi" w:cstheme="majorBidi"/>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5A76F2" w:rsidRPr="00242F30" w:rsidTr="00365DC8">
        <w:tc>
          <w:tcPr>
            <w:tcW w:w="567" w:type="dxa"/>
            <w:tcBorders>
              <w:top w:val="single" w:sz="4" w:space="0" w:color="auto"/>
              <w:left w:val="single" w:sz="4" w:space="0" w:color="auto"/>
              <w:bottom w:val="single" w:sz="4" w:space="0" w:color="auto"/>
              <w:right w:val="single" w:sz="4" w:space="0" w:color="auto"/>
            </w:tcBorders>
            <w:hideMark/>
          </w:tcPr>
          <w:p w:rsidR="005A76F2" w:rsidRPr="00242F30" w:rsidRDefault="005A76F2" w:rsidP="00365DC8">
            <w:pPr>
              <w:jc w:val="center"/>
              <w:rPr>
                <w:rFonts w:asciiTheme="majorBidi" w:hAnsiTheme="majorBidi" w:cstheme="majorBidi"/>
                <w:sz w:val="28"/>
                <w:szCs w:val="28"/>
              </w:rPr>
            </w:pPr>
            <w:r w:rsidRPr="00242F30">
              <w:rPr>
                <w:rFonts w:asciiTheme="majorBidi" w:hAnsiTheme="majorBidi" w:cstheme="majorBidi"/>
                <w:sz w:val="28"/>
                <w:szCs w:val="28"/>
              </w:rPr>
              <w:t>С</w:t>
            </w:r>
          </w:p>
        </w:tc>
        <w:tc>
          <w:tcPr>
            <w:tcW w:w="9498" w:type="dxa"/>
            <w:tcBorders>
              <w:top w:val="single" w:sz="4" w:space="0" w:color="auto"/>
              <w:left w:val="single" w:sz="4" w:space="0" w:color="auto"/>
              <w:bottom w:val="single" w:sz="4" w:space="0" w:color="auto"/>
              <w:right w:val="single" w:sz="4" w:space="0" w:color="auto"/>
            </w:tcBorders>
            <w:hideMark/>
          </w:tcPr>
          <w:p w:rsidR="005A76F2" w:rsidRPr="00242F30" w:rsidRDefault="005A76F2" w:rsidP="00FB1362">
            <w:pPr>
              <w:jc w:val="both"/>
              <w:rPr>
                <w:rFonts w:asciiTheme="majorBidi" w:hAnsiTheme="majorBidi" w:cstheme="majorBidi"/>
                <w:sz w:val="28"/>
                <w:szCs w:val="28"/>
              </w:rPr>
            </w:pPr>
            <w:r w:rsidRPr="00242F30">
              <w:rPr>
                <w:rFonts w:asciiTheme="majorBidi" w:hAnsiTheme="majorBidi" w:cstheme="majorBidi"/>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 (+).</w:t>
            </w:r>
          </w:p>
          <w:p w:rsidR="005A76F2" w:rsidRPr="00242F30" w:rsidRDefault="005A76F2" w:rsidP="00FB1362">
            <w:pPr>
              <w:jc w:val="both"/>
              <w:rPr>
                <w:rFonts w:asciiTheme="majorBidi" w:hAnsiTheme="majorBidi" w:cstheme="majorBidi"/>
                <w:sz w:val="28"/>
                <w:szCs w:val="28"/>
              </w:rPr>
            </w:pPr>
            <w:r w:rsidRPr="00242F30">
              <w:rPr>
                <w:rFonts w:asciiTheme="majorBidi" w:hAnsiTheme="majorBidi" w:cstheme="majorBidi"/>
                <w:sz w:val="28"/>
                <w:szCs w:val="28"/>
              </w:rPr>
              <w:t>Результаты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5A76F2" w:rsidRPr="00242F30" w:rsidTr="00365DC8">
        <w:tc>
          <w:tcPr>
            <w:tcW w:w="567" w:type="dxa"/>
            <w:tcBorders>
              <w:top w:val="single" w:sz="4" w:space="0" w:color="auto"/>
              <w:left w:val="single" w:sz="4" w:space="0" w:color="auto"/>
              <w:bottom w:val="single" w:sz="4" w:space="0" w:color="auto"/>
              <w:right w:val="single" w:sz="4" w:space="0" w:color="auto"/>
            </w:tcBorders>
            <w:hideMark/>
          </w:tcPr>
          <w:p w:rsidR="005A76F2" w:rsidRPr="00242F30" w:rsidRDefault="005A76F2" w:rsidP="00365DC8">
            <w:pPr>
              <w:jc w:val="center"/>
              <w:rPr>
                <w:rFonts w:asciiTheme="majorBidi" w:hAnsiTheme="majorBidi" w:cstheme="majorBidi"/>
                <w:sz w:val="28"/>
                <w:szCs w:val="28"/>
                <w:lang w:val="en-US"/>
              </w:rPr>
            </w:pPr>
            <w:r w:rsidRPr="00242F30">
              <w:rPr>
                <w:rFonts w:asciiTheme="majorBidi" w:hAnsiTheme="majorBidi" w:cstheme="majorBidi"/>
                <w:sz w:val="28"/>
                <w:szCs w:val="28"/>
                <w:lang w:val="en-US"/>
              </w:rPr>
              <w:t>D</w:t>
            </w:r>
          </w:p>
        </w:tc>
        <w:tc>
          <w:tcPr>
            <w:tcW w:w="9498" w:type="dxa"/>
            <w:tcBorders>
              <w:top w:val="single" w:sz="4" w:space="0" w:color="auto"/>
              <w:left w:val="single" w:sz="4" w:space="0" w:color="auto"/>
              <w:bottom w:val="single" w:sz="4" w:space="0" w:color="auto"/>
              <w:right w:val="single" w:sz="4" w:space="0" w:color="auto"/>
            </w:tcBorders>
            <w:hideMark/>
          </w:tcPr>
          <w:p w:rsidR="005A76F2" w:rsidRPr="00242F30" w:rsidRDefault="005A76F2" w:rsidP="00FB1362">
            <w:pPr>
              <w:jc w:val="both"/>
              <w:rPr>
                <w:rFonts w:asciiTheme="majorBidi" w:hAnsiTheme="majorBidi" w:cstheme="majorBidi"/>
                <w:sz w:val="28"/>
                <w:szCs w:val="28"/>
              </w:rPr>
            </w:pPr>
            <w:r w:rsidRPr="00242F30">
              <w:rPr>
                <w:rFonts w:asciiTheme="majorBidi" w:hAnsiTheme="majorBidi" w:cstheme="majorBidi"/>
                <w:sz w:val="28"/>
                <w:szCs w:val="28"/>
                <w:shd w:val="clear" w:color="auto" w:fill="FFFFFF"/>
              </w:rPr>
              <w:t>Описание серии случаев или неконтролируемое исследование или мнение экспертов.</w:t>
            </w:r>
          </w:p>
        </w:tc>
      </w:tr>
    </w:tbl>
    <w:p w:rsidR="005A76F2" w:rsidRPr="00242F30" w:rsidRDefault="005A76F2" w:rsidP="00FB1362">
      <w:pPr>
        <w:jc w:val="both"/>
        <w:rPr>
          <w:rFonts w:asciiTheme="majorBidi" w:eastAsia="Calibri" w:hAnsiTheme="majorBidi" w:cstheme="majorBidi"/>
          <w:sz w:val="28"/>
          <w:szCs w:val="28"/>
        </w:rPr>
      </w:pPr>
    </w:p>
    <w:p w:rsidR="00ED68BD" w:rsidRPr="00242F30" w:rsidRDefault="005A76F2" w:rsidP="00365DC8">
      <w:pPr>
        <w:pStyle w:val="af7"/>
        <w:jc w:val="both"/>
        <w:rPr>
          <w:rFonts w:asciiTheme="majorBidi" w:hAnsiTheme="majorBidi" w:cstheme="majorBidi"/>
          <w:b/>
          <w:sz w:val="28"/>
          <w:szCs w:val="28"/>
        </w:rPr>
      </w:pPr>
      <w:r w:rsidRPr="00242F30">
        <w:rPr>
          <w:rFonts w:asciiTheme="majorBidi" w:hAnsiTheme="majorBidi" w:cstheme="majorBidi"/>
          <w:b/>
          <w:sz w:val="28"/>
          <w:szCs w:val="28"/>
        </w:rPr>
        <w:t>7. О</w:t>
      </w:r>
      <w:r w:rsidR="00ED68BD" w:rsidRPr="00242F30">
        <w:rPr>
          <w:rFonts w:asciiTheme="majorBidi" w:hAnsiTheme="majorBidi" w:cstheme="majorBidi"/>
          <w:b/>
          <w:sz w:val="28"/>
          <w:szCs w:val="28"/>
        </w:rPr>
        <w:t>ПРЕДЕЛЕНИЕ</w:t>
      </w:r>
      <w:r w:rsidRPr="00242F30">
        <w:rPr>
          <w:rFonts w:asciiTheme="majorBidi" w:hAnsiTheme="majorBidi" w:cstheme="majorBidi"/>
          <w:b/>
          <w:sz w:val="28"/>
          <w:szCs w:val="28"/>
        </w:rPr>
        <w:t xml:space="preserve">: </w:t>
      </w:r>
    </w:p>
    <w:p w:rsidR="00BD77CF" w:rsidRPr="00242F30" w:rsidRDefault="00ED68BD" w:rsidP="00FB1362">
      <w:pPr>
        <w:pStyle w:val="af7"/>
        <w:ind w:firstLine="708"/>
        <w:jc w:val="both"/>
        <w:rPr>
          <w:rFonts w:asciiTheme="majorBidi" w:hAnsiTheme="majorBidi" w:cstheme="majorBidi"/>
          <w:sz w:val="28"/>
          <w:szCs w:val="28"/>
        </w:rPr>
      </w:pPr>
      <w:r w:rsidRPr="00242F30">
        <w:rPr>
          <w:rFonts w:asciiTheme="majorBidi" w:hAnsiTheme="majorBidi" w:cstheme="majorBidi"/>
          <w:sz w:val="28"/>
          <w:szCs w:val="28"/>
        </w:rPr>
        <w:t xml:space="preserve">Герминогенные опухоли  –  типичные новообразования детского возраста. Источник этих опухолей  –  первичная половая клетка.  Половая клетка в процессе эмбриогенеза не правильно развивается или мигрирует, т.е. эти опухоли  –  пороки развития первичной половой клетки. Примордиальные герминогенные клетки начинают пролиферировать по мере миграции из желточного мешка в эмбрион. Правильная миграция примордиальных герминогенных клеток является критически важным условием выживания герминогенных клеток и формирования половых желез, в то время как неудачная миграция может стать причиной появления эктопических герминогенных клеток. Персистирование в организме таких эктопических герминогенных клеток может быть одним из возможных механизмов появления внегонадных герминогенных опухолей. Опухоли чрезвычайно разнообразны по своему морфологическому строению, клиническому течению  и прогнозу, могут быть как доброкачественными, так и злокачественными.  </w:t>
      </w:r>
    </w:p>
    <w:p w:rsidR="00ED68BD" w:rsidRPr="00242F30" w:rsidRDefault="00ED68BD" w:rsidP="00FB1362">
      <w:pPr>
        <w:pStyle w:val="af7"/>
        <w:ind w:firstLine="708"/>
        <w:jc w:val="both"/>
        <w:rPr>
          <w:rFonts w:asciiTheme="majorBidi" w:hAnsiTheme="majorBidi" w:cstheme="majorBidi"/>
          <w:b/>
          <w:sz w:val="28"/>
          <w:szCs w:val="28"/>
        </w:rPr>
      </w:pPr>
      <w:r w:rsidRPr="00242F30">
        <w:rPr>
          <w:rFonts w:asciiTheme="majorBidi" w:hAnsiTheme="majorBidi" w:cstheme="majorBidi"/>
          <w:sz w:val="28"/>
          <w:szCs w:val="28"/>
        </w:rPr>
        <w:t>На схеме ниже представлено развитие половой клетки, которая в норме дает начало развития недифференцированным (мультипотентным) клеткам, формирующим в последующем эмбрион, и собственно половые клетки. При нарушении любого периода дифференцировки клеток  возможно развитие герминогенной опухоли (рис. 1)</w:t>
      </w:r>
    </w:p>
    <w:p w:rsidR="00ED68BD" w:rsidRPr="00242F30" w:rsidRDefault="00ED68BD" w:rsidP="00FB1362">
      <w:pPr>
        <w:ind w:firstLine="708"/>
        <w:jc w:val="both"/>
        <w:rPr>
          <w:rFonts w:asciiTheme="majorBidi" w:hAnsiTheme="majorBidi" w:cstheme="majorBidi"/>
          <w:sz w:val="28"/>
          <w:szCs w:val="28"/>
        </w:rPr>
      </w:pPr>
    </w:p>
    <w:p w:rsidR="00ED68BD" w:rsidRPr="00242F30" w:rsidRDefault="00ED68BD" w:rsidP="00FB1362">
      <w:pPr>
        <w:ind w:firstLine="708"/>
        <w:jc w:val="both"/>
        <w:rPr>
          <w:rFonts w:asciiTheme="majorBidi" w:hAnsiTheme="majorBidi" w:cstheme="majorBidi"/>
          <w:sz w:val="28"/>
          <w:szCs w:val="28"/>
        </w:rPr>
      </w:pPr>
      <w:r w:rsidRPr="00242F30">
        <w:rPr>
          <w:rFonts w:asciiTheme="majorBidi" w:hAnsiTheme="majorBidi" w:cstheme="majorBidi"/>
          <w:noProof/>
          <w:sz w:val="28"/>
          <w:szCs w:val="28"/>
        </w:rPr>
        <w:drawing>
          <wp:inline distT="0" distB="0" distL="0" distR="0">
            <wp:extent cx="5279666" cy="3355451"/>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282344" cy="3357153"/>
                    </a:xfrm>
                    <a:prstGeom prst="rect">
                      <a:avLst/>
                    </a:prstGeom>
                    <a:noFill/>
                    <a:ln w="9525">
                      <a:noFill/>
                      <a:miter lim="800000"/>
                      <a:headEnd/>
                      <a:tailEnd/>
                    </a:ln>
                  </pic:spPr>
                </pic:pic>
              </a:graphicData>
            </a:graphic>
          </wp:inline>
        </w:drawing>
      </w:r>
    </w:p>
    <w:p w:rsidR="00823859" w:rsidRDefault="00823859" w:rsidP="00FB1362">
      <w:pPr>
        <w:pStyle w:val="af7"/>
        <w:ind w:firstLine="708"/>
        <w:jc w:val="both"/>
        <w:rPr>
          <w:rFonts w:asciiTheme="majorBidi" w:hAnsiTheme="majorBidi" w:cstheme="majorBidi"/>
          <w:sz w:val="28"/>
          <w:szCs w:val="28"/>
        </w:rPr>
      </w:pPr>
    </w:p>
    <w:p w:rsidR="00C54225" w:rsidRDefault="00ED68BD" w:rsidP="00FB1362">
      <w:pPr>
        <w:pStyle w:val="af7"/>
        <w:ind w:firstLine="708"/>
        <w:jc w:val="both"/>
        <w:rPr>
          <w:rFonts w:asciiTheme="majorBidi" w:hAnsiTheme="majorBidi" w:cstheme="majorBidi"/>
          <w:sz w:val="28"/>
          <w:szCs w:val="28"/>
        </w:rPr>
      </w:pPr>
      <w:r w:rsidRPr="00242F30">
        <w:rPr>
          <w:rFonts w:asciiTheme="majorBidi" w:hAnsiTheme="majorBidi" w:cstheme="majorBidi"/>
          <w:sz w:val="28"/>
          <w:szCs w:val="28"/>
        </w:rPr>
        <w:t xml:space="preserve">Герминогенные опухоли в зависимости от локализации процесса </w:t>
      </w:r>
      <w:r w:rsidR="00C54225">
        <w:rPr>
          <w:rFonts w:asciiTheme="majorBidi" w:hAnsiTheme="majorBidi" w:cstheme="majorBidi"/>
          <w:sz w:val="28"/>
          <w:szCs w:val="28"/>
        </w:rPr>
        <w:t xml:space="preserve">разделяются </w:t>
      </w:r>
      <w:r w:rsidRPr="00242F30">
        <w:rPr>
          <w:rFonts w:asciiTheme="majorBidi" w:hAnsiTheme="majorBidi" w:cstheme="majorBidi"/>
          <w:sz w:val="28"/>
          <w:szCs w:val="28"/>
        </w:rPr>
        <w:t xml:space="preserve">на </w:t>
      </w:r>
      <w:r w:rsidR="00C54225">
        <w:rPr>
          <w:rFonts w:asciiTheme="majorBidi" w:hAnsiTheme="majorBidi" w:cstheme="majorBidi"/>
          <w:sz w:val="28"/>
          <w:szCs w:val="28"/>
        </w:rPr>
        <w:t>интракраниальные и экстракраниальные опухоли.</w:t>
      </w:r>
    </w:p>
    <w:p w:rsidR="00C54225" w:rsidRDefault="00C54225" w:rsidP="00FB1362">
      <w:pPr>
        <w:pStyle w:val="af7"/>
        <w:ind w:firstLine="708"/>
        <w:jc w:val="both"/>
        <w:rPr>
          <w:rFonts w:asciiTheme="majorBidi" w:hAnsiTheme="majorBidi" w:cstheme="majorBidi"/>
          <w:sz w:val="28"/>
          <w:szCs w:val="28"/>
        </w:rPr>
      </w:pPr>
      <w:r>
        <w:rPr>
          <w:rFonts w:asciiTheme="majorBidi" w:hAnsiTheme="majorBidi" w:cstheme="majorBidi"/>
          <w:sz w:val="28"/>
          <w:szCs w:val="28"/>
        </w:rPr>
        <w:t xml:space="preserve">Экстракраниальные герминогенные опухоли в свою очередь деляется на </w:t>
      </w:r>
      <w:r w:rsidR="00ED68BD" w:rsidRPr="00242F30">
        <w:rPr>
          <w:rFonts w:asciiTheme="majorBidi" w:hAnsiTheme="majorBidi" w:cstheme="majorBidi"/>
          <w:sz w:val="28"/>
          <w:szCs w:val="28"/>
        </w:rPr>
        <w:t xml:space="preserve">гонадные и внегонадные опухоли. </w:t>
      </w:r>
    </w:p>
    <w:p w:rsidR="00BD77CF" w:rsidRPr="00242F30" w:rsidRDefault="00ED68BD" w:rsidP="00FB1362">
      <w:pPr>
        <w:pStyle w:val="af7"/>
        <w:ind w:firstLine="708"/>
        <w:jc w:val="both"/>
        <w:rPr>
          <w:rFonts w:asciiTheme="majorBidi" w:hAnsiTheme="majorBidi" w:cstheme="majorBidi"/>
          <w:sz w:val="28"/>
          <w:szCs w:val="28"/>
        </w:rPr>
      </w:pPr>
      <w:r w:rsidRPr="00242F30">
        <w:rPr>
          <w:rFonts w:asciiTheme="majorBidi" w:hAnsiTheme="majorBidi" w:cstheme="majorBidi"/>
          <w:sz w:val="28"/>
          <w:szCs w:val="28"/>
        </w:rPr>
        <w:t xml:space="preserve">Герминогенные опухоли составляют до 7% всех опухолей у детей и подростков до 20 лет: 2-4% у детей до 15 лет и около 14% у подростков от 15 до </w:t>
      </w:r>
      <w:r w:rsidRPr="00242F30">
        <w:rPr>
          <w:rFonts w:asciiTheme="majorBidi" w:hAnsiTheme="majorBidi" w:cstheme="majorBidi"/>
          <w:sz w:val="28"/>
          <w:szCs w:val="28"/>
        </w:rPr>
        <w:lastRenderedPageBreak/>
        <w:t xml:space="preserve">19 лет. Вероятность заболеть у мальчиков-подростков до 20 лет выше, чем у девочек (12 против 11,1 на миллион). Заболеваемость у детей герминогенными опухолями внегонадной локализации выше, чем у подростков, у  которых преобладают опухоли гонадной локализации. Имеется два пика заболеваемости герминогенными опухолями: первый  -  до 2-х лет опухоли крестцово-копчиковой области (74% составляют девочки) и второй  -  8-12 лет для девочек и 11-14 лет для мальчиков при поражении гонад. </w:t>
      </w:r>
    </w:p>
    <w:p w:rsidR="00BD77CF" w:rsidRPr="00242F30" w:rsidRDefault="00BE2207" w:rsidP="00FB1362">
      <w:pPr>
        <w:pStyle w:val="af7"/>
        <w:ind w:firstLine="708"/>
        <w:jc w:val="both"/>
        <w:rPr>
          <w:rFonts w:asciiTheme="majorBidi" w:hAnsiTheme="majorBidi" w:cstheme="majorBidi"/>
          <w:sz w:val="28"/>
          <w:szCs w:val="28"/>
        </w:rPr>
      </w:pPr>
      <w:r w:rsidRPr="00242F30">
        <w:rPr>
          <w:rFonts w:asciiTheme="majorBidi" w:hAnsiTheme="majorBidi" w:cstheme="majorBidi"/>
          <w:sz w:val="28"/>
          <w:szCs w:val="28"/>
        </w:rPr>
        <w:t>Первичные герминогенные опухоли ЦНС</w:t>
      </w:r>
      <w:r w:rsidR="00C54225">
        <w:rPr>
          <w:rFonts w:asciiTheme="majorBidi" w:hAnsiTheme="majorBidi" w:cstheme="majorBidi"/>
          <w:sz w:val="28"/>
          <w:szCs w:val="28"/>
        </w:rPr>
        <w:t xml:space="preserve"> (интракраниальные)</w:t>
      </w:r>
      <w:r w:rsidRPr="00242F30">
        <w:rPr>
          <w:rFonts w:asciiTheme="majorBidi" w:hAnsiTheme="majorBidi" w:cstheme="majorBidi"/>
          <w:sz w:val="28"/>
          <w:szCs w:val="28"/>
        </w:rPr>
        <w:t xml:space="preserve"> – редкая нозологическая форма, составляют около 1-2% от всех опухолей человека и 1-2 чел на 1,000,000 популяцию. Выделяют «чистую» герминому (морфологически сходную с семиномой яичка), герминому с синцитиотрофобластическим компонентом и негерминогенные герминативно-клеточные опухоли (хорионкарционома, опухоль желточного мешка, эмбриональная карцинома, тератома зрелая, тератома незрелая, злокачественная тератома смешанные опухоли). Все эти опухоли злокачественные, склонны к метастазированию в пределах ЦНС, но имеют неодинаковую биологичеескую агрессивность и требуют разных подходов к лечению. В данном исследовании речь идет о так называемой «чистой» герминоме ЦНС, или о первичной герминоме ЦНС. </w:t>
      </w:r>
    </w:p>
    <w:p w:rsidR="00BD77CF" w:rsidRPr="00242F30" w:rsidRDefault="00BE2207" w:rsidP="00FB1362">
      <w:pPr>
        <w:pStyle w:val="af7"/>
        <w:ind w:firstLine="708"/>
        <w:jc w:val="both"/>
        <w:rPr>
          <w:rFonts w:asciiTheme="majorBidi" w:hAnsiTheme="majorBidi" w:cstheme="majorBidi"/>
          <w:sz w:val="28"/>
          <w:szCs w:val="28"/>
        </w:rPr>
      </w:pPr>
      <w:r w:rsidRPr="00242F30">
        <w:rPr>
          <w:rFonts w:asciiTheme="majorBidi" w:hAnsiTheme="majorBidi" w:cstheme="majorBidi"/>
          <w:sz w:val="28"/>
          <w:szCs w:val="28"/>
        </w:rPr>
        <w:t>Первичная герминома ЦНС может иметь различную локализацию в головном мозге, но чаще поражает пин</w:t>
      </w:r>
      <w:r w:rsidR="00BD77CF" w:rsidRPr="00242F30">
        <w:rPr>
          <w:rFonts w:asciiTheme="majorBidi" w:hAnsiTheme="majorBidi" w:cstheme="majorBidi"/>
          <w:sz w:val="28"/>
          <w:szCs w:val="28"/>
        </w:rPr>
        <w:t>е</w:t>
      </w:r>
      <w:r w:rsidRPr="00242F30">
        <w:rPr>
          <w:rFonts w:asciiTheme="majorBidi" w:hAnsiTheme="majorBidi" w:cstheme="majorBidi"/>
          <w:sz w:val="28"/>
          <w:szCs w:val="28"/>
        </w:rPr>
        <w:t>альную область, хиазмально-селярную область, передние рога боковых желудочков, реже – зрительные бугры, кавернозный сину</w:t>
      </w:r>
      <w:r w:rsidR="00BD77CF" w:rsidRPr="00242F30">
        <w:rPr>
          <w:rFonts w:asciiTheme="majorBidi" w:hAnsiTheme="majorBidi" w:cstheme="majorBidi"/>
          <w:sz w:val="28"/>
          <w:szCs w:val="28"/>
        </w:rPr>
        <w:t xml:space="preserve">с, ствол мозга, спинной мозг. </w:t>
      </w:r>
      <w:r w:rsidRPr="00242F30">
        <w:rPr>
          <w:rFonts w:asciiTheme="majorBidi" w:hAnsiTheme="majorBidi" w:cstheme="majorBidi"/>
          <w:sz w:val="28"/>
          <w:szCs w:val="28"/>
        </w:rPr>
        <w:t xml:space="preserve">Наблюдается также одновременное поражение одной или нескольких указанных локализаций (отчасти засчет метастазирования, отчасти за счет мультифокального роста). Чаще заболевают молодые люди мужского пола (медиана возраста – 15 лет, соотношение м/ж 8:1. Эти опухоли не продуцируют характерных для других герминогенных опухолей гормональных веществ, поэтому содержание в сыворотке крови хорионического гонадотропина и альфа-фетопротеина при чистой герминоме ЦНС остается в пределах нормы (при включении в исследования допускают до 5 норм превышения по хорионическому гонадотропину и до 2-х норм по альфа-фетопротеину). </w:t>
      </w:r>
    </w:p>
    <w:p w:rsidR="00CC4932" w:rsidRPr="00242F30" w:rsidRDefault="00CC4932" w:rsidP="00FB1362">
      <w:pPr>
        <w:jc w:val="both"/>
        <w:rPr>
          <w:rFonts w:asciiTheme="majorBidi" w:eastAsia="Calibri" w:hAnsiTheme="majorBidi" w:cstheme="majorBidi"/>
          <w:sz w:val="28"/>
          <w:szCs w:val="28"/>
        </w:rPr>
      </w:pPr>
    </w:p>
    <w:p w:rsidR="00CC4932" w:rsidRPr="00242F30" w:rsidRDefault="00CC4932" w:rsidP="00FB1362">
      <w:pPr>
        <w:pStyle w:val="af7"/>
        <w:jc w:val="both"/>
        <w:rPr>
          <w:rFonts w:asciiTheme="majorBidi" w:hAnsiTheme="majorBidi" w:cstheme="majorBidi"/>
          <w:b/>
          <w:sz w:val="28"/>
          <w:szCs w:val="28"/>
        </w:rPr>
      </w:pPr>
      <w:r w:rsidRPr="00242F30">
        <w:rPr>
          <w:rFonts w:asciiTheme="majorBidi" w:hAnsiTheme="majorBidi" w:cstheme="majorBidi"/>
          <w:b/>
          <w:sz w:val="28"/>
          <w:szCs w:val="28"/>
        </w:rPr>
        <w:t xml:space="preserve">8. </w:t>
      </w:r>
      <w:r w:rsidR="00ED68BD" w:rsidRPr="00242F30">
        <w:rPr>
          <w:rFonts w:asciiTheme="majorBidi" w:hAnsiTheme="majorBidi" w:cstheme="majorBidi"/>
          <w:b/>
          <w:sz w:val="28"/>
          <w:szCs w:val="28"/>
        </w:rPr>
        <w:t xml:space="preserve">КЛАССИФИКАЦИЯ: </w:t>
      </w:r>
    </w:p>
    <w:p w:rsidR="00ED68BD" w:rsidRPr="00242F30" w:rsidRDefault="00ED68BD" w:rsidP="00FB1362">
      <w:pPr>
        <w:ind w:firstLine="567"/>
        <w:jc w:val="both"/>
        <w:rPr>
          <w:rFonts w:asciiTheme="majorBidi" w:hAnsiTheme="majorBidi" w:cstheme="majorBidi"/>
          <w:sz w:val="28"/>
          <w:szCs w:val="28"/>
        </w:rPr>
      </w:pPr>
      <w:r w:rsidRPr="00242F30">
        <w:rPr>
          <w:rFonts w:asciiTheme="majorBidi" w:hAnsiTheme="majorBidi" w:cstheme="majorBidi"/>
          <w:b/>
          <w:sz w:val="28"/>
          <w:szCs w:val="28"/>
        </w:rPr>
        <w:t xml:space="preserve">Гистологическая классификация </w:t>
      </w:r>
      <w:r w:rsidR="00011769" w:rsidRPr="00242F30">
        <w:rPr>
          <w:rFonts w:asciiTheme="majorBidi" w:hAnsiTheme="majorBidi" w:cstheme="majorBidi"/>
          <w:b/>
          <w:sz w:val="28"/>
          <w:szCs w:val="28"/>
        </w:rPr>
        <w:t xml:space="preserve">экстракраниальных </w:t>
      </w:r>
      <w:r w:rsidRPr="00242F30">
        <w:rPr>
          <w:rFonts w:asciiTheme="majorBidi" w:hAnsiTheme="majorBidi" w:cstheme="majorBidi"/>
          <w:b/>
          <w:sz w:val="28"/>
          <w:szCs w:val="28"/>
        </w:rPr>
        <w:t>герминогенноклеточных опухолей у детей (</w:t>
      </w:r>
      <w:r w:rsidRPr="00242F30">
        <w:rPr>
          <w:rFonts w:asciiTheme="majorBidi" w:hAnsiTheme="majorBidi" w:cstheme="majorBidi"/>
          <w:b/>
          <w:sz w:val="28"/>
          <w:szCs w:val="28"/>
          <w:lang w:val="en-US"/>
        </w:rPr>
        <w:t>WHO</w:t>
      </w:r>
      <w:r w:rsidRPr="00242F30">
        <w:rPr>
          <w:rFonts w:asciiTheme="majorBidi" w:hAnsiTheme="majorBidi" w:cstheme="majorBidi"/>
          <w:b/>
          <w:sz w:val="28"/>
          <w:szCs w:val="28"/>
        </w:rPr>
        <w:t>, 2004).</w:t>
      </w:r>
    </w:p>
    <w:p w:rsidR="00ED68BD" w:rsidRPr="00242F30" w:rsidRDefault="00ED68BD" w:rsidP="00FB1362">
      <w:pPr>
        <w:numPr>
          <w:ilvl w:val="0"/>
          <w:numId w:val="38"/>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Герминома (называют семиномой при локализации в яичке, дисгерминомой - в яичнике и герминомой - при других локализациях).</w:t>
      </w:r>
    </w:p>
    <w:p w:rsidR="00ED68BD" w:rsidRPr="00242F30" w:rsidRDefault="00ED68BD" w:rsidP="00FB1362">
      <w:pPr>
        <w:numPr>
          <w:ilvl w:val="0"/>
          <w:numId w:val="38"/>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w:t>
      </w:r>
    </w:p>
    <w:p w:rsidR="00ED68BD" w:rsidRPr="00242F30" w:rsidRDefault="00ED68BD" w:rsidP="00FB1362">
      <w:pPr>
        <w:numPr>
          <w:ilvl w:val="0"/>
          <w:numId w:val="37"/>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Зрелая тератома</w:t>
      </w:r>
    </w:p>
    <w:p w:rsidR="00ED68BD" w:rsidRPr="00242F30" w:rsidRDefault="00ED68BD" w:rsidP="00FB1362">
      <w:pPr>
        <w:numPr>
          <w:ilvl w:val="0"/>
          <w:numId w:val="37"/>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Незрелая тератома:</w:t>
      </w:r>
    </w:p>
    <w:p w:rsidR="00ED68BD" w:rsidRPr="00242F30" w:rsidRDefault="00ED68BD" w:rsidP="00FB1362">
      <w:pPr>
        <w:numPr>
          <w:ilvl w:val="0"/>
          <w:numId w:val="39"/>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 1-й степени незрелости</w:t>
      </w:r>
    </w:p>
    <w:p w:rsidR="00ED68BD" w:rsidRPr="00242F30" w:rsidRDefault="00ED68BD" w:rsidP="00FB1362">
      <w:pPr>
        <w:numPr>
          <w:ilvl w:val="0"/>
          <w:numId w:val="39"/>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 2-й степени незрелости</w:t>
      </w:r>
    </w:p>
    <w:p w:rsidR="00ED68BD" w:rsidRPr="00242F30" w:rsidRDefault="00ED68BD" w:rsidP="00FB1362">
      <w:pPr>
        <w:numPr>
          <w:ilvl w:val="0"/>
          <w:numId w:val="39"/>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 3-й степени незрелости</w:t>
      </w:r>
    </w:p>
    <w:p w:rsidR="00ED68BD" w:rsidRPr="00242F30" w:rsidRDefault="00ED68BD" w:rsidP="00FB1362">
      <w:pPr>
        <w:numPr>
          <w:ilvl w:val="0"/>
          <w:numId w:val="38"/>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 xml:space="preserve">Эмбриональная карцинома </w:t>
      </w:r>
    </w:p>
    <w:p w:rsidR="00ED68BD" w:rsidRPr="00242F30" w:rsidRDefault="00ED68BD" w:rsidP="00FB1362">
      <w:pPr>
        <w:numPr>
          <w:ilvl w:val="0"/>
          <w:numId w:val="38"/>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lastRenderedPageBreak/>
        <w:t>Опухоль желточного мешка</w:t>
      </w:r>
    </w:p>
    <w:p w:rsidR="00ED68BD" w:rsidRPr="00242F30" w:rsidRDefault="00ED68BD" w:rsidP="00FB1362">
      <w:pPr>
        <w:numPr>
          <w:ilvl w:val="0"/>
          <w:numId w:val="38"/>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Хориокарцинома</w:t>
      </w:r>
    </w:p>
    <w:p w:rsidR="00ED68BD" w:rsidRPr="00242F30" w:rsidRDefault="00ED68BD" w:rsidP="00FB1362">
      <w:pPr>
        <w:numPr>
          <w:ilvl w:val="0"/>
          <w:numId w:val="38"/>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Гонадобластома</w:t>
      </w:r>
    </w:p>
    <w:p w:rsidR="00ED68BD" w:rsidRPr="00242F30" w:rsidRDefault="00ED68BD" w:rsidP="00FB1362">
      <w:pPr>
        <w:numPr>
          <w:ilvl w:val="0"/>
          <w:numId w:val="38"/>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Смешанные герминогенные опухоли</w:t>
      </w:r>
    </w:p>
    <w:p w:rsidR="00ED68BD" w:rsidRPr="00242F30" w:rsidRDefault="00ED68BD" w:rsidP="00FB1362">
      <w:pPr>
        <w:ind w:firstLine="567"/>
        <w:jc w:val="both"/>
        <w:rPr>
          <w:rFonts w:asciiTheme="majorBidi" w:hAnsiTheme="majorBidi" w:cstheme="majorBidi"/>
          <w:sz w:val="28"/>
          <w:szCs w:val="28"/>
        </w:rPr>
      </w:pPr>
    </w:p>
    <w:p w:rsidR="00ED68BD" w:rsidRPr="00242F30" w:rsidRDefault="00ED68BD" w:rsidP="00FB1362">
      <w:pPr>
        <w:ind w:firstLine="567"/>
        <w:jc w:val="both"/>
        <w:rPr>
          <w:rFonts w:asciiTheme="majorBidi" w:hAnsiTheme="majorBidi" w:cstheme="majorBidi"/>
          <w:b/>
          <w:sz w:val="28"/>
          <w:szCs w:val="28"/>
        </w:rPr>
      </w:pPr>
      <w:r w:rsidRPr="00242F30">
        <w:rPr>
          <w:rFonts w:asciiTheme="majorBidi" w:hAnsiTheme="majorBidi" w:cstheme="majorBidi"/>
          <w:b/>
          <w:sz w:val="28"/>
          <w:szCs w:val="28"/>
        </w:rPr>
        <w:t xml:space="preserve">Гистологическая классификация интракраниальных </w:t>
      </w:r>
      <w:r w:rsidR="00011769" w:rsidRPr="00242F30">
        <w:rPr>
          <w:rFonts w:asciiTheme="majorBidi" w:hAnsiTheme="majorBidi" w:cstheme="majorBidi"/>
          <w:b/>
          <w:sz w:val="28"/>
          <w:szCs w:val="28"/>
        </w:rPr>
        <w:t xml:space="preserve"> г</w:t>
      </w:r>
      <w:r w:rsidRPr="00242F30">
        <w:rPr>
          <w:rFonts w:asciiTheme="majorBidi" w:hAnsiTheme="majorBidi" w:cstheme="majorBidi"/>
          <w:b/>
          <w:sz w:val="28"/>
          <w:szCs w:val="28"/>
        </w:rPr>
        <w:t>ерминогенноклеточных опухолей у детей (</w:t>
      </w:r>
      <w:r w:rsidRPr="00242F30">
        <w:rPr>
          <w:rFonts w:asciiTheme="majorBidi" w:hAnsiTheme="majorBidi" w:cstheme="majorBidi"/>
          <w:b/>
          <w:sz w:val="28"/>
          <w:szCs w:val="28"/>
          <w:lang w:val="en-US"/>
        </w:rPr>
        <w:t>WHO</w:t>
      </w:r>
      <w:r w:rsidRPr="00242F30">
        <w:rPr>
          <w:rFonts w:asciiTheme="majorBidi" w:hAnsiTheme="majorBidi" w:cstheme="majorBidi"/>
          <w:b/>
          <w:sz w:val="28"/>
          <w:szCs w:val="28"/>
        </w:rPr>
        <w:t>, 2007).</w:t>
      </w:r>
    </w:p>
    <w:p w:rsidR="00ED68BD" w:rsidRPr="00242F30" w:rsidRDefault="00ED68BD" w:rsidP="00FB1362">
      <w:pPr>
        <w:numPr>
          <w:ilvl w:val="0"/>
          <w:numId w:val="40"/>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Герминома 9064/3</w:t>
      </w:r>
    </w:p>
    <w:p w:rsidR="00ED68BD" w:rsidRPr="00242F30" w:rsidRDefault="00ED68BD" w:rsidP="00FB1362">
      <w:pPr>
        <w:numPr>
          <w:ilvl w:val="0"/>
          <w:numId w:val="40"/>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w:t>
      </w:r>
    </w:p>
    <w:p w:rsidR="00ED68BD" w:rsidRPr="00242F30" w:rsidRDefault="00ED68BD" w:rsidP="00FB1362">
      <w:pPr>
        <w:numPr>
          <w:ilvl w:val="0"/>
          <w:numId w:val="37"/>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 9080/1</w:t>
      </w:r>
    </w:p>
    <w:p w:rsidR="00ED68BD" w:rsidRPr="00242F30" w:rsidRDefault="00ED68BD" w:rsidP="00FB1362">
      <w:pPr>
        <w:numPr>
          <w:ilvl w:val="0"/>
          <w:numId w:val="37"/>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Зрелая тератома 9080/0</w:t>
      </w:r>
    </w:p>
    <w:p w:rsidR="00ED68BD" w:rsidRPr="00242F30" w:rsidRDefault="00ED68BD" w:rsidP="00FB1362">
      <w:pPr>
        <w:numPr>
          <w:ilvl w:val="0"/>
          <w:numId w:val="37"/>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Незрелая тератома 9080/3:</w:t>
      </w:r>
    </w:p>
    <w:p w:rsidR="00ED68BD" w:rsidRPr="00242F30" w:rsidRDefault="00ED68BD" w:rsidP="00FB1362">
      <w:pPr>
        <w:numPr>
          <w:ilvl w:val="0"/>
          <w:numId w:val="41"/>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 1-й степени незрелости</w:t>
      </w:r>
    </w:p>
    <w:p w:rsidR="00ED68BD" w:rsidRPr="00242F30" w:rsidRDefault="00ED68BD" w:rsidP="00FB1362">
      <w:pPr>
        <w:numPr>
          <w:ilvl w:val="0"/>
          <w:numId w:val="41"/>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 2-й степени незрелости</w:t>
      </w:r>
    </w:p>
    <w:p w:rsidR="00ED68BD" w:rsidRPr="00242F30" w:rsidRDefault="00ED68BD" w:rsidP="00FB1362">
      <w:pPr>
        <w:numPr>
          <w:ilvl w:val="0"/>
          <w:numId w:val="41"/>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 3-й степени незрелости</w:t>
      </w:r>
    </w:p>
    <w:p w:rsidR="00ED68BD" w:rsidRPr="00242F30" w:rsidRDefault="00ED68BD" w:rsidP="00FB1362">
      <w:pPr>
        <w:numPr>
          <w:ilvl w:val="0"/>
          <w:numId w:val="39"/>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Тератома со злокачественной трансформацией 9084/3</w:t>
      </w:r>
    </w:p>
    <w:p w:rsidR="00ED68BD" w:rsidRPr="00242F30" w:rsidRDefault="00ED68BD" w:rsidP="00FB1362">
      <w:pPr>
        <w:numPr>
          <w:ilvl w:val="0"/>
          <w:numId w:val="40"/>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Эмбриональная карцинома 9070/3</w:t>
      </w:r>
    </w:p>
    <w:p w:rsidR="00ED68BD" w:rsidRPr="00242F30" w:rsidRDefault="00ED68BD" w:rsidP="00FB1362">
      <w:pPr>
        <w:numPr>
          <w:ilvl w:val="0"/>
          <w:numId w:val="40"/>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Опухоль желточного мешка 9071/3</w:t>
      </w:r>
    </w:p>
    <w:p w:rsidR="00ED68BD" w:rsidRPr="00242F30" w:rsidRDefault="00ED68BD" w:rsidP="00FB1362">
      <w:pPr>
        <w:numPr>
          <w:ilvl w:val="0"/>
          <w:numId w:val="40"/>
        </w:numPr>
        <w:spacing w:line="276" w:lineRule="auto"/>
        <w:ind w:left="0" w:firstLine="567"/>
        <w:jc w:val="both"/>
        <w:rPr>
          <w:rFonts w:asciiTheme="majorBidi" w:hAnsiTheme="majorBidi" w:cstheme="majorBidi"/>
          <w:sz w:val="28"/>
          <w:szCs w:val="28"/>
        </w:rPr>
      </w:pPr>
      <w:r w:rsidRPr="00242F30">
        <w:rPr>
          <w:rFonts w:asciiTheme="majorBidi" w:hAnsiTheme="majorBidi" w:cstheme="majorBidi"/>
          <w:sz w:val="28"/>
          <w:szCs w:val="28"/>
        </w:rPr>
        <w:t>Хориокарцинома 9100/3</w:t>
      </w:r>
    </w:p>
    <w:p w:rsidR="005E63DC" w:rsidRDefault="005E63DC" w:rsidP="00FB1362">
      <w:pPr>
        <w:jc w:val="both"/>
        <w:rPr>
          <w:rFonts w:asciiTheme="majorBidi" w:hAnsiTheme="majorBidi" w:cstheme="majorBidi"/>
          <w:b/>
          <w:sz w:val="28"/>
          <w:szCs w:val="28"/>
        </w:rPr>
      </w:pPr>
    </w:p>
    <w:p w:rsidR="00823859" w:rsidRDefault="00ED68BD"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Классификация герминогенноклеточных опухолей яичника по </w:t>
      </w:r>
      <w:r w:rsidRPr="00242F30">
        <w:rPr>
          <w:rFonts w:asciiTheme="majorBidi" w:hAnsiTheme="majorBidi" w:cstheme="majorBidi"/>
          <w:b/>
          <w:sz w:val="28"/>
          <w:szCs w:val="28"/>
          <w:lang w:val="en-US"/>
        </w:rPr>
        <w:t>TNM</w:t>
      </w:r>
      <w:r w:rsidR="00823859">
        <w:rPr>
          <w:rFonts w:asciiTheme="majorBidi" w:hAnsiTheme="majorBidi" w:cstheme="majorBidi"/>
          <w:b/>
          <w:sz w:val="28"/>
          <w:szCs w:val="28"/>
        </w:rPr>
        <w:t xml:space="preserve"> –</w:t>
      </w:r>
    </w:p>
    <w:p w:rsidR="00ED68BD" w:rsidRPr="001C098D" w:rsidRDefault="00ED68BD" w:rsidP="00FB1362">
      <w:pPr>
        <w:jc w:val="both"/>
        <w:rPr>
          <w:rFonts w:asciiTheme="majorBidi" w:hAnsiTheme="majorBidi" w:cstheme="majorBidi"/>
          <w:sz w:val="28"/>
          <w:szCs w:val="28"/>
          <w:lang w:val="en-US"/>
        </w:rPr>
      </w:pPr>
      <w:r w:rsidRPr="00790EB8">
        <w:rPr>
          <w:rFonts w:asciiTheme="majorBidi" w:hAnsiTheme="majorBidi" w:cstheme="majorBidi"/>
          <w:b/>
          <w:sz w:val="28"/>
          <w:szCs w:val="28"/>
        </w:rPr>
        <w:t xml:space="preserve"> </w:t>
      </w:r>
      <w:r w:rsidRPr="00242F30">
        <w:rPr>
          <w:rFonts w:asciiTheme="majorBidi" w:hAnsiTheme="majorBidi" w:cstheme="majorBidi"/>
          <w:b/>
          <w:sz w:val="28"/>
          <w:szCs w:val="28"/>
        </w:rPr>
        <w:t>и</w:t>
      </w:r>
      <w:r w:rsidRPr="001C098D">
        <w:rPr>
          <w:rFonts w:asciiTheme="majorBidi" w:hAnsiTheme="majorBidi" w:cstheme="majorBidi"/>
          <w:b/>
          <w:sz w:val="28"/>
          <w:szCs w:val="28"/>
          <w:lang w:val="en-US"/>
        </w:rPr>
        <w:t xml:space="preserve"> FIGO</w:t>
      </w:r>
      <w:r w:rsidR="001C098D" w:rsidRPr="001C098D">
        <w:rPr>
          <w:rFonts w:asciiTheme="majorBidi" w:hAnsiTheme="majorBidi" w:cstheme="majorBidi"/>
          <w:b/>
          <w:sz w:val="28"/>
          <w:szCs w:val="28"/>
          <w:lang w:val="en-US"/>
        </w:rPr>
        <w:t xml:space="preserve"> </w:t>
      </w:r>
      <w:r w:rsidR="00823859" w:rsidRPr="001C098D">
        <w:rPr>
          <w:rFonts w:asciiTheme="majorBidi" w:hAnsiTheme="majorBidi" w:cstheme="majorBidi"/>
          <w:b/>
          <w:sz w:val="28"/>
          <w:szCs w:val="28"/>
          <w:lang w:val="en-US"/>
        </w:rPr>
        <w:t>(</w:t>
      </w:r>
      <w:r w:rsidR="001C098D" w:rsidRPr="001C098D">
        <w:rPr>
          <w:sz w:val="28"/>
          <w:szCs w:val="28"/>
          <w:lang w:val="en-US"/>
        </w:rPr>
        <w:t>The International Federation of Gynecology and Obstetrics)</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080"/>
        <w:gridCol w:w="7122"/>
      </w:tblGrid>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en-US" w:eastAsia="de-DE"/>
              </w:rPr>
              <w:t>TNM</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FIGO</w:t>
            </w:r>
          </w:p>
        </w:tc>
        <w:tc>
          <w:tcPr>
            <w:tcW w:w="7122" w:type="dxa"/>
          </w:tcPr>
          <w:p w:rsidR="00ED68BD" w:rsidRPr="00242F30" w:rsidRDefault="00ED68BD" w:rsidP="00FB1362">
            <w:pPr>
              <w:jc w:val="both"/>
              <w:rPr>
                <w:rFonts w:asciiTheme="majorBidi" w:hAnsiTheme="majorBidi" w:cstheme="majorBidi"/>
                <w:b/>
                <w:noProof/>
                <w:lang w:eastAsia="de-DE"/>
              </w:rPr>
            </w:pP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eastAsia="de-DE"/>
              </w:rPr>
              <w:t xml:space="preserve">ТХ </w:t>
            </w:r>
          </w:p>
        </w:tc>
        <w:tc>
          <w:tcPr>
            <w:tcW w:w="1080" w:type="dxa"/>
          </w:tcPr>
          <w:p w:rsidR="00ED68BD" w:rsidRPr="00242F30" w:rsidRDefault="00ED68BD" w:rsidP="00FB1362">
            <w:pPr>
              <w:jc w:val="both"/>
              <w:rPr>
                <w:rFonts w:asciiTheme="majorBidi" w:hAnsiTheme="majorBidi" w:cstheme="majorBidi"/>
                <w:b/>
                <w:noProof/>
                <w:lang w:eastAsia="de-DE"/>
              </w:rPr>
            </w:pP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rPr>
              <w:t>первичная опухоль не может быть оценена</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eastAsia="de-DE"/>
              </w:rPr>
              <w:t>Т0</w:t>
            </w:r>
          </w:p>
        </w:tc>
        <w:tc>
          <w:tcPr>
            <w:tcW w:w="1080" w:type="dxa"/>
          </w:tcPr>
          <w:p w:rsidR="00ED68BD" w:rsidRPr="00242F30" w:rsidRDefault="00ED68BD" w:rsidP="00FB1362">
            <w:pPr>
              <w:jc w:val="both"/>
              <w:rPr>
                <w:rFonts w:asciiTheme="majorBidi" w:hAnsiTheme="majorBidi" w:cstheme="majorBidi"/>
                <w:b/>
                <w:noProof/>
                <w:lang w:eastAsia="de-DE"/>
              </w:rPr>
            </w:pP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нет данных о первичной опухоли</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eastAsia="de-DE"/>
              </w:rPr>
              <w:t>Т1</w:t>
            </w:r>
          </w:p>
        </w:tc>
        <w:tc>
          <w:tcPr>
            <w:tcW w:w="1080" w:type="dxa"/>
          </w:tcPr>
          <w:p w:rsidR="00ED68BD" w:rsidRPr="00242F30" w:rsidRDefault="00ED68BD" w:rsidP="00FB1362">
            <w:pPr>
              <w:jc w:val="both"/>
              <w:rPr>
                <w:rFonts w:asciiTheme="majorBidi" w:hAnsiTheme="majorBidi" w:cstheme="majorBidi"/>
                <w:b/>
                <w:noProof/>
                <w:lang w:val="de-DE" w:eastAsia="de-DE"/>
              </w:rPr>
            </w:pPr>
            <w:r w:rsidRPr="00242F30">
              <w:rPr>
                <w:rFonts w:asciiTheme="majorBidi" w:hAnsiTheme="majorBidi" w:cstheme="majorBidi"/>
                <w:b/>
                <w:noProof/>
                <w:lang w:val="de-DE" w:eastAsia="de-DE"/>
              </w:rPr>
              <w:t>I</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опухоль ограничена яичником (яичниками)</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eastAsia="de-DE"/>
              </w:rPr>
              <w:t xml:space="preserve">     Т1а</w:t>
            </w:r>
          </w:p>
          <w:p w:rsidR="00ED68BD" w:rsidRPr="00242F30" w:rsidRDefault="00ED68BD" w:rsidP="00FB1362">
            <w:pPr>
              <w:jc w:val="both"/>
              <w:rPr>
                <w:rFonts w:asciiTheme="majorBidi" w:hAnsiTheme="majorBidi" w:cstheme="majorBidi"/>
                <w:b/>
                <w:noProof/>
                <w:lang w:val="de-DE" w:eastAsia="de-DE"/>
              </w:rPr>
            </w:pPr>
          </w:p>
        </w:tc>
        <w:tc>
          <w:tcPr>
            <w:tcW w:w="1080" w:type="dxa"/>
          </w:tcPr>
          <w:p w:rsidR="00ED68BD" w:rsidRPr="00242F30" w:rsidRDefault="00ED68BD" w:rsidP="00FB1362">
            <w:pPr>
              <w:jc w:val="both"/>
              <w:rPr>
                <w:rFonts w:asciiTheme="majorBidi" w:hAnsiTheme="majorBidi" w:cstheme="majorBidi"/>
                <w:b/>
                <w:noProof/>
                <w:lang w:val="de-DE" w:eastAsia="de-DE"/>
              </w:rPr>
            </w:pPr>
            <w:r w:rsidRPr="00242F30">
              <w:rPr>
                <w:rFonts w:asciiTheme="majorBidi" w:hAnsiTheme="majorBidi" w:cstheme="majorBidi"/>
                <w:b/>
                <w:noProof/>
                <w:lang w:val="de-DE" w:eastAsia="de-DE"/>
              </w:rPr>
              <w:t>I</w:t>
            </w:r>
            <w:r w:rsidRPr="00242F30">
              <w:rPr>
                <w:rFonts w:asciiTheme="majorBidi" w:hAnsiTheme="majorBidi" w:cstheme="majorBidi"/>
                <w:b/>
                <w:noProof/>
                <w:lang w:eastAsia="de-DE"/>
              </w:rPr>
              <w:t>А</w:t>
            </w:r>
          </w:p>
          <w:p w:rsidR="00ED68BD" w:rsidRPr="00242F30" w:rsidRDefault="00ED68BD" w:rsidP="00FB1362">
            <w:pPr>
              <w:jc w:val="both"/>
              <w:rPr>
                <w:rFonts w:asciiTheme="majorBidi" w:hAnsiTheme="majorBidi" w:cstheme="majorBidi"/>
                <w:b/>
                <w:noProof/>
                <w:lang w:val="de-DE" w:eastAsia="de-DE"/>
              </w:rPr>
            </w:pP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односторонняя опухоль, ограниченная яичником, микроскопически удалена полностью, капсула интактна</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eastAsia="de-DE"/>
              </w:rPr>
              <w:t xml:space="preserve">     Т1</w:t>
            </w:r>
            <w:r w:rsidRPr="00242F30">
              <w:rPr>
                <w:rFonts w:asciiTheme="majorBidi" w:hAnsiTheme="majorBidi" w:cstheme="majorBidi"/>
                <w:b/>
                <w:noProof/>
                <w:lang w:val="de-DE" w:eastAsia="de-DE"/>
              </w:rPr>
              <w:t>b</w:t>
            </w:r>
          </w:p>
        </w:tc>
        <w:tc>
          <w:tcPr>
            <w:tcW w:w="1080"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b/>
                <w:noProof/>
                <w:lang w:val="de-DE" w:eastAsia="de-DE"/>
              </w:rPr>
              <w:t>I</w:t>
            </w:r>
            <w:r w:rsidRPr="00242F30">
              <w:rPr>
                <w:rFonts w:asciiTheme="majorBidi" w:hAnsiTheme="majorBidi" w:cstheme="majorBidi"/>
                <w:b/>
                <w:noProof/>
                <w:lang w:eastAsia="de-DE"/>
              </w:rPr>
              <w:t>В</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двусторонняя опухоль, ограничена яичником, микроскопически удалена полностью, капсула интактна</w:t>
            </w:r>
          </w:p>
        </w:tc>
      </w:tr>
      <w:tr w:rsidR="00ED68BD" w:rsidRPr="00242F30" w:rsidTr="00B7666B">
        <w:trPr>
          <w:trHeight w:val="397"/>
        </w:trPr>
        <w:tc>
          <w:tcPr>
            <w:tcW w:w="1368" w:type="dxa"/>
          </w:tcPr>
          <w:p w:rsidR="00ED68BD" w:rsidRPr="00242F30" w:rsidRDefault="001C098D" w:rsidP="00FB1362">
            <w:pPr>
              <w:jc w:val="both"/>
              <w:rPr>
                <w:rFonts w:asciiTheme="majorBidi" w:hAnsiTheme="majorBidi" w:cstheme="majorBidi"/>
                <w:b/>
                <w:noProof/>
                <w:lang w:eastAsia="de-DE"/>
              </w:rPr>
            </w:pPr>
            <w:r>
              <w:rPr>
                <w:rFonts w:asciiTheme="majorBidi" w:hAnsiTheme="majorBidi" w:cstheme="majorBidi"/>
                <w:b/>
                <w:noProof/>
                <w:lang w:eastAsia="de-DE"/>
              </w:rPr>
              <w:t xml:space="preserve">     </w:t>
            </w:r>
            <w:r w:rsidR="00ED68BD" w:rsidRPr="00242F30">
              <w:rPr>
                <w:rFonts w:asciiTheme="majorBidi" w:hAnsiTheme="majorBidi" w:cstheme="majorBidi"/>
                <w:b/>
                <w:noProof/>
                <w:lang w:val="de-DE" w:eastAsia="de-DE"/>
              </w:rPr>
              <w:t>T1c</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w:t>
            </w:r>
            <w:r w:rsidRPr="00242F30">
              <w:rPr>
                <w:rFonts w:asciiTheme="majorBidi" w:hAnsiTheme="majorBidi" w:cstheme="majorBidi"/>
                <w:b/>
                <w:noProof/>
                <w:lang w:eastAsia="de-DE"/>
              </w:rPr>
              <w:t>С</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одно- или двусторонняя опухоль, злокачественные клетки в асцитической жидкости, интраоперационный разрыв опухоли или микроскопически неполное удаление</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T2</w:t>
            </w:r>
          </w:p>
        </w:tc>
        <w:tc>
          <w:tcPr>
            <w:tcW w:w="1080" w:type="dxa"/>
          </w:tcPr>
          <w:p w:rsidR="00ED68BD" w:rsidRPr="00242F30" w:rsidRDefault="00ED68BD" w:rsidP="00FB1362">
            <w:pPr>
              <w:jc w:val="both"/>
              <w:rPr>
                <w:rFonts w:asciiTheme="majorBidi" w:hAnsiTheme="majorBidi" w:cstheme="majorBidi"/>
                <w:b/>
                <w:noProof/>
                <w:lang w:val="de-DE" w:eastAsia="de-DE"/>
              </w:rPr>
            </w:pPr>
            <w:r w:rsidRPr="00242F30">
              <w:rPr>
                <w:rFonts w:asciiTheme="majorBidi" w:hAnsiTheme="majorBidi" w:cstheme="majorBidi"/>
                <w:b/>
                <w:noProof/>
                <w:lang w:val="de-DE" w:eastAsia="de-DE"/>
              </w:rPr>
              <w:t>II</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поражение одного или обоих яичников с распространением в малый таз</w:t>
            </w:r>
          </w:p>
        </w:tc>
      </w:tr>
      <w:tr w:rsidR="00ED68BD" w:rsidRPr="00242F30" w:rsidTr="00B7666B">
        <w:trPr>
          <w:trHeight w:val="397"/>
        </w:trPr>
        <w:tc>
          <w:tcPr>
            <w:tcW w:w="1368" w:type="dxa"/>
          </w:tcPr>
          <w:p w:rsidR="00ED68BD" w:rsidRPr="00242F30" w:rsidRDefault="001C098D" w:rsidP="00FB1362">
            <w:pPr>
              <w:jc w:val="both"/>
              <w:rPr>
                <w:rFonts w:asciiTheme="majorBidi" w:hAnsiTheme="majorBidi" w:cstheme="majorBidi"/>
                <w:b/>
                <w:noProof/>
                <w:lang w:val="de-DE" w:eastAsia="de-DE"/>
              </w:rPr>
            </w:pPr>
            <w:r>
              <w:rPr>
                <w:rFonts w:asciiTheme="majorBidi" w:hAnsiTheme="majorBidi" w:cstheme="majorBidi"/>
                <w:b/>
                <w:noProof/>
                <w:lang w:eastAsia="de-DE"/>
              </w:rPr>
              <w:t xml:space="preserve">     </w:t>
            </w:r>
            <w:r w:rsidR="00ED68BD" w:rsidRPr="00242F30">
              <w:rPr>
                <w:rFonts w:asciiTheme="majorBidi" w:hAnsiTheme="majorBidi" w:cstheme="majorBidi"/>
                <w:b/>
                <w:noProof/>
                <w:lang w:val="de-DE" w:eastAsia="de-DE"/>
              </w:rPr>
              <w:t>T2a</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w:t>
            </w:r>
            <w:r w:rsidRPr="00242F30">
              <w:rPr>
                <w:rFonts w:asciiTheme="majorBidi" w:hAnsiTheme="majorBidi" w:cstheme="majorBidi"/>
                <w:b/>
                <w:noProof/>
                <w:lang w:eastAsia="de-DE"/>
              </w:rPr>
              <w:t>А</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распространение в матку и/или в трубы, отсутствие злокачественных клеток в асцитической жидкости</w:t>
            </w:r>
          </w:p>
        </w:tc>
      </w:tr>
      <w:tr w:rsidR="00ED68BD" w:rsidRPr="00242F30" w:rsidTr="00B7666B">
        <w:trPr>
          <w:trHeight w:val="397"/>
        </w:trPr>
        <w:tc>
          <w:tcPr>
            <w:tcW w:w="1368" w:type="dxa"/>
          </w:tcPr>
          <w:p w:rsidR="00ED68BD" w:rsidRPr="00242F30" w:rsidRDefault="001C098D" w:rsidP="00FB1362">
            <w:pPr>
              <w:jc w:val="both"/>
              <w:rPr>
                <w:rFonts w:asciiTheme="majorBidi" w:hAnsiTheme="majorBidi" w:cstheme="majorBidi"/>
                <w:b/>
                <w:noProof/>
                <w:lang w:val="de-DE" w:eastAsia="de-DE"/>
              </w:rPr>
            </w:pPr>
            <w:r>
              <w:rPr>
                <w:rFonts w:asciiTheme="majorBidi" w:hAnsiTheme="majorBidi" w:cstheme="majorBidi"/>
                <w:b/>
                <w:noProof/>
                <w:lang w:eastAsia="de-DE"/>
              </w:rPr>
              <w:t xml:space="preserve">     </w:t>
            </w:r>
            <w:r w:rsidR="00ED68BD" w:rsidRPr="00242F30">
              <w:rPr>
                <w:rFonts w:asciiTheme="majorBidi" w:hAnsiTheme="majorBidi" w:cstheme="majorBidi"/>
                <w:b/>
                <w:noProof/>
                <w:lang w:val="de-DE" w:eastAsia="de-DE"/>
              </w:rPr>
              <w:t>T2b</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w:t>
            </w:r>
            <w:r w:rsidRPr="00242F30">
              <w:rPr>
                <w:rFonts w:asciiTheme="majorBidi" w:hAnsiTheme="majorBidi" w:cstheme="majorBidi"/>
                <w:b/>
                <w:noProof/>
                <w:lang w:eastAsia="de-DE"/>
              </w:rPr>
              <w:t>В</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распространение в другие структуры малого таза, отсутствие злокачетсвенных клеток в асцитической жидкости</w:t>
            </w:r>
          </w:p>
        </w:tc>
      </w:tr>
      <w:tr w:rsidR="00ED68BD" w:rsidRPr="00242F30" w:rsidTr="00B7666B">
        <w:trPr>
          <w:trHeight w:val="397"/>
        </w:trPr>
        <w:tc>
          <w:tcPr>
            <w:tcW w:w="1368" w:type="dxa"/>
          </w:tcPr>
          <w:p w:rsidR="00ED68BD" w:rsidRPr="00242F30" w:rsidRDefault="001C098D" w:rsidP="00FB1362">
            <w:pPr>
              <w:jc w:val="both"/>
              <w:rPr>
                <w:rFonts w:asciiTheme="majorBidi" w:hAnsiTheme="majorBidi" w:cstheme="majorBidi"/>
                <w:b/>
                <w:noProof/>
                <w:lang w:val="de-DE" w:eastAsia="de-DE"/>
              </w:rPr>
            </w:pPr>
            <w:r>
              <w:rPr>
                <w:rFonts w:asciiTheme="majorBidi" w:hAnsiTheme="majorBidi" w:cstheme="majorBidi"/>
                <w:b/>
                <w:noProof/>
                <w:lang w:eastAsia="de-DE"/>
              </w:rPr>
              <w:t xml:space="preserve">     </w:t>
            </w:r>
            <w:r w:rsidR="00ED68BD" w:rsidRPr="00242F30">
              <w:rPr>
                <w:rFonts w:asciiTheme="majorBidi" w:hAnsiTheme="majorBidi" w:cstheme="majorBidi"/>
                <w:b/>
                <w:noProof/>
                <w:lang w:val="de-DE" w:eastAsia="de-DE"/>
              </w:rPr>
              <w:t>T2c</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w:t>
            </w:r>
            <w:r w:rsidRPr="00242F30">
              <w:rPr>
                <w:rFonts w:asciiTheme="majorBidi" w:hAnsiTheme="majorBidi" w:cstheme="majorBidi"/>
                <w:b/>
                <w:noProof/>
                <w:lang w:eastAsia="de-DE"/>
              </w:rPr>
              <w:t>С</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val="en-US" w:eastAsia="de-DE"/>
              </w:rPr>
              <w:t>IIA</w:t>
            </w:r>
            <w:r w:rsidRPr="00242F30">
              <w:rPr>
                <w:rFonts w:asciiTheme="majorBidi" w:hAnsiTheme="majorBidi" w:cstheme="majorBidi"/>
                <w:noProof/>
                <w:lang w:eastAsia="de-DE"/>
              </w:rPr>
              <w:t xml:space="preserve"> или </w:t>
            </w:r>
            <w:r w:rsidRPr="00242F30">
              <w:rPr>
                <w:rFonts w:asciiTheme="majorBidi" w:hAnsiTheme="majorBidi" w:cstheme="majorBidi"/>
                <w:noProof/>
                <w:lang w:val="en-US" w:eastAsia="de-DE"/>
              </w:rPr>
              <w:t>IIB</w:t>
            </w:r>
            <w:r w:rsidRPr="00242F30">
              <w:rPr>
                <w:rFonts w:asciiTheme="majorBidi" w:hAnsiTheme="majorBidi" w:cstheme="majorBidi"/>
                <w:noProof/>
                <w:lang w:eastAsia="de-DE"/>
              </w:rPr>
              <w:t xml:space="preserve"> и злокачетсвенные клетки в асцитической жидкости</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 xml:space="preserve">T3 </w:t>
            </w:r>
            <w:r w:rsidRPr="00242F30">
              <w:rPr>
                <w:rFonts w:asciiTheme="majorBidi" w:hAnsiTheme="majorBidi" w:cstheme="majorBidi"/>
                <w:b/>
                <w:noProof/>
                <w:lang w:eastAsia="de-DE"/>
              </w:rPr>
              <w:t xml:space="preserve">и/или </w:t>
            </w:r>
            <w:r w:rsidRPr="00242F30">
              <w:rPr>
                <w:rFonts w:asciiTheme="majorBidi" w:hAnsiTheme="majorBidi" w:cstheme="majorBidi"/>
                <w:b/>
                <w:noProof/>
                <w:lang w:val="de-DE" w:eastAsia="de-DE"/>
              </w:rPr>
              <w:t>N1</w:t>
            </w:r>
          </w:p>
        </w:tc>
        <w:tc>
          <w:tcPr>
            <w:tcW w:w="1080" w:type="dxa"/>
          </w:tcPr>
          <w:p w:rsidR="00ED68BD" w:rsidRPr="00242F30" w:rsidRDefault="00ED68BD" w:rsidP="00FB1362">
            <w:pPr>
              <w:jc w:val="both"/>
              <w:rPr>
                <w:rFonts w:asciiTheme="majorBidi" w:hAnsiTheme="majorBidi" w:cstheme="majorBidi"/>
                <w:b/>
                <w:noProof/>
                <w:lang w:val="de-DE" w:eastAsia="de-DE"/>
              </w:rPr>
            </w:pPr>
            <w:r w:rsidRPr="00242F30">
              <w:rPr>
                <w:rFonts w:asciiTheme="majorBidi" w:hAnsiTheme="majorBidi" w:cstheme="majorBidi"/>
                <w:b/>
                <w:noProof/>
                <w:lang w:val="de-DE" w:eastAsia="de-DE"/>
              </w:rPr>
              <w:t>III</w:t>
            </w:r>
          </w:p>
        </w:tc>
        <w:tc>
          <w:tcPr>
            <w:tcW w:w="7122" w:type="dxa"/>
          </w:tcPr>
          <w:p w:rsidR="00ED68BD" w:rsidRPr="00242F30" w:rsidRDefault="00ED68BD" w:rsidP="00FB1362">
            <w:pPr>
              <w:jc w:val="both"/>
              <w:rPr>
                <w:rFonts w:asciiTheme="majorBidi" w:hAnsiTheme="majorBidi" w:cstheme="majorBidi"/>
                <w:noProof/>
              </w:rPr>
            </w:pPr>
            <w:r w:rsidRPr="00242F30">
              <w:rPr>
                <w:rFonts w:asciiTheme="majorBidi" w:hAnsiTheme="majorBidi" w:cstheme="majorBidi"/>
              </w:rPr>
              <w:t xml:space="preserve">поражение одного или обоих яичников с </w:t>
            </w:r>
            <w:r w:rsidR="00242F30" w:rsidRPr="00242F30">
              <w:rPr>
                <w:rFonts w:asciiTheme="majorBidi" w:hAnsiTheme="majorBidi" w:cstheme="majorBidi"/>
              </w:rPr>
              <w:t>м</w:t>
            </w:r>
            <w:r w:rsidRPr="00242F30">
              <w:rPr>
                <w:rFonts w:asciiTheme="majorBidi" w:hAnsiTheme="majorBidi" w:cstheme="majorBidi"/>
              </w:rPr>
              <w:t>икроскопически подтвержденными перитонеальными метастазами за пределами малого таза и/или метастатическим злокачественным поражением регионарных лимфоузлов</w:t>
            </w:r>
          </w:p>
        </w:tc>
      </w:tr>
      <w:tr w:rsidR="00ED68BD" w:rsidRPr="00242F30" w:rsidTr="00B7666B">
        <w:trPr>
          <w:trHeight w:val="397"/>
        </w:trPr>
        <w:tc>
          <w:tcPr>
            <w:tcW w:w="1368" w:type="dxa"/>
          </w:tcPr>
          <w:p w:rsidR="00ED68BD" w:rsidRPr="00242F30" w:rsidRDefault="001C098D" w:rsidP="00FB1362">
            <w:pPr>
              <w:jc w:val="both"/>
              <w:rPr>
                <w:rFonts w:asciiTheme="majorBidi" w:hAnsiTheme="majorBidi" w:cstheme="majorBidi"/>
                <w:b/>
                <w:noProof/>
                <w:lang w:val="de-DE" w:eastAsia="de-DE"/>
              </w:rPr>
            </w:pPr>
            <w:r>
              <w:rPr>
                <w:rFonts w:asciiTheme="majorBidi" w:hAnsiTheme="majorBidi" w:cstheme="majorBidi"/>
                <w:b/>
                <w:noProof/>
                <w:lang w:eastAsia="de-DE"/>
              </w:rPr>
              <w:lastRenderedPageBreak/>
              <w:t xml:space="preserve">     </w:t>
            </w:r>
            <w:r w:rsidR="00ED68BD" w:rsidRPr="00242F30">
              <w:rPr>
                <w:rFonts w:asciiTheme="majorBidi" w:hAnsiTheme="majorBidi" w:cstheme="majorBidi"/>
                <w:b/>
                <w:noProof/>
                <w:lang w:val="de-DE" w:eastAsia="de-DE"/>
              </w:rPr>
              <w:t>T3a</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III</w:t>
            </w:r>
            <w:r w:rsidRPr="00242F30">
              <w:rPr>
                <w:rFonts w:asciiTheme="majorBidi" w:hAnsiTheme="majorBidi" w:cstheme="majorBidi"/>
                <w:b/>
                <w:noProof/>
                <w:lang w:eastAsia="de-DE"/>
              </w:rPr>
              <w:t>А</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микроскопически подтвержденные перитонеальные метастазы за пределами малого таза</w:t>
            </w:r>
          </w:p>
        </w:tc>
      </w:tr>
      <w:tr w:rsidR="00ED68BD" w:rsidRPr="00242F30" w:rsidTr="00B7666B">
        <w:trPr>
          <w:trHeight w:val="397"/>
        </w:trPr>
        <w:tc>
          <w:tcPr>
            <w:tcW w:w="1368" w:type="dxa"/>
          </w:tcPr>
          <w:p w:rsidR="00ED68BD" w:rsidRPr="00242F30" w:rsidRDefault="001C098D" w:rsidP="00FB1362">
            <w:pPr>
              <w:jc w:val="both"/>
              <w:rPr>
                <w:rFonts w:asciiTheme="majorBidi" w:hAnsiTheme="majorBidi" w:cstheme="majorBidi"/>
                <w:b/>
                <w:noProof/>
                <w:lang w:val="de-DE" w:eastAsia="de-DE"/>
              </w:rPr>
            </w:pPr>
            <w:r>
              <w:rPr>
                <w:rFonts w:asciiTheme="majorBidi" w:hAnsiTheme="majorBidi" w:cstheme="majorBidi"/>
                <w:b/>
                <w:noProof/>
                <w:lang w:eastAsia="de-DE"/>
              </w:rPr>
              <w:t xml:space="preserve">     </w:t>
            </w:r>
            <w:r w:rsidR="00ED68BD" w:rsidRPr="00242F30">
              <w:rPr>
                <w:rFonts w:asciiTheme="majorBidi" w:hAnsiTheme="majorBidi" w:cstheme="majorBidi"/>
                <w:b/>
                <w:noProof/>
                <w:lang w:val="de-DE" w:eastAsia="de-DE"/>
              </w:rPr>
              <w:t>T3b</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III</w:t>
            </w:r>
            <w:r w:rsidRPr="00242F30">
              <w:rPr>
                <w:rFonts w:asciiTheme="majorBidi" w:hAnsiTheme="majorBidi" w:cstheme="majorBidi"/>
                <w:b/>
                <w:noProof/>
                <w:lang w:eastAsia="de-DE"/>
              </w:rPr>
              <w:t>В</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макроскопически подтвержденные перитонеальные метастазы за пределами малого таза ≤ </w:t>
            </w:r>
            <w:smartTag w:uri="urn:schemas-microsoft-com:office:smarttags" w:element="metricconverter">
              <w:smartTagPr>
                <w:attr w:name="ProductID" w:val="2 см"/>
              </w:smartTagPr>
              <w:r w:rsidRPr="00242F30">
                <w:rPr>
                  <w:rFonts w:asciiTheme="majorBidi" w:hAnsiTheme="majorBidi" w:cstheme="majorBidi"/>
                  <w:noProof/>
                  <w:lang w:eastAsia="de-DE"/>
                </w:rPr>
                <w:t>2 см</w:t>
              </w:r>
            </w:smartTag>
            <w:r w:rsidRPr="00242F30">
              <w:rPr>
                <w:rFonts w:asciiTheme="majorBidi" w:hAnsiTheme="majorBidi" w:cstheme="majorBidi"/>
                <w:noProof/>
                <w:lang w:eastAsia="de-DE"/>
              </w:rPr>
              <w:t xml:space="preserve"> в диаметре</w:t>
            </w:r>
          </w:p>
        </w:tc>
      </w:tr>
      <w:tr w:rsidR="00ED68BD" w:rsidRPr="00242F30" w:rsidTr="00B7666B">
        <w:trPr>
          <w:trHeight w:val="397"/>
        </w:trPr>
        <w:tc>
          <w:tcPr>
            <w:tcW w:w="1368" w:type="dxa"/>
          </w:tcPr>
          <w:p w:rsidR="00ED68BD" w:rsidRPr="00242F30" w:rsidRDefault="001C098D" w:rsidP="00FB1362">
            <w:pPr>
              <w:jc w:val="both"/>
              <w:rPr>
                <w:rFonts w:asciiTheme="majorBidi" w:hAnsiTheme="majorBidi" w:cstheme="majorBidi"/>
                <w:b/>
                <w:noProof/>
                <w:lang w:val="de-DE" w:eastAsia="de-DE"/>
              </w:rPr>
            </w:pPr>
            <w:r>
              <w:rPr>
                <w:rFonts w:asciiTheme="majorBidi" w:hAnsiTheme="majorBidi" w:cstheme="majorBidi"/>
                <w:b/>
                <w:noProof/>
                <w:lang w:eastAsia="de-DE"/>
              </w:rPr>
              <w:t xml:space="preserve">     </w:t>
            </w:r>
            <w:r w:rsidR="00ED68BD" w:rsidRPr="00242F30">
              <w:rPr>
                <w:rFonts w:asciiTheme="majorBidi" w:hAnsiTheme="majorBidi" w:cstheme="majorBidi"/>
                <w:b/>
                <w:noProof/>
                <w:lang w:val="de-DE" w:eastAsia="de-DE"/>
              </w:rPr>
              <w:t>T3c</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 xml:space="preserve"> III</w:t>
            </w:r>
            <w:r w:rsidRPr="00242F30">
              <w:rPr>
                <w:rFonts w:asciiTheme="majorBidi" w:hAnsiTheme="majorBidi" w:cstheme="majorBidi"/>
                <w:b/>
                <w:noProof/>
                <w:lang w:eastAsia="de-DE"/>
              </w:rPr>
              <w:t>С</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макроскопически подтвержденные перитонеальные метастазы за пределами малого таза &gt;</w:t>
            </w:r>
            <w:smartTag w:uri="urn:schemas-microsoft-com:office:smarttags" w:element="metricconverter">
              <w:smartTagPr>
                <w:attr w:name="ProductID" w:val="2 см"/>
              </w:smartTagPr>
              <w:r w:rsidRPr="00242F30">
                <w:rPr>
                  <w:rFonts w:asciiTheme="majorBidi" w:hAnsiTheme="majorBidi" w:cstheme="majorBidi"/>
                  <w:noProof/>
                  <w:lang w:eastAsia="de-DE"/>
                </w:rPr>
                <w:t>2 см</w:t>
              </w:r>
            </w:smartTag>
            <w:r w:rsidRPr="00242F30">
              <w:rPr>
                <w:rFonts w:asciiTheme="majorBidi" w:hAnsiTheme="majorBidi" w:cstheme="majorBidi"/>
                <w:noProof/>
                <w:lang w:eastAsia="de-DE"/>
              </w:rPr>
              <w:t xml:space="preserve"> в диаметре или метастатическое поражение забрюшинных лимфоузлов</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val="de-DE" w:eastAsia="de-DE"/>
              </w:rPr>
            </w:pPr>
            <w:r w:rsidRPr="00242F30">
              <w:rPr>
                <w:rFonts w:asciiTheme="majorBidi" w:hAnsiTheme="majorBidi" w:cstheme="majorBidi"/>
                <w:b/>
                <w:noProof/>
                <w:lang w:val="de-DE" w:eastAsia="de-DE"/>
              </w:rPr>
              <w:t>M1</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IV</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       отдаленные метастазы </w:t>
            </w:r>
          </w:p>
        </w:tc>
      </w:tr>
    </w:tbl>
    <w:p w:rsidR="00ED68BD" w:rsidRPr="00242F30" w:rsidRDefault="00ED68BD" w:rsidP="00FB1362">
      <w:pPr>
        <w:jc w:val="both"/>
        <w:rPr>
          <w:rFonts w:asciiTheme="majorBidi" w:hAnsiTheme="majorBidi" w:cstheme="majorBidi"/>
        </w:rPr>
      </w:pPr>
    </w:p>
    <w:p w:rsidR="00ED68BD" w:rsidRPr="00242F30" w:rsidRDefault="00ED68BD" w:rsidP="00FB1362">
      <w:pPr>
        <w:jc w:val="both"/>
        <w:rPr>
          <w:rFonts w:asciiTheme="majorBidi" w:hAnsiTheme="majorBidi" w:cstheme="majorBidi"/>
          <w:b/>
          <w:noProof/>
          <w:sz w:val="28"/>
          <w:szCs w:val="28"/>
          <w:lang w:val="de-DE" w:eastAsia="de-DE"/>
        </w:rPr>
      </w:pPr>
      <w:r w:rsidRPr="00242F30">
        <w:rPr>
          <w:rFonts w:asciiTheme="majorBidi" w:hAnsiTheme="majorBidi" w:cstheme="majorBidi"/>
          <w:b/>
          <w:noProof/>
          <w:sz w:val="28"/>
          <w:szCs w:val="28"/>
          <w:lang w:eastAsia="de-DE"/>
        </w:rPr>
        <w:t xml:space="preserve">Стадирование </w:t>
      </w:r>
      <w:r w:rsidR="00B7666B" w:rsidRPr="00242F30">
        <w:rPr>
          <w:rFonts w:asciiTheme="majorBidi" w:hAnsiTheme="majorBidi" w:cstheme="majorBidi"/>
          <w:b/>
          <w:noProof/>
          <w:sz w:val="28"/>
          <w:szCs w:val="28"/>
          <w:lang w:eastAsia="de-DE"/>
        </w:rPr>
        <w:t xml:space="preserve">опухоли яичка </w:t>
      </w:r>
      <w:r w:rsidRPr="00242F30">
        <w:rPr>
          <w:rFonts w:asciiTheme="majorBidi" w:hAnsiTheme="majorBidi" w:cstheme="majorBidi"/>
          <w:b/>
          <w:noProof/>
          <w:sz w:val="28"/>
          <w:szCs w:val="28"/>
          <w:lang w:eastAsia="de-DE"/>
        </w:rPr>
        <w:t xml:space="preserve">по </w:t>
      </w:r>
      <w:r w:rsidRPr="001C098D">
        <w:rPr>
          <w:rFonts w:asciiTheme="majorBidi" w:hAnsiTheme="majorBidi" w:cstheme="majorBidi"/>
          <w:b/>
          <w:noProof/>
          <w:sz w:val="28"/>
          <w:szCs w:val="28"/>
          <w:lang w:val="en-US" w:eastAsia="de-DE"/>
        </w:rPr>
        <w:t>LUGANO</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080"/>
        <w:gridCol w:w="7122"/>
      </w:tblGrid>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en-US" w:eastAsia="de-DE"/>
              </w:rPr>
              <w:t>LUGANO</w:t>
            </w:r>
          </w:p>
        </w:tc>
        <w:tc>
          <w:tcPr>
            <w:tcW w:w="1080" w:type="dxa"/>
          </w:tcPr>
          <w:p w:rsidR="00ED68BD" w:rsidRPr="00242F30" w:rsidRDefault="00ED68BD" w:rsidP="00FB1362">
            <w:pPr>
              <w:jc w:val="both"/>
              <w:rPr>
                <w:rFonts w:asciiTheme="majorBidi" w:hAnsiTheme="majorBidi" w:cstheme="majorBidi"/>
                <w:b/>
                <w:noProof/>
                <w:lang w:eastAsia="de-DE"/>
              </w:rPr>
            </w:pPr>
          </w:p>
        </w:tc>
        <w:tc>
          <w:tcPr>
            <w:tcW w:w="7122" w:type="dxa"/>
          </w:tcPr>
          <w:p w:rsidR="00ED68BD" w:rsidRPr="00242F30" w:rsidRDefault="00ED68BD" w:rsidP="00FB1362">
            <w:pPr>
              <w:jc w:val="both"/>
              <w:rPr>
                <w:rFonts w:asciiTheme="majorBidi" w:hAnsiTheme="majorBidi" w:cstheme="majorBidi"/>
                <w:b/>
                <w:noProof/>
                <w:lang w:eastAsia="de-DE"/>
              </w:rPr>
            </w:pP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w:t>
            </w:r>
          </w:p>
        </w:tc>
        <w:tc>
          <w:tcPr>
            <w:tcW w:w="1080" w:type="dxa"/>
          </w:tcPr>
          <w:p w:rsidR="00ED68BD" w:rsidRPr="00242F30" w:rsidRDefault="00ED68BD" w:rsidP="00FB1362">
            <w:pPr>
              <w:jc w:val="both"/>
              <w:rPr>
                <w:rFonts w:asciiTheme="majorBidi" w:hAnsiTheme="majorBidi" w:cstheme="majorBidi"/>
                <w:b/>
                <w:noProof/>
                <w:lang w:eastAsia="de-DE"/>
              </w:rPr>
            </w:pP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Локализованная опухоль</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IA</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опухоль ограничена яичком </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val="de-DE" w:eastAsia="de-DE"/>
              </w:rPr>
            </w:pPr>
            <w:r w:rsidRPr="00242F30">
              <w:rPr>
                <w:rFonts w:asciiTheme="majorBidi" w:hAnsiTheme="majorBidi" w:cstheme="majorBidi"/>
                <w:b/>
                <w:noProof/>
                <w:lang w:val="de-DE" w:eastAsia="de-DE"/>
              </w:rPr>
              <w:t>IB</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инфильтрация семенного канатика или опухоль в неопущенном яичке </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 xml:space="preserve">IC </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инфильтрация мошонки или ранее проведена операция или </w:t>
            </w:r>
          </w:p>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опухоль была удалена или биопсирована транскротальным доступом </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w:t>
            </w: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eastAsia="de-DE"/>
              </w:rPr>
              <w:t> </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Распространение метастазов в поддиафрагмальные лимфоузлы</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IIA</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все узлы ≤ </w:t>
            </w:r>
            <w:smartTag w:uri="urn:schemas-microsoft-com:office:smarttags" w:element="metricconverter">
              <w:smartTagPr>
                <w:attr w:name="ProductID" w:val="2 см"/>
              </w:smartTagPr>
              <w:r w:rsidRPr="00242F30">
                <w:rPr>
                  <w:rFonts w:asciiTheme="majorBidi" w:hAnsiTheme="majorBidi" w:cstheme="majorBidi"/>
                  <w:noProof/>
                  <w:lang w:eastAsia="de-DE"/>
                </w:rPr>
                <w:t>2 см</w:t>
              </w:r>
            </w:smartTag>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IIB</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по крайней мере один узел размерами 2- ≤ </w:t>
            </w:r>
            <w:smartTag w:uri="urn:schemas-microsoft-com:office:smarttags" w:element="metricconverter">
              <w:smartTagPr>
                <w:attr w:name="ProductID" w:val="5 см"/>
              </w:smartTagPr>
              <w:r w:rsidRPr="00242F30">
                <w:rPr>
                  <w:rFonts w:asciiTheme="majorBidi" w:hAnsiTheme="majorBidi" w:cstheme="majorBidi"/>
                  <w:noProof/>
                  <w:lang w:eastAsia="de-DE"/>
                </w:rPr>
                <w:t>5 см</w:t>
              </w:r>
            </w:smartTag>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IIC</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по крайней мере один узел размерами &gt;</w:t>
            </w:r>
            <w:smartTag w:uri="urn:schemas-microsoft-com:office:smarttags" w:element="metricconverter">
              <w:smartTagPr>
                <w:attr w:name="ProductID" w:val="5 см"/>
              </w:smartTagPr>
              <w:r w:rsidRPr="00242F30">
                <w:rPr>
                  <w:rFonts w:asciiTheme="majorBidi" w:hAnsiTheme="majorBidi" w:cstheme="majorBidi"/>
                  <w:noProof/>
                  <w:lang w:eastAsia="de-DE"/>
                </w:rPr>
                <w:t>5 см</w:t>
              </w:r>
            </w:smartTag>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IID</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пальпируемая абдоминальная опухоль или неподвижные </w:t>
            </w:r>
          </w:p>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паховые лимфоузлы </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III</w:t>
            </w:r>
          </w:p>
        </w:tc>
        <w:tc>
          <w:tcPr>
            <w:tcW w:w="1080" w:type="dxa"/>
          </w:tcPr>
          <w:p w:rsidR="00ED68BD" w:rsidRPr="00242F30" w:rsidRDefault="00ED68BD" w:rsidP="00FB1362">
            <w:pPr>
              <w:jc w:val="both"/>
              <w:rPr>
                <w:rFonts w:asciiTheme="majorBidi" w:hAnsiTheme="majorBidi" w:cstheme="majorBidi"/>
                <w:b/>
                <w:noProof/>
                <w:lang w:eastAsia="de-DE"/>
              </w:rPr>
            </w:pPr>
          </w:p>
        </w:tc>
        <w:tc>
          <w:tcPr>
            <w:tcW w:w="7122" w:type="dxa"/>
          </w:tcPr>
          <w:p w:rsidR="00ED68BD" w:rsidRPr="00242F30" w:rsidRDefault="00ED68BD" w:rsidP="00FB1362">
            <w:pPr>
              <w:jc w:val="both"/>
              <w:rPr>
                <w:rFonts w:asciiTheme="majorBidi" w:hAnsiTheme="majorBidi" w:cstheme="majorBidi"/>
                <w:noProof/>
              </w:rPr>
            </w:pPr>
            <w:r w:rsidRPr="00242F30">
              <w:rPr>
                <w:rFonts w:asciiTheme="majorBidi" w:hAnsiTheme="majorBidi" w:cstheme="majorBidi"/>
                <w:noProof/>
              </w:rPr>
              <w:t>Распространение метастазов в наддиафрагмальные лимфоузлы или отдаленные метастазы</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IIIA</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медиастинальные и/или надключичные лимфоузлы, но при </w:t>
            </w:r>
          </w:p>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отсутствии отдаленных гематогенных метастазов </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val="de-DE" w:eastAsia="de-DE"/>
              </w:rPr>
            </w:pPr>
            <w:r w:rsidRPr="00242F30">
              <w:rPr>
                <w:rFonts w:asciiTheme="majorBidi" w:hAnsiTheme="majorBidi" w:cstheme="majorBidi"/>
                <w:b/>
                <w:noProof/>
                <w:lang w:val="de-DE" w:eastAsia="de-DE"/>
              </w:rPr>
              <w:t>IIIB</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отдаленные метастазы только в легкие: </w:t>
            </w:r>
          </w:p>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w:t>
            </w:r>
            <w:r w:rsidRPr="00242F30">
              <w:rPr>
                <w:rFonts w:asciiTheme="majorBidi" w:hAnsiTheme="majorBidi" w:cstheme="majorBidi"/>
                <w:noProof/>
                <w:lang w:val="de-DE" w:eastAsia="de-DE"/>
              </w:rPr>
              <w:t>minimal</w:t>
            </w:r>
            <w:r w:rsidRPr="00242F30">
              <w:rPr>
                <w:rFonts w:asciiTheme="majorBidi" w:hAnsiTheme="majorBidi" w:cstheme="majorBidi"/>
                <w:noProof/>
                <w:lang w:eastAsia="de-DE"/>
              </w:rPr>
              <w:t xml:space="preserve">»: &lt; 5 метастазов в каждом легком, все размерами ≤ </w:t>
            </w:r>
            <w:smartTag w:uri="urn:schemas-microsoft-com:office:smarttags" w:element="metricconverter">
              <w:smartTagPr>
                <w:attr w:name="ProductID" w:val="2 см"/>
              </w:smartTagPr>
              <w:r w:rsidRPr="00242F30">
                <w:rPr>
                  <w:rFonts w:asciiTheme="majorBidi" w:hAnsiTheme="majorBidi" w:cstheme="majorBidi"/>
                  <w:noProof/>
                  <w:lang w:eastAsia="de-DE"/>
                </w:rPr>
                <w:t>2 см</w:t>
              </w:r>
            </w:smartTag>
          </w:p>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w:t>
            </w:r>
            <w:r w:rsidRPr="00242F30">
              <w:rPr>
                <w:rFonts w:asciiTheme="majorBidi" w:hAnsiTheme="majorBidi" w:cstheme="majorBidi"/>
                <w:noProof/>
                <w:lang w:val="de-DE" w:eastAsia="de-DE"/>
              </w:rPr>
              <w:t>advanced</w:t>
            </w:r>
            <w:r w:rsidRPr="00242F30">
              <w:rPr>
                <w:rFonts w:asciiTheme="majorBidi" w:hAnsiTheme="majorBidi" w:cstheme="majorBidi"/>
                <w:noProof/>
                <w:lang w:eastAsia="de-DE"/>
              </w:rPr>
              <w:t xml:space="preserve">»: &gt; 5 метастазов в каждом легком или &gt; 2 см </w:t>
            </w:r>
          </w:p>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наличие плеврального выпота </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IIIC</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гематогенное распространение за пределы легких </w:t>
            </w:r>
          </w:p>
        </w:tc>
      </w:tr>
      <w:tr w:rsidR="00ED68BD" w:rsidRPr="00242F30" w:rsidTr="00B7666B">
        <w:trPr>
          <w:trHeight w:val="397"/>
        </w:trPr>
        <w:tc>
          <w:tcPr>
            <w:tcW w:w="1368" w:type="dxa"/>
          </w:tcPr>
          <w:p w:rsidR="00ED68BD" w:rsidRPr="00242F30" w:rsidRDefault="00ED68BD" w:rsidP="00FB1362">
            <w:pPr>
              <w:jc w:val="both"/>
              <w:rPr>
                <w:rFonts w:asciiTheme="majorBidi" w:hAnsiTheme="majorBidi" w:cstheme="majorBidi"/>
                <w:b/>
                <w:noProof/>
                <w:lang w:eastAsia="de-DE"/>
              </w:rPr>
            </w:pPr>
          </w:p>
        </w:tc>
        <w:tc>
          <w:tcPr>
            <w:tcW w:w="1080" w:type="dxa"/>
          </w:tcPr>
          <w:p w:rsidR="00ED68BD" w:rsidRPr="00242F30" w:rsidRDefault="00ED68BD" w:rsidP="00FB1362">
            <w:pPr>
              <w:jc w:val="both"/>
              <w:rPr>
                <w:rFonts w:asciiTheme="majorBidi" w:hAnsiTheme="majorBidi" w:cstheme="majorBidi"/>
                <w:b/>
                <w:noProof/>
                <w:lang w:eastAsia="de-DE"/>
              </w:rPr>
            </w:pPr>
            <w:r w:rsidRPr="00242F30">
              <w:rPr>
                <w:rFonts w:asciiTheme="majorBidi" w:hAnsiTheme="majorBidi" w:cstheme="majorBidi"/>
                <w:b/>
                <w:noProof/>
                <w:lang w:val="de-DE" w:eastAsia="de-DE"/>
              </w:rPr>
              <w:t xml:space="preserve">IIID </w:t>
            </w:r>
          </w:p>
        </w:tc>
        <w:tc>
          <w:tcPr>
            <w:tcW w:w="7122" w:type="dxa"/>
          </w:tcPr>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 xml:space="preserve">определение персистирующих опухолевых маркеров после </w:t>
            </w:r>
          </w:p>
          <w:p w:rsidR="00ED68BD" w:rsidRPr="00242F30" w:rsidRDefault="00ED68BD" w:rsidP="00FB1362">
            <w:pPr>
              <w:jc w:val="both"/>
              <w:rPr>
                <w:rFonts w:asciiTheme="majorBidi" w:hAnsiTheme="majorBidi" w:cstheme="majorBidi"/>
                <w:noProof/>
                <w:lang w:eastAsia="de-DE"/>
              </w:rPr>
            </w:pPr>
            <w:r w:rsidRPr="00242F30">
              <w:rPr>
                <w:rFonts w:asciiTheme="majorBidi" w:hAnsiTheme="majorBidi" w:cstheme="majorBidi"/>
                <w:noProof/>
                <w:lang w:eastAsia="de-DE"/>
              </w:rPr>
              <w:t>комплексной терапии, но без очевидно обнаруживаемой опухоли</w:t>
            </w:r>
          </w:p>
        </w:tc>
      </w:tr>
    </w:tbl>
    <w:p w:rsidR="00ED68BD" w:rsidRPr="00242F30" w:rsidRDefault="00ED68BD" w:rsidP="00FB1362">
      <w:pPr>
        <w:jc w:val="both"/>
        <w:rPr>
          <w:rFonts w:asciiTheme="majorBidi" w:hAnsiTheme="majorBidi" w:cstheme="majorBidi"/>
          <w:b/>
          <w:sz w:val="28"/>
          <w:szCs w:val="28"/>
        </w:rPr>
      </w:pPr>
    </w:p>
    <w:p w:rsidR="00ED68BD" w:rsidRPr="00242F30" w:rsidRDefault="00ED68BD" w:rsidP="00FB1362">
      <w:pPr>
        <w:jc w:val="both"/>
        <w:rPr>
          <w:rFonts w:asciiTheme="majorBidi" w:hAnsiTheme="majorBidi" w:cstheme="majorBidi"/>
          <w:b/>
          <w:noProof/>
          <w:sz w:val="28"/>
          <w:szCs w:val="28"/>
          <w:lang w:eastAsia="de-DE"/>
        </w:rPr>
      </w:pPr>
      <w:r w:rsidRPr="00242F30">
        <w:rPr>
          <w:rFonts w:asciiTheme="majorBidi" w:hAnsiTheme="majorBidi" w:cstheme="majorBidi"/>
          <w:b/>
          <w:noProof/>
          <w:sz w:val="28"/>
          <w:szCs w:val="28"/>
          <w:lang w:eastAsia="de-DE"/>
        </w:rPr>
        <w:t xml:space="preserve">ЭКСТРАГОНАДНЫЕ ЛОКАЛИЗАЦИИ: </w:t>
      </w:r>
      <w:r w:rsidRPr="00242F30">
        <w:rPr>
          <w:rFonts w:asciiTheme="majorBidi" w:hAnsiTheme="majorBidi" w:cstheme="majorBidi"/>
          <w:b/>
          <w:noProof/>
          <w:sz w:val="28"/>
          <w:szCs w:val="28"/>
          <w:lang w:val="en-US" w:eastAsia="de-DE"/>
        </w:rPr>
        <w:t>TNM</w:t>
      </w:r>
      <w:r w:rsidRPr="00242F30">
        <w:rPr>
          <w:rFonts w:asciiTheme="majorBidi" w:hAnsiTheme="majorBidi" w:cstheme="majorBidi"/>
          <w:b/>
          <w:noProof/>
          <w:sz w:val="28"/>
          <w:szCs w:val="28"/>
          <w:lang w:eastAsia="de-DE"/>
        </w:rPr>
        <w:t xml:space="preserve"> (до лечения, после операции)</w:t>
      </w:r>
    </w:p>
    <w:tbl>
      <w:tblPr>
        <w:tblW w:w="9606" w:type="dxa"/>
        <w:tblLayout w:type="fixed"/>
        <w:tblLook w:val="01E0" w:firstRow="1" w:lastRow="1" w:firstColumn="1" w:lastColumn="1" w:noHBand="0" w:noVBand="0"/>
      </w:tblPr>
      <w:tblGrid>
        <w:gridCol w:w="1951"/>
        <w:gridCol w:w="7655"/>
      </w:tblGrid>
      <w:tr w:rsidR="00ED68BD" w:rsidRPr="00242F30" w:rsidTr="00592B2D">
        <w:trPr>
          <w:trHeight w:val="397"/>
        </w:trPr>
        <w:tc>
          <w:tcPr>
            <w:tcW w:w="1951" w:type="dxa"/>
            <w:tcBorders>
              <w:bottom w:val="single" w:sz="4" w:space="0" w:color="auto"/>
            </w:tcBorders>
          </w:tcPr>
          <w:p w:rsidR="00242F30" w:rsidRPr="00242F30" w:rsidRDefault="00242F30" w:rsidP="00FB1362">
            <w:pPr>
              <w:jc w:val="both"/>
              <w:rPr>
                <w:rFonts w:asciiTheme="majorBidi" w:hAnsiTheme="majorBidi" w:cstheme="majorBidi"/>
                <w:b/>
                <w:noProof/>
                <w:sz w:val="28"/>
                <w:szCs w:val="28"/>
                <w:lang w:eastAsia="de-DE"/>
              </w:rPr>
            </w:pPr>
          </w:p>
        </w:tc>
        <w:tc>
          <w:tcPr>
            <w:tcW w:w="7655" w:type="dxa"/>
            <w:tcBorders>
              <w:bottom w:val="single" w:sz="4" w:space="0" w:color="auto"/>
            </w:tcBorders>
          </w:tcPr>
          <w:p w:rsidR="00ED68BD" w:rsidRPr="00242F30" w:rsidRDefault="00ED68BD" w:rsidP="00FB1362">
            <w:pPr>
              <w:jc w:val="both"/>
              <w:rPr>
                <w:rFonts w:asciiTheme="majorBidi" w:hAnsiTheme="majorBidi" w:cstheme="majorBidi"/>
                <w:b/>
                <w:noProof/>
                <w:sz w:val="28"/>
                <w:szCs w:val="28"/>
                <w:lang w:eastAsia="de-DE"/>
              </w:rPr>
            </w:pPr>
          </w:p>
        </w:tc>
      </w:tr>
      <w:tr w:rsidR="00ED68BD" w:rsidRPr="00242F30" w:rsidTr="00592B2D">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eastAsia="de-DE"/>
              </w:rPr>
            </w:pPr>
            <w:r w:rsidRPr="00242F30">
              <w:rPr>
                <w:rFonts w:asciiTheme="majorBidi" w:hAnsiTheme="majorBidi" w:cstheme="majorBidi"/>
                <w:b/>
                <w:noProof/>
                <w:sz w:val="28"/>
                <w:szCs w:val="28"/>
                <w:lang w:eastAsia="de-DE"/>
              </w:rPr>
              <w:t>ТХ</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lang w:eastAsia="de-DE"/>
              </w:rPr>
            </w:pPr>
            <w:r w:rsidRPr="00242F30">
              <w:rPr>
                <w:rFonts w:asciiTheme="majorBidi" w:hAnsiTheme="majorBidi" w:cstheme="majorBidi"/>
                <w:sz w:val="28"/>
                <w:szCs w:val="28"/>
              </w:rPr>
              <w:t>первичная опухоль не может быть оценена</w:t>
            </w:r>
          </w:p>
        </w:tc>
      </w:tr>
      <w:tr w:rsidR="00ED68BD" w:rsidRPr="00242F30" w:rsidTr="00592B2D">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eastAsia="de-DE"/>
              </w:rPr>
            </w:pPr>
            <w:r w:rsidRPr="00242F30">
              <w:rPr>
                <w:rFonts w:asciiTheme="majorBidi" w:hAnsiTheme="majorBidi" w:cstheme="majorBidi"/>
                <w:b/>
                <w:noProof/>
                <w:sz w:val="28"/>
                <w:szCs w:val="28"/>
                <w:lang w:eastAsia="de-DE"/>
              </w:rPr>
              <w:t>Т0</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нет данных о первичной опухоли</w:t>
            </w:r>
          </w:p>
        </w:tc>
      </w:tr>
      <w:tr w:rsidR="00ED68BD" w:rsidRPr="00242F30" w:rsidTr="00592B2D">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eastAsia="de-DE"/>
              </w:rPr>
            </w:pPr>
            <w:r w:rsidRPr="00242F30">
              <w:rPr>
                <w:rFonts w:asciiTheme="majorBidi" w:hAnsiTheme="majorBidi" w:cstheme="majorBidi"/>
                <w:b/>
                <w:noProof/>
                <w:sz w:val="28"/>
                <w:szCs w:val="28"/>
                <w:lang w:eastAsia="de-DE"/>
              </w:rPr>
              <w:t>Т1</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опухоль ограничена органом</w:t>
            </w:r>
          </w:p>
        </w:tc>
      </w:tr>
      <w:tr w:rsidR="00ED68BD" w:rsidRPr="00242F30" w:rsidTr="00592B2D">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eastAsia="de-DE"/>
              </w:rPr>
            </w:pPr>
            <w:r w:rsidRPr="00242F30">
              <w:rPr>
                <w:rFonts w:asciiTheme="majorBidi" w:hAnsiTheme="majorBidi" w:cstheme="majorBidi"/>
                <w:b/>
                <w:noProof/>
                <w:sz w:val="28"/>
                <w:szCs w:val="28"/>
                <w:lang w:eastAsia="de-DE"/>
              </w:rPr>
              <w:t>Т1а</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ind w:left="360"/>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 xml:space="preserve">опухоль диаметром ≤ </w:t>
            </w:r>
            <w:smartTag w:uri="urn:schemas-microsoft-com:office:smarttags" w:element="metricconverter">
              <w:smartTagPr>
                <w:attr w:name="ProductID" w:val="5 см"/>
              </w:smartTagPr>
              <w:r w:rsidRPr="00242F30">
                <w:rPr>
                  <w:rFonts w:asciiTheme="majorBidi" w:hAnsiTheme="majorBidi" w:cstheme="majorBidi"/>
                  <w:noProof/>
                  <w:sz w:val="28"/>
                  <w:szCs w:val="28"/>
                  <w:lang w:eastAsia="de-DE"/>
                </w:rPr>
                <w:t>5 см</w:t>
              </w:r>
            </w:smartTag>
          </w:p>
        </w:tc>
      </w:tr>
      <w:tr w:rsidR="00ED68BD" w:rsidRPr="00242F30" w:rsidTr="00592B2D">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r w:rsidRPr="00242F30">
              <w:rPr>
                <w:rFonts w:asciiTheme="majorBidi" w:hAnsiTheme="majorBidi" w:cstheme="majorBidi"/>
                <w:b/>
                <w:noProof/>
                <w:sz w:val="28"/>
                <w:szCs w:val="28"/>
                <w:lang w:eastAsia="de-DE"/>
              </w:rPr>
              <w:t>Т1</w:t>
            </w:r>
            <w:r w:rsidRPr="00242F30">
              <w:rPr>
                <w:rFonts w:asciiTheme="majorBidi" w:hAnsiTheme="majorBidi" w:cstheme="majorBidi"/>
                <w:b/>
                <w:noProof/>
                <w:sz w:val="28"/>
                <w:szCs w:val="28"/>
                <w:lang w:val="de-DE" w:eastAsia="de-DE"/>
              </w:rPr>
              <w:t>b</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lang w:eastAsia="de-DE"/>
              </w:rPr>
            </w:pPr>
            <w:r w:rsidRPr="00242F30">
              <w:rPr>
                <w:rFonts w:asciiTheme="majorBidi" w:hAnsiTheme="majorBidi" w:cstheme="majorBidi"/>
                <w:sz w:val="28"/>
                <w:szCs w:val="28"/>
              </w:rPr>
              <w:t>опухоль диаметром &gt;</w:t>
            </w:r>
            <w:smartTag w:uri="urn:schemas-microsoft-com:office:smarttags" w:element="metricconverter">
              <w:smartTagPr>
                <w:attr w:name="ProductID" w:val="5 см"/>
              </w:smartTagPr>
              <w:r w:rsidRPr="00242F30">
                <w:rPr>
                  <w:rFonts w:asciiTheme="majorBidi" w:hAnsiTheme="majorBidi" w:cstheme="majorBidi"/>
                  <w:sz w:val="28"/>
                  <w:szCs w:val="28"/>
                </w:rPr>
                <w:t>5 см</w:t>
              </w:r>
            </w:smartTag>
          </w:p>
        </w:tc>
      </w:tr>
      <w:tr w:rsidR="00ED68BD" w:rsidRPr="00242F30" w:rsidTr="00592B2D">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eastAsia="de-DE"/>
              </w:rPr>
            </w:pPr>
            <w:r w:rsidRPr="00242F30">
              <w:rPr>
                <w:rFonts w:asciiTheme="majorBidi" w:hAnsiTheme="majorBidi" w:cstheme="majorBidi"/>
                <w:b/>
                <w:noProof/>
                <w:sz w:val="28"/>
                <w:szCs w:val="28"/>
                <w:lang w:val="de-DE" w:eastAsia="de-DE"/>
              </w:rPr>
              <w:t>T2</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инфильтрация соседних органов</w:t>
            </w:r>
          </w:p>
        </w:tc>
      </w:tr>
      <w:tr w:rsidR="00ED68BD" w:rsidRPr="00242F30" w:rsidTr="00592B2D">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r w:rsidRPr="00242F30">
              <w:rPr>
                <w:rFonts w:asciiTheme="majorBidi" w:hAnsiTheme="majorBidi" w:cstheme="majorBidi"/>
                <w:b/>
                <w:noProof/>
                <w:sz w:val="28"/>
                <w:szCs w:val="28"/>
                <w:lang w:val="de-DE" w:eastAsia="de-DE"/>
              </w:rPr>
              <w:lastRenderedPageBreak/>
              <w:t>T2a</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ind w:left="360"/>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 xml:space="preserve">≤ </w:t>
            </w:r>
            <w:smartTag w:uri="urn:schemas-microsoft-com:office:smarttags" w:element="metricconverter">
              <w:smartTagPr>
                <w:attr w:name="ProductID" w:val="5 см"/>
              </w:smartTagPr>
              <w:r w:rsidRPr="00242F30">
                <w:rPr>
                  <w:rFonts w:asciiTheme="majorBidi" w:hAnsiTheme="majorBidi" w:cstheme="majorBidi"/>
                  <w:noProof/>
                  <w:sz w:val="28"/>
                  <w:szCs w:val="28"/>
                  <w:lang w:eastAsia="de-DE"/>
                </w:rPr>
                <w:t>5 см</w:t>
              </w:r>
            </w:smartTag>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r w:rsidRPr="00242F30">
              <w:rPr>
                <w:rFonts w:asciiTheme="majorBidi" w:hAnsiTheme="majorBidi" w:cstheme="majorBidi"/>
                <w:b/>
                <w:noProof/>
                <w:sz w:val="28"/>
                <w:szCs w:val="28"/>
                <w:lang w:val="de-DE" w:eastAsia="de-DE"/>
              </w:rPr>
              <w:t>T2b</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ind w:left="360"/>
              <w:jc w:val="both"/>
              <w:rPr>
                <w:rFonts w:asciiTheme="majorBidi" w:hAnsiTheme="majorBidi" w:cstheme="majorBidi"/>
                <w:noProof/>
                <w:sz w:val="28"/>
                <w:szCs w:val="28"/>
                <w:lang w:eastAsia="de-DE"/>
              </w:rPr>
            </w:pPr>
            <w:r w:rsidRPr="00242F30">
              <w:rPr>
                <w:rFonts w:asciiTheme="majorBidi" w:hAnsiTheme="majorBidi" w:cstheme="majorBidi"/>
                <w:sz w:val="28"/>
                <w:szCs w:val="28"/>
              </w:rPr>
              <w:t>&gt;</w:t>
            </w:r>
            <w:smartTag w:uri="urn:schemas-microsoft-com:office:smarttags" w:element="metricconverter">
              <w:smartTagPr>
                <w:attr w:name="ProductID" w:val="5 см"/>
              </w:smartTagPr>
              <w:r w:rsidRPr="00242F30">
                <w:rPr>
                  <w:rFonts w:asciiTheme="majorBidi" w:hAnsiTheme="majorBidi" w:cstheme="majorBidi"/>
                  <w:sz w:val="28"/>
                  <w:szCs w:val="28"/>
                </w:rPr>
                <w:t>5 см</w:t>
              </w:r>
            </w:smartTag>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sz w:val="28"/>
                <w:szCs w:val="28"/>
              </w:rPr>
            </w:pPr>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lang w:eastAsia="de-DE"/>
              </w:rPr>
            </w:pPr>
            <w:r w:rsidRPr="00242F30">
              <w:rPr>
                <w:rFonts w:asciiTheme="majorBidi" w:hAnsiTheme="majorBidi" w:cstheme="majorBidi"/>
                <w:b/>
                <w:noProof/>
                <w:sz w:val="28"/>
                <w:szCs w:val="28"/>
                <w:lang w:val="de-DE" w:eastAsia="de-DE"/>
              </w:rPr>
              <w:t>N</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rPr>
            </w:pPr>
            <w:r w:rsidRPr="00242F30">
              <w:rPr>
                <w:rFonts w:asciiTheme="majorBidi" w:hAnsiTheme="majorBidi" w:cstheme="majorBidi"/>
                <w:sz w:val="28"/>
                <w:szCs w:val="28"/>
              </w:rPr>
              <w:t>регионарные лимфоузлы</w:t>
            </w:r>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r w:rsidRPr="00242F30">
              <w:rPr>
                <w:rFonts w:asciiTheme="majorBidi" w:hAnsiTheme="majorBidi" w:cstheme="majorBidi"/>
                <w:b/>
                <w:noProof/>
                <w:sz w:val="28"/>
                <w:szCs w:val="28"/>
                <w:lang w:val="de-DE" w:eastAsia="de-DE"/>
              </w:rPr>
              <w:t>NX</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ind w:left="360"/>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недостаточно данных для оценки состояния регионарных лимфоузлов</w:t>
            </w:r>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r w:rsidRPr="00242F30">
              <w:rPr>
                <w:rFonts w:asciiTheme="majorBidi" w:hAnsiTheme="majorBidi" w:cstheme="majorBidi"/>
                <w:b/>
                <w:noProof/>
                <w:sz w:val="28"/>
                <w:szCs w:val="28"/>
                <w:lang w:val="de-DE" w:eastAsia="de-DE"/>
              </w:rPr>
              <w:t>N0</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ind w:left="360"/>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нет признаков поражения регионарных лимфоузлов</w:t>
            </w:r>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951" w:type="dxa"/>
            <w:tcBorders>
              <w:top w:val="single" w:sz="4" w:space="0" w:color="auto"/>
              <w:left w:val="single" w:sz="4" w:space="0" w:color="auto"/>
              <w:bottom w:val="nil"/>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r w:rsidRPr="00242F30">
              <w:rPr>
                <w:rFonts w:asciiTheme="majorBidi" w:hAnsiTheme="majorBidi" w:cstheme="majorBidi"/>
                <w:b/>
                <w:noProof/>
                <w:sz w:val="28"/>
                <w:szCs w:val="28"/>
                <w:lang w:val="de-DE" w:eastAsia="de-DE"/>
              </w:rPr>
              <w:t>N1</w:t>
            </w:r>
          </w:p>
        </w:tc>
        <w:tc>
          <w:tcPr>
            <w:tcW w:w="7655" w:type="dxa"/>
            <w:tcBorders>
              <w:top w:val="single" w:sz="4" w:space="0" w:color="auto"/>
              <w:left w:val="single" w:sz="4" w:space="0" w:color="auto"/>
              <w:bottom w:val="nil"/>
              <w:right w:val="single" w:sz="4" w:space="0" w:color="auto"/>
            </w:tcBorders>
          </w:tcPr>
          <w:p w:rsidR="00ED68BD" w:rsidRPr="00242F30" w:rsidRDefault="00ED68BD" w:rsidP="00FB1362">
            <w:pPr>
              <w:ind w:left="360"/>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региональные лимфоузлы поражены</w:t>
            </w:r>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951" w:type="dxa"/>
            <w:tcBorders>
              <w:top w:val="nil"/>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p>
        </w:tc>
        <w:tc>
          <w:tcPr>
            <w:tcW w:w="7655" w:type="dxa"/>
            <w:tcBorders>
              <w:top w:val="nil"/>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lang w:eastAsia="de-DE"/>
              </w:rPr>
            </w:pPr>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0"/>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eastAsia="de-DE"/>
              </w:rPr>
            </w:pPr>
            <w:r w:rsidRPr="00242F30">
              <w:rPr>
                <w:rFonts w:asciiTheme="majorBidi" w:hAnsiTheme="majorBidi" w:cstheme="majorBidi"/>
                <w:b/>
                <w:noProof/>
                <w:sz w:val="28"/>
                <w:szCs w:val="28"/>
                <w:lang w:val="de-DE" w:eastAsia="de-DE"/>
              </w:rPr>
              <w:t>M</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отдаленные метастазы:</w:t>
            </w:r>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eastAsia="de-DE"/>
              </w:rPr>
            </w:pPr>
            <w:r w:rsidRPr="00242F30">
              <w:rPr>
                <w:rFonts w:asciiTheme="majorBidi" w:hAnsiTheme="majorBidi" w:cstheme="majorBidi"/>
                <w:b/>
                <w:noProof/>
                <w:sz w:val="28"/>
                <w:szCs w:val="28"/>
                <w:lang w:eastAsia="de-DE"/>
              </w:rPr>
              <w:t>М</w:t>
            </w:r>
            <w:r w:rsidRPr="00242F30">
              <w:rPr>
                <w:rFonts w:asciiTheme="majorBidi" w:hAnsiTheme="majorBidi" w:cstheme="majorBidi"/>
                <w:b/>
                <w:noProof/>
                <w:sz w:val="28"/>
                <w:szCs w:val="28"/>
                <w:lang w:val="de-DE" w:eastAsia="de-DE"/>
              </w:rPr>
              <w:t>X</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noProof/>
                <w:sz w:val="28"/>
                <w:szCs w:val="28"/>
                <w:lang w:eastAsia="de-DE"/>
              </w:rPr>
            </w:pPr>
            <w:r w:rsidRPr="00242F30">
              <w:rPr>
                <w:rFonts w:asciiTheme="majorBidi" w:hAnsiTheme="majorBidi" w:cstheme="majorBidi"/>
                <w:noProof/>
                <w:sz w:val="28"/>
                <w:szCs w:val="28"/>
                <w:lang w:eastAsia="de-DE"/>
              </w:rPr>
              <w:t>недостаточно данных для определения отдаленных</w:t>
            </w:r>
          </w:p>
          <w:p w:rsidR="00ED68BD" w:rsidRPr="00242F30" w:rsidRDefault="00592B2D" w:rsidP="00FB1362">
            <w:pPr>
              <w:ind w:left="708"/>
              <w:jc w:val="both"/>
              <w:rPr>
                <w:rFonts w:asciiTheme="majorBidi" w:hAnsiTheme="majorBidi" w:cstheme="majorBidi"/>
                <w:sz w:val="28"/>
                <w:szCs w:val="28"/>
              </w:rPr>
            </w:pPr>
            <w:r>
              <w:rPr>
                <w:rFonts w:asciiTheme="majorBidi" w:hAnsiTheme="majorBidi" w:cstheme="majorBidi"/>
                <w:noProof/>
                <w:sz w:val="28"/>
                <w:szCs w:val="28"/>
                <w:lang w:val="en-US" w:eastAsia="de-DE"/>
              </w:rPr>
              <w:t>m</w:t>
            </w:r>
            <w:r w:rsidR="00ED68BD" w:rsidRPr="00242F30">
              <w:rPr>
                <w:rFonts w:asciiTheme="majorBidi" w:hAnsiTheme="majorBidi" w:cstheme="majorBidi"/>
                <w:noProof/>
                <w:sz w:val="28"/>
                <w:szCs w:val="28"/>
                <w:lang w:eastAsia="de-DE"/>
              </w:rPr>
              <w:t>етастазов</w:t>
            </w:r>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r w:rsidRPr="00242F30">
              <w:rPr>
                <w:rFonts w:asciiTheme="majorBidi" w:hAnsiTheme="majorBidi" w:cstheme="majorBidi"/>
                <w:b/>
                <w:noProof/>
                <w:sz w:val="28"/>
                <w:szCs w:val="28"/>
                <w:lang w:val="de-DE" w:eastAsia="de-DE"/>
              </w:rPr>
              <w:t>M0</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ind w:left="360"/>
              <w:jc w:val="both"/>
              <w:rPr>
                <w:rFonts w:asciiTheme="majorBidi" w:hAnsiTheme="majorBidi" w:cstheme="majorBidi"/>
                <w:noProof/>
                <w:sz w:val="28"/>
                <w:szCs w:val="28"/>
                <w:lang w:val="de-DE" w:eastAsia="de-DE"/>
              </w:rPr>
            </w:pPr>
            <w:r w:rsidRPr="00242F30">
              <w:rPr>
                <w:rFonts w:asciiTheme="majorBidi" w:hAnsiTheme="majorBidi" w:cstheme="majorBidi"/>
                <w:sz w:val="28"/>
                <w:szCs w:val="28"/>
              </w:rPr>
              <w:t>нет отдаленных метастазов</w:t>
            </w:r>
          </w:p>
        </w:tc>
      </w:tr>
      <w:tr w:rsidR="00ED68BD" w:rsidRPr="00242F30" w:rsidTr="00592B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1951"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jc w:val="both"/>
              <w:rPr>
                <w:rFonts w:asciiTheme="majorBidi" w:hAnsiTheme="majorBidi" w:cstheme="majorBidi"/>
                <w:b/>
                <w:noProof/>
                <w:sz w:val="28"/>
                <w:szCs w:val="28"/>
                <w:lang w:val="de-DE" w:eastAsia="de-DE"/>
              </w:rPr>
            </w:pPr>
            <w:r w:rsidRPr="00242F30">
              <w:rPr>
                <w:rFonts w:asciiTheme="majorBidi" w:hAnsiTheme="majorBidi" w:cstheme="majorBidi"/>
                <w:b/>
                <w:noProof/>
                <w:sz w:val="28"/>
                <w:szCs w:val="28"/>
                <w:lang w:val="de-DE" w:eastAsia="de-DE"/>
              </w:rPr>
              <w:t>M1</w:t>
            </w:r>
          </w:p>
        </w:tc>
        <w:tc>
          <w:tcPr>
            <w:tcW w:w="7655" w:type="dxa"/>
            <w:tcBorders>
              <w:top w:val="single" w:sz="4" w:space="0" w:color="auto"/>
              <w:left w:val="single" w:sz="4" w:space="0" w:color="auto"/>
              <w:bottom w:val="single" w:sz="4" w:space="0" w:color="auto"/>
              <w:right w:val="single" w:sz="4" w:space="0" w:color="auto"/>
            </w:tcBorders>
          </w:tcPr>
          <w:p w:rsidR="00ED68BD" w:rsidRPr="00242F30" w:rsidRDefault="00ED68BD" w:rsidP="00FB1362">
            <w:pPr>
              <w:ind w:left="360"/>
              <w:jc w:val="both"/>
              <w:rPr>
                <w:rFonts w:asciiTheme="majorBidi" w:hAnsiTheme="majorBidi" w:cstheme="majorBidi"/>
                <w:sz w:val="28"/>
                <w:szCs w:val="28"/>
              </w:rPr>
            </w:pPr>
            <w:r w:rsidRPr="00242F30">
              <w:rPr>
                <w:rFonts w:asciiTheme="majorBidi" w:hAnsiTheme="majorBidi" w:cstheme="majorBidi"/>
                <w:sz w:val="28"/>
                <w:szCs w:val="28"/>
              </w:rPr>
              <w:t>отдаленные метастазы</w:t>
            </w:r>
          </w:p>
        </w:tc>
      </w:tr>
    </w:tbl>
    <w:p w:rsidR="005D5229" w:rsidRDefault="005D5229" w:rsidP="00FB1362">
      <w:pPr>
        <w:jc w:val="both"/>
      </w:pPr>
    </w:p>
    <w:p w:rsidR="003048EE" w:rsidRPr="00242F30" w:rsidRDefault="003048EE"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9. </w:t>
      </w:r>
      <w:r w:rsidR="00ED68BD" w:rsidRPr="00242F30">
        <w:rPr>
          <w:rFonts w:asciiTheme="majorBidi" w:hAnsiTheme="majorBidi" w:cstheme="majorBidi"/>
          <w:b/>
          <w:sz w:val="28"/>
          <w:szCs w:val="28"/>
        </w:rPr>
        <w:t>ДИАГНОСТИКА</w:t>
      </w:r>
      <w:r w:rsidRPr="00242F30">
        <w:rPr>
          <w:rFonts w:asciiTheme="majorBidi" w:hAnsiTheme="majorBidi" w:cstheme="majorBidi"/>
          <w:b/>
          <w:sz w:val="28"/>
          <w:szCs w:val="28"/>
        </w:rPr>
        <w:t xml:space="preserve"> И ЛЕЧЕНИЕ НА АМБУЛАТОРНОМ УРОВНЕ**</w:t>
      </w:r>
      <w:r w:rsidR="001C098D">
        <w:rPr>
          <w:rFonts w:asciiTheme="majorBidi" w:hAnsiTheme="majorBidi" w:cstheme="majorBidi"/>
          <w:b/>
          <w:sz w:val="28"/>
          <w:szCs w:val="28"/>
        </w:rPr>
        <w:t xml:space="preserve"> </w:t>
      </w:r>
      <w:r w:rsidR="001C098D" w:rsidRPr="001C098D">
        <w:rPr>
          <w:rFonts w:asciiTheme="majorBidi" w:hAnsiTheme="majorBidi" w:cstheme="majorBidi"/>
          <w:b/>
          <w:sz w:val="28"/>
          <w:szCs w:val="28"/>
        </w:rPr>
        <w:t>[</w:t>
      </w:r>
      <w:r w:rsidR="001C098D">
        <w:rPr>
          <w:rFonts w:asciiTheme="majorBidi" w:hAnsiTheme="majorBidi" w:cstheme="majorBidi"/>
          <w:b/>
          <w:sz w:val="28"/>
          <w:szCs w:val="28"/>
          <w:lang w:val="en-US"/>
        </w:rPr>
        <w:t>A</w:t>
      </w:r>
      <w:r w:rsidR="001C098D" w:rsidRPr="001C098D">
        <w:rPr>
          <w:rFonts w:asciiTheme="majorBidi" w:hAnsiTheme="majorBidi" w:cstheme="majorBidi"/>
          <w:b/>
          <w:sz w:val="28"/>
          <w:szCs w:val="28"/>
        </w:rPr>
        <w:t>,1]</w:t>
      </w:r>
      <w:r w:rsidRPr="00242F30">
        <w:rPr>
          <w:rFonts w:asciiTheme="majorBidi" w:hAnsiTheme="majorBidi" w:cstheme="majorBidi"/>
          <w:b/>
          <w:sz w:val="28"/>
          <w:szCs w:val="28"/>
        </w:rPr>
        <w:t>:</w:t>
      </w:r>
    </w:p>
    <w:p w:rsidR="003048EE" w:rsidRPr="00242F30" w:rsidRDefault="003048EE" w:rsidP="00FB1362">
      <w:pPr>
        <w:pStyle w:val="af7"/>
        <w:jc w:val="both"/>
        <w:rPr>
          <w:rFonts w:asciiTheme="majorBidi" w:hAnsiTheme="majorBidi" w:cstheme="majorBidi"/>
          <w:b/>
          <w:bCs/>
          <w:sz w:val="28"/>
          <w:szCs w:val="28"/>
        </w:rPr>
      </w:pPr>
      <w:r w:rsidRPr="00242F30">
        <w:rPr>
          <w:rFonts w:asciiTheme="majorBidi" w:hAnsiTheme="majorBidi" w:cstheme="majorBidi"/>
          <w:b/>
          <w:bCs/>
          <w:sz w:val="28"/>
          <w:szCs w:val="28"/>
        </w:rPr>
        <w:t xml:space="preserve">Жалобы и анамнез: </w:t>
      </w:r>
    </w:p>
    <w:p w:rsidR="00ED68BD" w:rsidRPr="00242F30" w:rsidRDefault="003048EE" w:rsidP="00FB1362">
      <w:pPr>
        <w:pStyle w:val="af7"/>
        <w:ind w:firstLine="567"/>
        <w:jc w:val="both"/>
        <w:rPr>
          <w:rFonts w:asciiTheme="majorBidi" w:hAnsiTheme="majorBidi" w:cstheme="majorBidi"/>
          <w:sz w:val="28"/>
          <w:szCs w:val="28"/>
        </w:rPr>
      </w:pPr>
      <w:r w:rsidRPr="00242F30">
        <w:rPr>
          <w:rFonts w:asciiTheme="majorBidi" w:hAnsiTheme="majorBidi" w:cstheme="majorBidi"/>
          <w:color w:val="000000"/>
          <w:spacing w:val="-1"/>
          <w:sz w:val="28"/>
          <w:szCs w:val="28"/>
        </w:rPr>
        <w:tab/>
      </w:r>
      <w:r w:rsidR="00ED68BD" w:rsidRPr="00242F30">
        <w:rPr>
          <w:rFonts w:asciiTheme="majorBidi" w:hAnsiTheme="majorBidi" w:cstheme="majorBidi"/>
          <w:color w:val="000000"/>
          <w:spacing w:val="-1"/>
          <w:sz w:val="28"/>
          <w:szCs w:val="28"/>
        </w:rPr>
        <w:t>Ж</w:t>
      </w:r>
      <w:r w:rsidR="00ED68BD" w:rsidRPr="00242F30">
        <w:rPr>
          <w:rFonts w:asciiTheme="majorBidi" w:hAnsiTheme="majorBidi" w:cstheme="majorBidi"/>
          <w:sz w:val="28"/>
          <w:szCs w:val="28"/>
        </w:rPr>
        <w:t xml:space="preserve">алобы могут варьировать в  зависимости от локализации опухоли: </w:t>
      </w:r>
    </w:p>
    <w:p w:rsidR="00ED68BD" w:rsidRPr="00242F30" w:rsidRDefault="00ED68BD"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При локализации опухоли в области шеи характерны стридорозное дыхание, удушье и цианоз вследствие сдавления или смещения трахеи. Возможна дисфагия</w:t>
      </w:r>
    </w:p>
    <w:p w:rsidR="00ED68BD" w:rsidRPr="00242F30" w:rsidRDefault="00ED68BD"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xml:space="preserve"> - При локализации опухоли в области средостения могут беспокоить кашель, одышка, варикозное расширение вен грудной клетки, вынужденное положение, выбухание вен шеи, увеличение лимфоузлов шейно-надключичной области, симптомы интоксикации и т.д.</w:t>
      </w:r>
    </w:p>
    <w:p w:rsidR="00ED68BD" w:rsidRPr="00242F30" w:rsidRDefault="00ED68BD"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При локализации опухоли в ягодично-крестцовой области и в малом тазу – нарушение функции органов малого таза, наличие заметного на глаз образования в данной области,  симптомы интоксикации.</w:t>
      </w:r>
    </w:p>
    <w:p w:rsidR="00ED68BD" w:rsidRPr="00242F30" w:rsidRDefault="00ED68BD"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При локализации опухоли в брюшной полости и забрюшинном пространстве – увеличение и асимметрия живота, боли в животе, варикозное расширение вен передней брюшной стенки, запоры или проявления дизурии</w:t>
      </w:r>
    </w:p>
    <w:p w:rsidR="00ED68BD" w:rsidRPr="00242F30" w:rsidRDefault="00ED68BD"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При локализации опухоли в яичниках – увеличение, асимметрия живота, выделения из половых путей, симптомы интоксикации</w:t>
      </w:r>
    </w:p>
    <w:p w:rsidR="00BD77CF" w:rsidRPr="00242F30" w:rsidRDefault="00ED68BD"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При локализации опухоли в яичках – наличие образования плотной консистенции в мошонке, асимметрия мошонки.</w:t>
      </w:r>
    </w:p>
    <w:p w:rsidR="00BD77CF" w:rsidRPr="00242F30" w:rsidRDefault="00BD77CF"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Расположение в пинеальной области обусловливает частое проявление болезни через гипертензионно-гидроцефальную симптоматику из-за окклюзии Сильвиева водопровода, а также среднемозговую симптоматику с преимущественным поражением глазодвигательных функций за счет инфильтрации претекальной зоны. При расположении опухоли в хиазмально-селярной области чаще всего заболевание манифестирует несахарным диабетом (составляет более 2/3 причин несахарного диабета) и другими гипопитуитарными проявлениями, а также хиазмальным синдромом. Сочетание нормального уровня АФП и ХГЧ сыворотки плазмы, несахарного диабета и наличия очагов в пинеальной и хиазмально-</w:t>
      </w:r>
      <w:r w:rsidRPr="00242F30">
        <w:rPr>
          <w:rFonts w:asciiTheme="majorBidi" w:hAnsiTheme="majorBidi" w:cstheme="majorBidi"/>
          <w:sz w:val="28"/>
          <w:szCs w:val="28"/>
        </w:rPr>
        <w:lastRenderedPageBreak/>
        <w:t xml:space="preserve">селярной области – достаточно частая триада проявления первичной герминомы ЦНС. Характерным является также наличие признаков инфильтрации задних отделов зрительных бугров, а также метастазирования в передние рога боковых желудочков. </w:t>
      </w:r>
    </w:p>
    <w:p w:rsidR="00ED68BD" w:rsidRPr="00242F30" w:rsidRDefault="00ED68BD" w:rsidP="00FB1362">
      <w:pPr>
        <w:pStyle w:val="af7"/>
        <w:ind w:firstLine="567"/>
        <w:jc w:val="both"/>
        <w:rPr>
          <w:rFonts w:asciiTheme="majorBidi" w:hAnsiTheme="majorBidi" w:cstheme="majorBidi"/>
          <w:sz w:val="28"/>
          <w:szCs w:val="28"/>
        </w:rPr>
      </w:pPr>
      <w:r w:rsidRPr="00242F30">
        <w:rPr>
          <w:rFonts w:asciiTheme="majorBidi" w:hAnsiTheme="majorBidi" w:cstheme="majorBidi"/>
          <w:sz w:val="28"/>
          <w:szCs w:val="28"/>
        </w:rPr>
        <w:t>Необходимо уточнить длительность жалоб, объем проведенного лечения по месту жительства, проведенные лабораторно-инструментальные исследования.</w:t>
      </w:r>
    </w:p>
    <w:p w:rsidR="00ED68BD" w:rsidRPr="00242F30" w:rsidRDefault="00ED68BD" w:rsidP="00FB1362">
      <w:pPr>
        <w:pStyle w:val="af7"/>
        <w:ind w:firstLine="567"/>
        <w:jc w:val="both"/>
        <w:rPr>
          <w:rFonts w:asciiTheme="majorBidi" w:hAnsiTheme="majorBidi" w:cstheme="majorBidi"/>
          <w:sz w:val="28"/>
          <w:szCs w:val="28"/>
        </w:rPr>
      </w:pPr>
      <w:r w:rsidRPr="00242F30">
        <w:rPr>
          <w:rFonts w:asciiTheme="majorBidi" w:hAnsiTheme="majorBidi" w:cstheme="majorBidi"/>
          <w:sz w:val="28"/>
          <w:szCs w:val="28"/>
        </w:rPr>
        <w:t>Дополнительно нужно уточнить наследственный и аллергоанамнез.</w:t>
      </w:r>
    </w:p>
    <w:p w:rsidR="003048EE" w:rsidRPr="00242F30" w:rsidRDefault="003048EE" w:rsidP="00FB1362">
      <w:pPr>
        <w:pStyle w:val="af7"/>
        <w:jc w:val="both"/>
        <w:rPr>
          <w:rFonts w:asciiTheme="majorBidi" w:hAnsiTheme="majorBidi" w:cstheme="majorBidi"/>
          <w:b/>
          <w:sz w:val="28"/>
          <w:szCs w:val="28"/>
        </w:rPr>
      </w:pPr>
      <w:r w:rsidRPr="00242F30">
        <w:rPr>
          <w:rFonts w:asciiTheme="majorBidi" w:hAnsiTheme="majorBidi" w:cstheme="majorBidi"/>
          <w:b/>
          <w:sz w:val="28"/>
          <w:szCs w:val="28"/>
        </w:rPr>
        <w:t>Физикальные обследования:</w:t>
      </w:r>
    </w:p>
    <w:p w:rsidR="00ED68BD" w:rsidRPr="00242F30" w:rsidRDefault="00ED68BD" w:rsidP="00FB1362">
      <w:pPr>
        <w:pStyle w:val="af8"/>
        <w:tabs>
          <w:tab w:val="left" w:pos="426"/>
          <w:tab w:val="left" w:pos="851"/>
        </w:tabs>
        <w:ind w:left="0" w:firstLine="567"/>
        <w:jc w:val="both"/>
        <w:rPr>
          <w:rFonts w:asciiTheme="majorBidi" w:hAnsiTheme="majorBidi" w:cstheme="majorBidi"/>
          <w:sz w:val="28"/>
          <w:szCs w:val="28"/>
        </w:rPr>
      </w:pPr>
      <w:r w:rsidRPr="00242F30">
        <w:rPr>
          <w:rFonts w:asciiTheme="majorBidi" w:hAnsiTheme="majorBidi" w:cstheme="majorBidi"/>
          <w:sz w:val="28"/>
          <w:szCs w:val="28"/>
        </w:rPr>
        <w:t>Общий осмотр пациента, выявление наличия опухолевых образований при осмотре-пальпации, аускультация органов дыхания и сердечно-сосудистой системы; при увеличении размеров живота измерять окружность живота,  ректальный осмотр,</w:t>
      </w:r>
    </w:p>
    <w:p w:rsidR="003048EE" w:rsidRPr="00242F30" w:rsidRDefault="003048EE" w:rsidP="00FB1362">
      <w:pPr>
        <w:pStyle w:val="af7"/>
        <w:tabs>
          <w:tab w:val="left" w:pos="567"/>
        </w:tabs>
        <w:jc w:val="both"/>
        <w:rPr>
          <w:rFonts w:asciiTheme="majorBidi" w:hAnsiTheme="majorBidi" w:cstheme="majorBidi"/>
          <w:sz w:val="28"/>
          <w:szCs w:val="28"/>
        </w:rPr>
      </w:pPr>
      <w:r w:rsidRPr="00242F30">
        <w:rPr>
          <w:rFonts w:asciiTheme="majorBidi" w:hAnsiTheme="majorBidi" w:cstheme="majorBidi"/>
          <w:b/>
          <w:sz w:val="28"/>
          <w:szCs w:val="28"/>
        </w:rPr>
        <w:t>Лабораторные исследования</w:t>
      </w:r>
      <w:r w:rsidRPr="00242F30">
        <w:rPr>
          <w:rFonts w:asciiTheme="majorBidi" w:hAnsiTheme="majorBidi" w:cstheme="majorBidi"/>
          <w:sz w:val="28"/>
          <w:szCs w:val="28"/>
        </w:rPr>
        <w:t xml:space="preserve">: </w:t>
      </w:r>
    </w:p>
    <w:p w:rsidR="003048EE" w:rsidRPr="00242F30" w:rsidRDefault="003048EE" w:rsidP="00FB1362">
      <w:pPr>
        <w:pStyle w:val="af7"/>
        <w:numPr>
          <w:ilvl w:val="0"/>
          <w:numId w:val="3"/>
        </w:numPr>
        <w:tabs>
          <w:tab w:val="left" w:pos="567"/>
        </w:tabs>
        <w:ind w:left="0" w:firstLine="0"/>
        <w:jc w:val="both"/>
        <w:rPr>
          <w:rFonts w:asciiTheme="majorBidi" w:eastAsia="TimesNewRomanPSMT" w:hAnsiTheme="majorBidi" w:cstheme="majorBidi"/>
          <w:sz w:val="28"/>
          <w:szCs w:val="28"/>
        </w:rPr>
      </w:pPr>
      <w:r w:rsidRPr="00242F30">
        <w:rPr>
          <w:rFonts w:asciiTheme="majorBidi" w:hAnsiTheme="majorBidi" w:cstheme="majorBidi"/>
          <w:sz w:val="28"/>
          <w:szCs w:val="28"/>
        </w:rPr>
        <w:t xml:space="preserve">ОАК (развернутый) – анемия, ускоренное СОЭ; </w:t>
      </w:r>
    </w:p>
    <w:p w:rsidR="003048EE" w:rsidRPr="00242F30" w:rsidRDefault="003048EE" w:rsidP="00FB1362">
      <w:pPr>
        <w:pStyle w:val="af7"/>
        <w:numPr>
          <w:ilvl w:val="0"/>
          <w:numId w:val="3"/>
        </w:numPr>
        <w:tabs>
          <w:tab w:val="left" w:pos="567"/>
        </w:tabs>
        <w:ind w:left="0" w:firstLine="0"/>
        <w:jc w:val="both"/>
        <w:rPr>
          <w:rFonts w:asciiTheme="majorBidi" w:eastAsia="TimesNewRomanPSMT" w:hAnsiTheme="majorBidi" w:cstheme="majorBidi"/>
          <w:sz w:val="28"/>
          <w:szCs w:val="28"/>
        </w:rPr>
      </w:pPr>
      <w:r w:rsidRPr="00242F30">
        <w:rPr>
          <w:rFonts w:asciiTheme="majorBidi" w:eastAsia="TimesNewRomanPSMT" w:hAnsiTheme="majorBidi" w:cstheme="majorBidi"/>
          <w:sz w:val="28"/>
          <w:szCs w:val="28"/>
        </w:rPr>
        <w:t>Биохимический анализ крови - п</w:t>
      </w:r>
      <w:r w:rsidR="00FA50CA" w:rsidRPr="00242F30">
        <w:rPr>
          <w:rFonts w:asciiTheme="majorBidi" w:eastAsia="TimesNewRomanPSMT" w:hAnsiTheme="majorBidi" w:cstheme="majorBidi"/>
          <w:sz w:val="28"/>
          <w:szCs w:val="28"/>
        </w:rPr>
        <w:t xml:space="preserve">овышение уровней ЛДГ, </w:t>
      </w:r>
      <w:r w:rsidR="00ED68BD" w:rsidRPr="00242F30">
        <w:rPr>
          <w:rFonts w:asciiTheme="majorBidi" w:eastAsia="TimesNewRomanPSMT" w:hAnsiTheme="majorBidi" w:cstheme="majorBidi"/>
          <w:sz w:val="28"/>
          <w:szCs w:val="28"/>
        </w:rPr>
        <w:t>ЩФ</w:t>
      </w:r>
      <w:r w:rsidR="00FA50CA" w:rsidRPr="00242F30">
        <w:rPr>
          <w:rFonts w:asciiTheme="majorBidi" w:eastAsia="TimesNewRomanPSMT" w:hAnsiTheme="majorBidi" w:cstheme="majorBidi"/>
          <w:sz w:val="28"/>
          <w:szCs w:val="28"/>
        </w:rPr>
        <w:t>;</w:t>
      </w:r>
    </w:p>
    <w:p w:rsidR="003048EE" w:rsidRPr="00242F30" w:rsidRDefault="003048EE" w:rsidP="00FB1362">
      <w:pPr>
        <w:pStyle w:val="af7"/>
        <w:jc w:val="both"/>
        <w:rPr>
          <w:rFonts w:asciiTheme="majorBidi" w:hAnsiTheme="majorBidi" w:cstheme="majorBidi"/>
          <w:b/>
          <w:sz w:val="28"/>
          <w:szCs w:val="28"/>
        </w:rPr>
      </w:pPr>
      <w:r w:rsidRPr="00242F30">
        <w:rPr>
          <w:rFonts w:asciiTheme="majorBidi" w:hAnsiTheme="majorBidi" w:cstheme="majorBidi"/>
          <w:b/>
          <w:sz w:val="28"/>
          <w:szCs w:val="28"/>
        </w:rPr>
        <w:t xml:space="preserve">Инструментальные исследования: </w:t>
      </w:r>
    </w:p>
    <w:p w:rsidR="003048EE" w:rsidRPr="00242F30" w:rsidRDefault="003048EE" w:rsidP="00FB1362">
      <w:pPr>
        <w:pStyle w:val="af7"/>
        <w:numPr>
          <w:ilvl w:val="0"/>
          <w:numId w:val="4"/>
        </w:numPr>
        <w:tabs>
          <w:tab w:val="left" w:pos="567"/>
        </w:tabs>
        <w:ind w:left="0" w:firstLine="0"/>
        <w:jc w:val="both"/>
        <w:rPr>
          <w:rFonts w:asciiTheme="majorBidi" w:eastAsia="TimesNewRomanPSMT" w:hAnsiTheme="majorBidi" w:cstheme="majorBidi"/>
          <w:sz w:val="28"/>
          <w:szCs w:val="28"/>
        </w:rPr>
      </w:pPr>
      <w:r w:rsidRPr="00242F30">
        <w:rPr>
          <w:rFonts w:asciiTheme="majorBidi" w:eastAsia="TimesNewRomanPSMT" w:hAnsiTheme="majorBidi" w:cstheme="majorBidi"/>
          <w:sz w:val="28"/>
          <w:szCs w:val="28"/>
        </w:rPr>
        <w:t>УЗИ органов брюшной полости и забрюшинного пространства</w:t>
      </w:r>
      <w:r w:rsidR="00011769" w:rsidRPr="00242F30">
        <w:rPr>
          <w:rFonts w:asciiTheme="majorBidi" w:eastAsia="TimesNewRomanPSMT" w:hAnsiTheme="majorBidi" w:cstheme="majorBidi"/>
          <w:sz w:val="28"/>
          <w:szCs w:val="28"/>
        </w:rPr>
        <w:t xml:space="preserve"> – для исключения опухоли</w:t>
      </w:r>
      <w:r w:rsidR="00434031">
        <w:rPr>
          <w:rFonts w:asciiTheme="majorBidi" w:eastAsia="TimesNewRomanPSMT" w:hAnsiTheme="majorBidi" w:cstheme="majorBidi"/>
          <w:sz w:val="28"/>
          <w:szCs w:val="28"/>
        </w:rPr>
        <w:t xml:space="preserve"> и определения распространенности процесса</w:t>
      </w:r>
    </w:p>
    <w:p w:rsidR="00ED68BD" w:rsidRPr="00242F30" w:rsidRDefault="00ED68BD" w:rsidP="00FB1362">
      <w:pPr>
        <w:pStyle w:val="af7"/>
        <w:numPr>
          <w:ilvl w:val="0"/>
          <w:numId w:val="4"/>
        </w:numPr>
        <w:tabs>
          <w:tab w:val="left" w:pos="567"/>
        </w:tabs>
        <w:ind w:left="0" w:firstLine="0"/>
        <w:jc w:val="both"/>
        <w:rPr>
          <w:rFonts w:asciiTheme="majorBidi" w:eastAsia="TimesNewRomanPSMT" w:hAnsiTheme="majorBidi" w:cstheme="majorBidi"/>
          <w:sz w:val="28"/>
          <w:szCs w:val="28"/>
        </w:rPr>
      </w:pPr>
      <w:r w:rsidRPr="00242F30">
        <w:rPr>
          <w:rFonts w:asciiTheme="majorBidi" w:eastAsia="TimesNewRomanPSMT" w:hAnsiTheme="majorBidi" w:cstheme="majorBidi"/>
          <w:sz w:val="28"/>
          <w:szCs w:val="28"/>
        </w:rPr>
        <w:t>УЗИ органов малого таза</w:t>
      </w:r>
      <w:r w:rsidR="00434031">
        <w:rPr>
          <w:rFonts w:asciiTheme="majorBidi" w:eastAsia="TimesNewRomanPSMT" w:hAnsiTheme="majorBidi" w:cstheme="majorBidi"/>
          <w:sz w:val="28"/>
          <w:szCs w:val="28"/>
        </w:rPr>
        <w:t xml:space="preserve"> – для исключения опухоли малого таза и при нарушении акта дефекации и мочеиспускания</w:t>
      </w:r>
    </w:p>
    <w:p w:rsidR="00ED68BD" w:rsidRPr="00242F30" w:rsidRDefault="00ED68BD" w:rsidP="00FB1362">
      <w:pPr>
        <w:pStyle w:val="af7"/>
        <w:numPr>
          <w:ilvl w:val="0"/>
          <w:numId w:val="4"/>
        </w:numPr>
        <w:tabs>
          <w:tab w:val="left" w:pos="567"/>
        </w:tabs>
        <w:ind w:left="0" w:firstLine="0"/>
        <w:jc w:val="both"/>
        <w:rPr>
          <w:rFonts w:asciiTheme="majorBidi" w:eastAsia="TimesNewRomanPSMT" w:hAnsiTheme="majorBidi" w:cstheme="majorBidi"/>
          <w:sz w:val="28"/>
          <w:szCs w:val="28"/>
        </w:rPr>
      </w:pPr>
      <w:r w:rsidRPr="00242F30">
        <w:rPr>
          <w:rFonts w:asciiTheme="majorBidi" w:eastAsia="TimesNewRomanPSMT" w:hAnsiTheme="majorBidi" w:cstheme="majorBidi"/>
          <w:sz w:val="28"/>
          <w:szCs w:val="28"/>
        </w:rPr>
        <w:t>УЗИ мошонки</w:t>
      </w:r>
      <w:r w:rsidR="00434031">
        <w:rPr>
          <w:rFonts w:asciiTheme="majorBidi" w:eastAsia="TimesNewRomanPSMT" w:hAnsiTheme="majorBidi" w:cstheme="majorBidi"/>
          <w:sz w:val="28"/>
          <w:szCs w:val="28"/>
        </w:rPr>
        <w:t xml:space="preserve"> – для исключения опухоли яичка</w:t>
      </w:r>
    </w:p>
    <w:p w:rsidR="00ED68BD" w:rsidRPr="00242F30" w:rsidRDefault="00ED68BD" w:rsidP="00FB1362">
      <w:pPr>
        <w:pStyle w:val="af7"/>
        <w:numPr>
          <w:ilvl w:val="0"/>
          <w:numId w:val="4"/>
        </w:numPr>
        <w:tabs>
          <w:tab w:val="left" w:pos="567"/>
        </w:tabs>
        <w:ind w:left="0" w:firstLine="0"/>
        <w:jc w:val="both"/>
        <w:rPr>
          <w:rFonts w:asciiTheme="majorBidi" w:eastAsia="TimesNewRomanPSMT" w:hAnsiTheme="majorBidi" w:cstheme="majorBidi"/>
          <w:sz w:val="28"/>
          <w:szCs w:val="28"/>
        </w:rPr>
      </w:pPr>
      <w:r w:rsidRPr="00242F30">
        <w:rPr>
          <w:rFonts w:asciiTheme="majorBidi" w:eastAsia="TimesNewRomanPSMT" w:hAnsiTheme="majorBidi" w:cstheme="majorBidi"/>
          <w:sz w:val="28"/>
          <w:szCs w:val="28"/>
        </w:rPr>
        <w:t>УЗИ периферических лимфоузлов</w:t>
      </w:r>
      <w:r w:rsidR="00434031">
        <w:rPr>
          <w:rFonts w:asciiTheme="majorBidi" w:eastAsia="TimesNewRomanPSMT" w:hAnsiTheme="majorBidi" w:cstheme="majorBidi"/>
          <w:sz w:val="28"/>
          <w:szCs w:val="28"/>
        </w:rPr>
        <w:t xml:space="preserve"> – для исключения </w:t>
      </w:r>
      <w:r w:rsidR="005C1D51">
        <w:rPr>
          <w:rFonts w:asciiTheme="majorBidi" w:eastAsia="TimesNewRomanPSMT" w:hAnsiTheme="majorBidi" w:cstheme="majorBidi"/>
          <w:sz w:val="28"/>
          <w:szCs w:val="28"/>
        </w:rPr>
        <w:t>лимфогенного метастазирования</w:t>
      </w:r>
    </w:p>
    <w:p w:rsidR="00933A2F" w:rsidRPr="00242F30" w:rsidRDefault="00933A2F" w:rsidP="00FB1362">
      <w:pPr>
        <w:pStyle w:val="af7"/>
        <w:numPr>
          <w:ilvl w:val="0"/>
          <w:numId w:val="4"/>
        </w:numPr>
        <w:tabs>
          <w:tab w:val="left" w:pos="567"/>
        </w:tabs>
        <w:ind w:left="0" w:firstLine="0"/>
        <w:jc w:val="both"/>
        <w:rPr>
          <w:rFonts w:asciiTheme="majorBidi" w:eastAsia="TimesNewRomanPSMT" w:hAnsiTheme="majorBidi" w:cstheme="majorBidi"/>
          <w:sz w:val="28"/>
          <w:szCs w:val="28"/>
        </w:rPr>
      </w:pPr>
      <w:r w:rsidRPr="00242F30">
        <w:rPr>
          <w:rFonts w:asciiTheme="majorBidi" w:eastAsia="TimesNewRomanPSMT" w:hAnsiTheme="majorBidi" w:cstheme="majorBidi"/>
          <w:sz w:val="28"/>
          <w:szCs w:val="28"/>
        </w:rPr>
        <w:t>Рентгенография органов грудной клетки</w:t>
      </w:r>
      <w:r w:rsidR="00434031">
        <w:rPr>
          <w:rFonts w:asciiTheme="majorBidi" w:eastAsia="TimesNewRomanPSMT" w:hAnsiTheme="majorBidi" w:cstheme="majorBidi"/>
          <w:sz w:val="28"/>
          <w:szCs w:val="28"/>
        </w:rPr>
        <w:t xml:space="preserve"> – для исключения опухоли средостения и вторичных очагов в легких</w:t>
      </w:r>
    </w:p>
    <w:p w:rsidR="00434031" w:rsidRPr="00242F30" w:rsidRDefault="003048EE" w:rsidP="00FB1362">
      <w:pPr>
        <w:pStyle w:val="af7"/>
        <w:numPr>
          <w:ilvl w:val="0"/>
          <w:numId w:val="4"/>
        </w:numPr>
        <w:tabs>
          <w:tab w:val="left" w:pos="567"/>
        </w:tabs>
        <w:ind w:left="0" w:firstLine="0"/>
        <w:jc w:val="both"/>
        <w:rPr>
          <w:rFonts w:asciiTheme="majorBidi" w:eastAsia="TimesNewRomanPSMT" w:hAnsiTheme="majorBidi" w:cstheme="majorBidi"/>
          <w:sz w:val="28"/>
          <w:szCs w:val="28"/>
        </w:rPr>
      </w:pPr>
      <w:r w:rsidRPr="00434031">
        <w:rPr>
          <w:rFonts w:asciiTheme="majorBidi" w:eastAsia="TimesNewRomanPSMT" w:hAnsiTheme="majorBidi" w:cstheme="majorBidi"/>
          <w:sz w:val="28"/>
          <w:szCs w:val="28"/>
        </w:rPr>
        <w:t>КТ органов грудной клетки без и с контрастированием</w:t>
      </w:r>
      <w:r w:rsidR="00434031" w:rsidRPr="00434031">
        <w:rPr>
          <w:rFonts w:asciiTheme="majorBidi" w:eastAsia="TimesNewRomanPSMT" w:hAnsiTheme="majorBidi" w:cstheme="majorBidi"/>
          <w:sz w:val="28"/>
          <w:szCs w:val="28"/>
        </w:rPr>
        <w:t xml:space="preserve"> –</w:t>
      </w:r>
      <w:r w:rsidR="00434031">
        <w:rPr>
          <w:rFonts w:asciiTheme="majorBidi" w:eastAsia="TimesNewRomanPSMT" w:hAnsiTheme="majorBidi" w:cstheme="majorBidi"/>
          <w:sz w:val="28"/>
          <w:szCs w:val="28"/>
        </w:rPr>
        <w:t xml:space="preserve"> для исключения опухоли средостения и вторичных очагов в легких</w:t>
      </w:r>
    </w:p>
    <w:p w:rsidR="00434031" w:rsidRPr="00242F30" w:rsidRDefault="003048EE" w:rsidP="00FB1362">
      <w:pPr>
        <w:pStyle w:val="af7"/>
        <w:numPr>
          <w:ilvl w:val="0"/>
          <w:numId w:val="4"/>
        </w:numPr>
        <w:tabs>
          <w:tab w:val="left" w:pos="567"/>
        </w:tabs>
        <w:ind w:left="0" w:firstLine="0"/>
        <w:jc w:val="both"/>
        <w:rPr>
          <w:rFonts w:asciiTheme="majorBidi" w:eastAsia="TimesNewRomanPSMT" w:hAnsiTheme="majorBidi" w:cstheme="majorBidi"/>
          <w:sz w:val="28"/>
          <w:szCs w:val="28"/>
        </w:rPr>
      </w:pPr>
      <w:r w:rsidRPr="00434031">
        <w:rPr>
          <w:rFonts w:asciiTheme="majorBidi" w:eastAsia="TimesNewRomanPSMT" w:hAnsiTheme="majorBidi" w:cstheme="majorBidi"/>
          <w:sz w:val="28"/>
          <w:szCs w:val="28"/>
        </w:rPr>
        <w:t>МРТ органов брюшной полости и забрюшинного пространства без и с контраст</w:t>
      </w:r>
      <w:r w:rsidR="00933A2F" w:rsidRPr="00434031">
        <w:rPr>
          <w:rFonts w:asciiTheme="majorBidi" w:eastAsia="TimesNewRomanPSMT" w:hAnsiTheme="majorBidi" w:cstheme="majorBidi"/>
          <w:sz w:val="28"/>
          <w:szCs w:val="28"/>
        </w:rPr>
        <w:t>ир</w:t>
      </w:r>
      <w:r w:rsidRPr="00434031">
        <w:rPr>
          <w:rFonts w:asciiTheme="majorBidi" w:eastAsia="TimesNewRomanPSMT" w:hAnsiTheme="majorBidi" w:cstheme="majorBidi"/>
          <w:sz w:val="28"/>
          <w:szCs w:val="28"/>
        </w:rPr>
        <w:t>о</w:t>
      </w:r>
      <w:r w:rsidR="00933A2F" w:rsidRPr="00434031">
        <w:rPr>
          <w:rFonts w:asciiTheme="majorBidi" w:eastAsia="TimesNewRomanPSMT" w:hAnsiTheme="majorBidi" w:cstheme="majorBidi"/>
          <w:sz w:val="28"/>
          <w:szCs w:val="28"/>
        </w:rPr>
        <w:t>вание</w:t>
      </w:r>
      <w:r w:rsidR="00434031">
        <w:rPr>
          <w:rFonts w:asciiTheme="majorBidi" w:eastAsia="TimesNewRomanPSMT" w:hAnsiTheme="majorBidi" w:cstheme="majorBidi"/>
          <w:sz w:val="28"/>
          <w:szCs w:val="28"/>
        </w:rPr>
        <w:t xml:space="preserve">м – </w:t>
      </w:r>
      <w:r w:rsidR="00434031" w:rsidRPr="00242F30">
        <w:rPr>
          <w:rFonts w:asciiTheme="majorBidi" w:eastAsia="TimesNewRomanPSMT" w:hAnsiTheme="majorBidi" w:cstheme="majorBidi"/>
          <w:sz w:val="28"/>
          <w:szCs w:val="28"/>
        </w:rPr>
        <w:t>для исключения опухоли</w:t>
      </w:r>
      <w:r w:rsidR="00434031">
        <w:rPr>
          <w:rFonts w:asciiTheme="majorBidi" w:eastAsia="TimesNewRomanPSMT" w:hAnsiTheme="majorBidi" w:cstheme="majorBidi"/>
          <w:sz w:val="28"/>
          <w:szCs w:val="28"/>
        </w:rPr>
        <w:t xml:space="preserve"> и определения распространенности процесса</w:t>
      </w:r>
    </w:p>
    <w:p w:rsidR="005B05DB" w:rsidRPr="00242F30" w:rsidRDefault="005B05DB" w:rsidP="00FB1362">
      <w:pPr>
        <w:pStyle w:val="af7"/>
        <w:numPr>
          <w:ilvl w:val="0"/>
          <w:numId w:val="4"/>
        </w:numPr>
        <w:tabs>
          <w:tab w:val="left" w:pos="567"/>
        </w:tabs>
        <w:ind w:left="0" w:firstLine="0"/>
        <w:jc w:val="both"/>
        <w:rPr>
          <w:rFonts w:asciiTheme="majorBidi" w:eastAsia="TimesNewRomanPSMT" w:hAnsiTheme="majorBidi" w:cstheme="majorBidi"/>
          <w:sz w:val="28"/>
          <w:szCs w:val="28"/>
        </w:rPr>
      </w:pPr>
      <w:r w:rsidRPr="00434031">
        <w:rPr>
          <w:rFonts w:asciiTheme="majorBidi" w:eastAsia="TimesNewRomanPSMT" w:hAnsiTheme="majorBidi" w:cstheme="majorBidi"/>
          <w:sz w:val="28"/>
          <w:szCs w:val="28"/>
        </w:rPr>
        <w:t>МРТ головного мозга без и с контрастированием – для выявления опухоли шишковидной железы, распространенности процесса</w:t>
      </w:r>
    </w:p>
    <w:p w:rsidR="00933A2F" w:rsidRPr="00242F30" w:rsidRDefault="00ED68BD" w:rsidP="00FB1362">
      <w:pPr>
        <w:pStyle w:val="af7"/>
        <w:numPr>
          <w:ilvl w:val="0"/>
          <w:numId w:val="4"/>
        </w:numPr>
        <w:tabs>
          <w:tab w:val="left" w:pos="567"/>
        </w:tabs>
        <w:ind w:left="0" w:firstLine="0"/>
        <w:jc w:val="both"/>
        <w:rPr>
          <w:rFonts w:asciiTheme="majorBidi" w:eastAsia="TimesNewRomanPSMT" w:hAnsiTheme="majorBidi" w:cstheme="majorBidi"/>
          <w:sz w:val="28"/>
          <w:szCs w:val="28"/>
        </w:rPr>
      </w:pPr>
      <w:r w:rsidRPr="00242F30">
        <w:rPr>
          <w:rFonts w:asciiTheme="majorBidi" w:eastAsia="TimesNewRomanPSMT" w:hAnsiTheme="majorBidi" w:cstheme="majorBidi"/>
          <w:sz w:val="28"/>
          <w:szCs w:val="28"/>
        </w:rPr>
        <w:t>Эхокардиография</w:t>
      </w:r>
      <w:r w:rsidR="003048EE" w:rsidRPr="00242F30">
        <w:rPr>
          <w:rFonts w:asciiTheme="majorBidi" w:eastAsia="TimesNewRomanPSMT" w:hAnsiTheme="majorBidi" w:cstheme="majorBidi"/>
          <w:sz w:val="28"/>
          <w:szCs w:val="28"/>
        </w:rPr>
        <w:t>, аудиограмма, УЗИ и исследование функций почек проводятся у пациентов, которым</w:t>
      </w:r>
      <w:r w:rsidR="00933A2F" w:rsidRPr="00242F30">
        <w:rPr>
          <w:rFonts w:asciiTheme="majorBidi" w:eastAsia="TimesNewRomanPSMT" w:hAnsiTheme="majorBidi" w:cstheme="majorBidi"/>
          <w:sz w:val="28"/>
          <w:szCs w:val="28"/>
        </w:rPr>
        <w:t xml:space="preserve"> предусматривается введение кардио-, ото- и нефротоксичных препаратов.</w:t>
      </w:r>
    </w:p>
    <w:p w:rsidR="00ED68BD" w:rsidRPr="00242F30" w:rsidRDefault="009616C3" w:rsidP="00FB1362">
      <w:pPr>
        <w:jc w:val="both"/>
        <w:rPr>
          <w:rFonts w:asciiTheme="majorBidi" w:hAnsiTheme="majorBidi" w:cstheme="majorBidi"/>
          <w:b/>
          <w:sz w:val="28"/>
          <w:szCs w:val="28"/>
        </w:rPr>
      </w:pPr>
      <w:r>
        <w:rPr>
          <w:rFonts w:asciiTheme="majorBidi" w:hAnsiTheme="majorBidi" w:cstheme="majorBidi"/>
          <w:noProof/>
          <w:sz w:val="28"/>
          <w:szCs w:val="28"/>
        </w:rPr>
        <mc:AlternateContent>
          <mc:Choice Requires="wps">
            <w:drawing>
              <wp:anchor distT="0" distB="0" distL="114300" distR="114300" simplePos="0" relativeHeight="251707392" behindDoc="0" locked="0" layoutInCell="1" allowOverlap="1">
                <wp:simplePos x="0" y="0"/>
                <wp:positionH relativeFrom="column">
                  <wp:posOffset>3811905</wp:posOffset>
                </wp:positionH>
                <wp:positionV relativeFrom="paragraph">
                  <wp:posOffset>127635</wp:posOffset>
                </wp:positionV>
                <wp:extent cx="2329815" cy="880110"/>
                <wp:effectExtent l="7620" t="10795" r="5715" b="13970"/>
                <wp:wrapNone/>
                <wp:docPr id="9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9815" cy="880110"/>
                        </a:xfrm>
                        <a:prstGeom prst="roundRect">
                          <a:avLst>
                            <a:gd name="adj" fmla="val 16667"/>
                          </a:avLst>
                        </a:prstGeom>
                        <a:solidFill>
                          <a:srgbClr val="FFFFFF"/>
                        </a:solidFill>
                        <a:ln w="9525">
                          <a:solidFill>
                            <a:srgbClr val="000000"/>
                          </a:solidFill>
                          <a:round/>
                          <a:headEnd/>
                          <a:tailEnd/>
                        </a:ln>
                      </wps:spPr>
                      <wps:txbx>
                        <w:txbxContent>
                          <w:p w:rsidR="00086E25" w:rsidRDefault="00086E25" w:rsidP="00434031">
                            <w:pPr>
                              <w:pStyle w:val="af7"/>
                              <w:jc w:val="center"/>
                              <w:rPr>
                                <w:rFonts w:asciiTheme="majorBidi" w:hAnsiTheme="majorBidi" w:cstheme="majorBidi"/>
                                <w:sz w:val="16"/>
                                <w:szCs w:val="16"/>
                              </w:rPr>
                            </w:pPr>
                            <w:r w:rsidRPr="00311F16">
                              <w:rPr>
                                <w:rFonts w:asciiTheme="majorBidi" w:hAnsiTheme="majorBidi" w:cstheme="majorBidi"/>
                                <w:sz w:val="16"/>
                                <w:szCs w:val="16"/>
                              </w:rPr>
                              <w:t xml:space="preserve">ОАК, </w:t>
                            </w:r>
                            <w:r>
                              <w:rPr>
                                <w:rFonts w:asciiTheme="majorBidi" w:hAnsiTheme="majorBidi" w:cstheme="majorBidi"/>
                                <w:sz w:val="16"/>
                                <w:szCs w:val="16"/>
                              </w:rPr>
                              <w:t>определение АФП. ХГЧ в крови,</w:t>
                            </w:r>
                          </w:p>
                          <w:p w:rsidR="00086E25" w:rsidRPr="00311F16" w:rsidRDefault="00086E25" w:rsidP="00B7666B">
                            <w:pPr>
                              <w:pStyle w:val="af7"/>
                              <w:jc w:val="center"/>
                              <w:rPr>
                                <w:rFonts w:asciiTheme="majorBidi" w:hAnsiTheme="majorBidi" w:cstheme="majorBidi"/>
                                <w:sz w:val="16"/>
                                <w:szCs w:val="16"/>
                              </w:rPr>
                            </w:pPr>
                            <w:r>
                              <w:rPr>
                                <w:rFonts w:asciiTheme="majorBidi" w:hAnsiTheme="majorBidi" w:cstheme="majorBidi"/>
                                <w:sz w:val="16"/>
                                <w:szCs w:val="16"/>
                              </w:rPr>
                              <w:t xml:space="preserve">В зависимости от жалоб </w:t>
                            </w:r>
                            <w:r w:rsidRPr="00311F16">
                              <w:rPr>
                                <w:rFonts w:asciiTheme="majorBidi" w:hAnsiTheme="majorBidi" w:cstheme="majorBidi"/>
                                <w:sz w:val="16"/>
                                <w:szCs w:val="16"/>
                              </w:rPr>
                              <w:t xml:space="preserve">УЗИ </w:t>
                            </w:r>
                            <w:r>
                              <w:rPr>
                                <w:rFonts w:asciiTheme="majorBidi" w:hAnsiTheme="majorBidi" w:cstheme="majorBidi"/>
                                <w:sz w:val="16"/>
                                <w:szCs w:val="16"/>
                              </w:rPr>
                              <w:t xml:space="preserve"> (</w:t>
                            </w:r>
                            <w:r w:rsidRPr="00311F16">
                              <w:rPr>
                                <w:rFonts w:asciiTheme="majorBidi" w:hAnsiTheme="majorBidi" w:cstheme="majorBidi"/>
                                <w:sz w:val="16"/>
                                <w:szCs w:val="16"/>
                              </w:rPr>
                              <w:t>брюшной полости</w:t>
                            </w:r>
                            <w:r>
                              <w:rPr>
                                <w:rFonts w:asciiTheme="majorBidi" w:hAnsiTheme="majorBidi" w:cstheme="majorBidi"/>
                                <w:sz w:val="16"/>
                                <w:szCs w:val="16"/>
                              </w:rPr>
                              <w:t xml:space="preserve">, </w:t>
                            </w:r>
                            <w:r w:rsidRPr="00311F16">
                              <w:rPr>
                                <w:rFonts w:asciiTheme="majorBidi" w:hAnsiTheme="majorBidi" w:cstheme="majorBidi"/>
                                <w:sz w:val="16"/>
                                <w:szCs w:val="16"/>
                              </w:rPr>
                              <w:t>забрюшинного пространства,</w:t>
                            </w:r>
                            <w:r>
                              <w:rPr>
                                <w:rFonts w:asciiTheme="majorBidi" w:hAnsiTheme="majorBidi" w:cstheme="majorBidi"/>
                                <w:sz w:val="16"/>
                                <w:szCs w:val="16"/>
                              </w:rPr>
                              <w:t xml:space="preserve"> малого таза, мошонки).  </w:t>
                            </w:r>
                            <w:r w:rsidRPr="00311F16">
                              <w:rPr>
                                <w:rFonts w:asciiTheme="majorBidi" w:hAnsiTheme="majorBidi" w:cstheme="majorBidi"/>
                                <w:sz w:val="16"/>
                                <w:szCs w:val="16"/>
                              </w:rPr>
                              <w:t>Рентгенография органов груднойклетки</w:t>
                            </w:r>
                            <w:r>
                              <w:rPr>
                                <w:rFonts w:asciiTheme="majorBidi" w:hAnsiTheme="majorBidi" w:cstheme="majorBidi"/>
                                <w:sz w:val="16"/>
                                <w:szCs w:val="16"/>
                              </w:rPr>
                              <w:t xml:space="preserve">, </w:t>
                            </w:r>
                            <w:r w:rsidRPr="00311F16">
                              <w:rPr>
                                <w:rFonts w:asciiTheme="majorBidi" w:hAnsiTheme="majorBidi" w:cstheme="majorBidi"/>
                                <w:sz w:val="16"/>
                                <w:szCs w:val="16"/>
                              </w:rPr>
                              <w:t xml:space="preserve">МРТ/КТ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26" style="position:absolute;left:0;text-align:left;margin-left:300.15pt;margin-top:10.05pt;width:183.45pt;height:69.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">
                <v:textbox>
                  <w:txbxContent>
                    <w:p w:rsidR="00086E25" w:rsidRDefault="00086E25" w:rsidP="00434031">
                      <w:pPr>
                        <w:pStyle w:val="af7"/>
                        <w:jc w:val="center"/>
                        <w:rPr>
                          <w:rFonts w:asciiTheme="majorBidi" w:hAnsiTheme="majorBidi" w:cstheme="majorBidi"/>
                          <w:sz w:val="16"/>
                          <w:szCs w:val="16"/>
                        </w:rPr>
                      </w:pPr>
                      <w:r w:rsidRPr="00311F16">
                        <w:rPr>
                          <w:rFonts w:asciiTheme="majorBidi" w:hAnsiTheme="majorBidi" w:cstheme="majorBidi"/>
                          <w:sz w:val="16"/>
                          <w:szCs w:val="16"/>
                        </w:rPr>
                        <w:t xml:space="preserve">ОАК, </w:t>
                      </w:r>
                      <w:r>
                        <w:rPr>
                          <w:rFonts w:asciiTheme="majorBidi" w:hAnsiTheme="majorBidi" w:cstheme="majorBidi"/>
                          <w:sz w:val="16"/>
                          <w:szCs w:val="16"/>
                        </w:rPr>
                        <w:t>определение АФП. ХГЧ в крови,</w:t>
                      </w:r>
                    </w:p>
                    <w:p w:rsidR="00086E25" w:rsidRPr="00311F16" w:rsidRDefault="00086E25" w:rsidP="00B7666B">
                      <w:pPr>
                        <w:pStyle w:val="af7"/>
                        <w:jc w:val="center"/>
                        <w:rPr>
                          <w:rFonts w:asciiTheme="majorBidi" w:hAnsiTheme="majorBidi" w:cstheme="majorBidi"/>
                          <w:sz w:val="16"/>
                          <w:szCs w:val="16"/>
                        </w:rPr>
                      </w:pPr>
                      <w:r>
                        <w:rPr>
                          <w:rFonts w:asciiTheme="majorBidi" w:hAnsiTheme="majorBidi" w:cstheme="majorBidi"/>
                          <w:sz w:val="16"/>
                          <w:szCs w:val="16"/>
                        </w:rPr>
                        <w:t xml:space="preserve">В зависимости от жалоб </w:t>
                      </w:r>
                      <w:r w:rsidRPr="00311F16">
                        <w:rPr>
                          <w:rFonts w:asciiTheme="majorBidi" w:hAnsiTheme="majorBidi" w:cstheme="majorBidi"/>
                          <w:sz w:val="16"/>
                          <w:szCs w:val="16"/>
                        </w:rPr>
                        <w:t xml:space="preserve">УЗИ </w:t>
                      </w:r>
                      <w:r>
                        <w:rPr>
                          <w:rFonts w:asciiTheme="majorBidi" w:hAnsiTheme="majorBidi" w:cstheme="majorBidi"/>
                          <w:sz w:val="16"/>
                          <w:szCs w:val="16"/>
                        </w:rPr>
                        <w:t xml:space="preserve"> (</w:t>
                      </w:r>
                      <w:r w:rsidRPr="00311F16">
                        <w:rPr>
                          <w:rFonts w:asciiTheme="majorBidi" w:hAnsiTheme="majorBidi" w:cstheme="majorBidi"/>
                          <w:sz w:val="16"/>
                          <w:szCs w:val="16"/>
                        </w:rPr>
                        <w:t>брюшной полости</w:t>
                      </w:r>
                      <w:r>
                        <w:rPr>
                          <w:rFonts w:asciiTheme="majorBidi" w:hAnsiTheme="majorBidi" w:cstheme="majorBidi"/>
                          <w:sz w:val="16"/>
                          <w:szCs w:val="16"/>
                        </w:rPr>
                        <w:t xml:space="preserve">, </w:t>
                      </w:r>
                      <w:r w:rsidRPr="00311F16">
                        <w:rPr>
                          <w:rFonts w:asciiTheme="majorBidi" w:hAnsiTheme="majorBidi" w:cstheme="majorBidi"/>
                          <w:sz w:val="16"/>
                          <w:szCs w:val="16"/>
                        </w:rPr>
                        <w:t>забрюшинного пространства,</w:t>
                      </w:r>
                      <w:r>
                        <w:rPr>
                          <w:rFonts w:asciiTheme="majorBidi" w:hAnsiTheme="majorBidi" w:cstheme="majorBidi"/>
                          <w:sz w:val="16"/>
                          <w:szCs w:val="16"/>
                        </w:rPr>
                        <w:t xml:space="preserve"> малого таза, мошонки).  </w:t>
                      </w:r>
                      <w:r w:rsidRPr="00311F16">
                        <w:rPr>
                          <w:rFonts w:asciiTheme="majorBidi" w:hAnsiTheme="majorBidi" w:cstheme="majorBidi"/>
                          <w:sz w:val="16"/>
                          <w:szCs w:val="16"/>
                        </w:rPr>
                        <w:t>Рентгенография органов груднойклетки</w:t>
                      </w:r>
                      <w:r>
                        <w:rPr>
                          <w:rFonts w:asciiTheme="majorBidi" w:hAnsiTheme="majorBidi" w:cstheme="majorBidi"/>
                          <w:sz w:val="16"/>
                          <w:szCs w:val="16"/>
                        </w:rPr>
                        <w:t xml:space="preserve">, </w:t>
                      </w:r>
                      <w:r w:rsidRPr="00311F16">
                        <w:rPr>
                          <w:rFonts w:asciiTheme="majorBidi" w:hAnsiTheme="majorBidi" w:cstheme="majorBidi"/>
                          <w:sz w:val="16"/>
                          <w:szCs w:val="16"/>
                        </w:rPr>
                        <w:t xml:space="preserve">МРТ/КТ </w:t>
                      </w:r>
                    </w:p>
                  </w:txbxContent>
                </v:textbox>
              </v:roundrect>
            </w:pict>
          </mc:Fallback>
        </mc:AlternateContent>
      </w:r>
    </w:p>
    <w:p w:rsidR="00933A2F" w:rsidRPr="00242F30" w:rsidRDefault="00933A2F" w:rsidP="00FB1362">
      <w:pPr>
        <w:jc w:val="both"/>
        <w:rPr>
          <w:rFonts w:asciiTheme="majorBidi" w:hAnsiTheme="majorBidi" w:cstheme="majorBidi"/>
          <w:b/>
          <w:sz w:val="28"/>
          <w:szCs w:val="28"/>
        </w:rPr>
      </w:pPr>
      <w:r w:rsidRPr="00242F30">
        <w:rPr>
          <w:rFonts w:asciiTheme="majorBidi" w:hAnsiTheme="majorBidi" w:cstheme="majorBidi"/>
          <w:b/>
          <w:sz w:val="28"/>
          <w:szCs w:val="28"/>
        </w:rPr>
        <w:t>2) Диагностический алгоритм: (схема)</w:t>
      </w:r>
    </w:p>
    <w:p w:rsidR="00933A2F"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06368" behindDoc="0" locked="0" layoutInCell="1" allowOverlap="1">
                <wp:simplePos x="0" y="0"/>
                <wp:positionH relativeFrom="column">
                  <wp:posOffset>2324735</wp:posOffset>
                </wp:positionH>
                <wp:positionV relativeFrom="paragraph">
                  <wp:posOffset>51435</wp:posOffset>
                </wp:positionV>
                <wp:extent cx="1010285" cy="412750"/>
                <wp:effectExtent l="6350" t="10160" r="12065" b="5715"/>
                <wp:wrapNone/>
                <wp:docPr id="89"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0285" cy="412750"/>
                        </a:xfrm>
                        <a:prstGeom prst="roundRect">
                          <a:avLst>
                            <a:gd name="adj" fmla="val 16667"/>
                          </a:avLst>
                        </a:prstGeom>
                        <a:solidFill>
                          <a:srgbClr val="FFFFFF"/>
                        </a:solidFill>
                        <a:ln w="9525">
                          <a:solidFill>
                            <a:srgbClr val="000000"/>
                          </a:solidFill>
                          <a:round/>
                          <a:headEnd/>
                          <a:tailEnd/>
                        </a:ln>
                      </wps:spPr>
                      <wps:txbx>
                        <w:txbxContent>
                          <w:p w:rsidR="00086E25" w:rsidRPr="002D365D" w:rsidRDefault="00086E25" w:rsidP="002D365D">
                            <w:pPr>
                              <w:rPr>
                                <w:sz w:val="20"/>
                                <w:szCs w:val="20"/>
                              </w:rPr>
                            </w:pPr>
                            <w:r w:rsidRPr="002D365D">
                              <w:rPr>
                                <w:sz w:val="20"/>
                                <w:szCs w:val="20"/>
                              </w:rPr>
                              <w:t>Физикальное обследование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27" style="position:absolute;left:0;text-align:left;margin-left:183.05pt;margin-top:4.05pt;width:79.55pt;height:3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">
                <v:textbox>
                  <w:txbxContent>
                    <w:p w:rsidR="00086E25" w:rsidRPr="002D365D" w:rsidRDefault="00086E25" w:rsidP="002D365D">
                      <w:pPr>
                        <w:rPr>
                          <w:sz w:val="20"/>
                          <w:szCs w:val="20"/>
                        </w:rPr>
                      </w:pPr>
                      <w:r w:rsidRPr="002D365D">
                        <w:rPr>
                          <w:sz w:val="20"/>
                          <w:szCs w:val="20"/>
                        </w:rPr>
                        <w:t>Физикальное обследование</w:t>
                      </w:r>
                    </w:p>
                  </w:txbxContent>
                </v:textbox>
              </v:roundrect>
            </w:pict>
          </mc:Fallback>
        </mc:AlternateContent>
      </w:r>
      <w:r>
        <w:rPr>
          <w:rFonts w:asciiTheme="majorBidi" w:hAnsiTheme="majorBidi" w:cstheme="majorBidi"/>
          <w:noProof/>
          <w:sz w:val="28"/>
          <w:szCs w:val="28"/>
        </w:rPr>
        <mc:AlternateContent>
          <mc:Choice Requires="wps">
            <w:drawing>
              <wp:anchor distT="0" distB="0" distL="114300" distR="114300" simplePos="0" relativeHeight="251705344" behindDoc="0" locked="0" layoutInCell="1" allowOverlap="1">
                <wp:simplePos x="0" y="0"/>
                <wp:positionH relativeFrom="column">
                  <wp:posOffset>1124585</wp:posOffset>
                </wp:positionH>
                <wp:positionV relativeFrom="paragraph">
                  <wp:posOffset>51435</wp:posOffset>
                </wp:positionV>
                <wp:extent cx="842645" cy="412750"/>
                <wp:effectExtent l="6350" t="10160" r="8255" b="5715"/>
                <wp:wrapNone/>
                <wp:docPr id="88"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412750"/>
                        </a:xfrm>
                        <a:prstGeom prst="roundRect">
                          <a:avLst>
                            <a:gd name="adj" fmla="val 16667"/>
                          </a:avLst>
                        </a:prstGeom>
                        <a:solidFill>
                          <a:srgbClr val="FFFFFF"/>
                        </a:solidFill>
                        <a:ln w="9525">
                          <a:solidFill>
                            <a:srgbClr val="000000"/>
                          </a:solidFill>
                          <a:round/>
                          <a:headEnd/>
                          <a:tailEnd/>
                        </a:ln>
                      </wps:spPr>
                      <wps:txbx>
                        <w:txbxContent>
                          <w:p w:rsidR="00086E25" w:rsidRPr="00933A2F" w:rsidRDefault="00086E25" w:rsidP="00311F16">
                            <w:pPr>
                              <w:rPr>
                                <w:sz w:val="20"/>
                                <w:szCs w:val="20"/>
                              </w:rPr>
                            </w:pPr>
                            <w:r>
                              <w:rPr>
                                <w:sz w:val="20"/>
                                <w:szCs w:val="20"/>
                              </w:rPr>
                              <w:t>Ведущие симптомы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28" style="position:absolute;left:0;text-align:left;margin-left:88.55pt;margin-top:4.05pt;width:66.35pt;height:3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">
                <v:textbox>
                  <w:txbxContent>
                    <w:p w:rsidR="00086E25" w:rsidRPr="00933A2F" w:rsidRDefault="00086E25" w:rsidP="00311F16">
                      <w:pPr>
                        <w:rPr>
                          <w:sz w:val="20"/>
                          <w:szCs w:val="20"/>
                        </w:rPr>
                      </w:pPr>
                      <w:r>
                        <w:rPr>
                          <w:sz w:val="20"/>
                          <w:szCs w:val="20"/>
                        </w:rPr>
                        <w:t>Ведущие симптомы</w:t>
                      </w:r>
                    </w:p>
                  </w:txbxContent>
                </v:textbox>
              </v:roundrect>
            </w:pict>
          </mc:Fallback>
        </mc:AlternateContent>
      </w:r>
      <w:r>
        <w:rPr>
          <w:rFonts w:asciiTheme="majorBidi" w:hAnsiTheme="majorBidi" w:cstheme="majorBidi"/>
          <w:noProof/>
          <w:sz w:val="28"/>
          <w:szCs w:val="28"/>
        </w:rPr>
        <mc:AlternateContent>
          <mc:Choice Requires="wps">
            <w:drawing>
              <wp:anchor distT="0" distB="0" distL="114300" distR="114300" simplePos="0" relativeHeight="251704320" behindDoc="0" locked="0" layoutInCell="1" allowOverlap="1">
                <wp:simplePos x="0" y="0"/>
                <wp:positionH relativeFrom="column">
                  <wp:posOffset>24765</wp:posOffset>
                </wp:positionH>
                <wp:positionV relativeFrom="paragraph">
                  <wp:posOffset>51435</wp:posOffset>
                </wp:positionV>
                <wp:extent cx="702310" cy="412750"/>
                <wp:effectExtent l="11430" t="10160" r="10160" b="5715"/>
                <wp:wrapNone/>
                <wp:docPr id="87"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310" cy="412750"/>
                        </a:xfrm>
                        <a:prstGeom prst="roundRect">
                          <a:avLst>
                            <a:gd name="adj" fmla="val 16667"/>
                          </a:avLst>
                        </a:prstGeom>
                        <a:solidFill>
                          <a:srgbClr val="FFFFFF"/>
                        </a:solidFill>
                        <a:ln w="9525">
                          <a:solidFill>
                            <a:srgbClr val="000000"/>
                          </a:solidFill>
                          <a:round/>
                          <a:headEnd/>
                          <a:tailEnd/>
                        </a:ln>
                      </wps:spPr>
                      <wps:txbx>
                        <w:txbxContent>
                          <w:p w:rsidR="00086E25" w:rsidRPr="00933A2F" w:rsidRDefault="00086E25" w:rsidP="00933A2F">
                            <w:pPr>
                              <w:rPr>
                                <w:sz w:val="20"/>
                                <w:szCs w:val="20"/>
                              </w:rPr>
                            </w:pPr>
                            <w:r>
                              <w:rPr>
                                <w:color w:val="000000"/>
                                <w:spacing w:val="-1"/>
                                <w:sz w:val="20"/>
                                <w:szCs w:val="20"/>
                              </w:rPr>
                              <w:t>Жалобы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29" style="position:absolute;left:0;text-align:left;margin-left:1.95pt;margin-top:4.05pt;width:55.3pt;height:3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">
                <v:textbox>
                  <w:txbxContent>
                    <w:p w:rsidR="00086E25" w:rsidRPr="00933A2F" w:rsidRDefault="00086E25" w:rsidP="00933A2F">
                      <w:pPr>
                        <w:rPr>
                          <w:sz w:val="20"/>
                          <w:szCs w:val="20"/>
                        </w:rPr>
                      </w:pPr>
                      <w:r>
                        <w:rPr>
                          <w:color w:val="000000"/>
                          <w:spacing w:val="-1"/>
                          <w:sz w:val="20"/>
                          <w:szCs w:val="20"/>
                        </w:rPr>
                        <w:t>Жалобы</w:t>
                      </w:r>
                    </w:p>
                  </w:txbxContent>
                </v:textbox>
              </v:roundrect>
            </w:pict>
          </mc:Fallback>
        </mc:AlternateContent>
      </w:r>
    </w:p>
    <w:p w:rsidR="00933A2F"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27872" behindDoc="0" locked="0" layoutInCell="1" allowOverlap="1">
                <wp:simplePos x="0" y="0"/>
                <wp:positionH relativeFrom="column">
                  <wp:posOffset>3390900</wp:posOffset>
                </wp:positionH>
                <wp:positionV relativeFrom="paragraph">
                  <wp:posOffset>66675</wp:posOffset>
                </wp:positionV>
                <wp:extent cx="357505" cy="0"/>
                <wp:effectExtent l="5715" t="58420" r="17780" b="55880"/>
                <wp:wrapNone/>
                <wp:docPr id="86"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75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BF2320" id="_x0000_t32" coordsize="21600,21600" o:spt="32" o:oned="t" path="m,l21600,21600e" filled="f">
                <v:path arrowok="t" fillok="f" o:connecttype="none"/>
                <o:lock v:ext="edit" shapetype="t"/>
              </v:shapetype>
              <v:shape id="AutoShape 43" o:spid="_x0000_s1026" type="#_x0000_t32" style="position:absolute;margin-left:267pt;margin-top:5.25pt;width:28.15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9SbNQIAAF4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">
                <v:stroke endarrow="block"/>
              </v:shape>
            </w:pict>
          </mc:Fallback>
        </mc:AlternateContent>
      </w:r>
      <w:r>
        <w:rPr>
          <w:rFonts w:asciiTheme="majorBidi" w:hAnsiTheme="majorBidi" w:cstheme="majorBidi"/>
          <w:noProof/>
          <w:sz w:val="28"/>
          <w:szCs w:val="28"/>
        </w:rPr>
        <mc:AlternateContent>
          <mc:Choice Requires="wps">
            <w:drawing>
              <wp:anchor distT="0" distB="0" distL="114300" distR="114300" simplePos="0" relativeHeight="251726848" behindDoc="0" locked="0" layoutInCell="1" allowOverlap="1">
                <wp:simplePos x="0" y="0"/>
                <wp:positionH relativeFrom="column">
                  <wp:posOffset>1967230</wp:posOffset>
                </wp:positionH>
                <wp:positionV relativeFrom="paragraph">
                  <wp:posOffset>66675</wp:posOffset>
                </wp:positionV>
                <wp:extent cx="357505" cy="0"/>
                <wp:effectExtent l="10795" t="58420" r="22225" b="55880"/>
                <wp:wrapNone/>
                <wp:docPr id="85"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75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BC770A" id="AutoShape 42" o:spid="_x0000_s1026" type="#_x0000_t32" style="position:absolute;margin-left:154.9pt;margin-top:5.25pt;width:28.15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cDL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">
                <v:stroke endarrow="block"/>
              </v:shape>
            </w:pict>
          </mc:Fallback>
        </mc:AlternateContent>
      </w:r>
      <w:r>
        <w:rPr>
          <w:rFonts w:asciiTheme="majorBidi" w:hAnsiTheme="majorBidi" w:cstheme="majorBidi"/>
          <w:noProof/>
          <w:sz w:val="28"/>
          <w:szCs w:val="28"/>
        </w:rPr>
        <mc:AlternateContent>
          <mc:Choice Requires="wps">
            <w:drawing>
              <wp:anchor distT="0" distB="0" distL="114300" distR="114300" simplePos="0" relativeHeight="251725824" behindDoc="0" locked="0" layoutInCell="1" allowOverlap="1">
                <wp:simplePos x="0" y="0"/>
                <wp:positionH relativeFrom="column">
                  <wp:posOffset>767080</wp:posOffset>
                </wp:positionH>
                <wp:positionV relativeFrom="paragraph">
                  <wp:posOffset>66675</wp:posOffset>
                </wp:positionV>
                <wp:extent cx="357505" cy="0"/>
                <wp:effectExtent l="10795" t="58420" r="22225" b="55880"/>
                <wp:wrapNone/>
                <wp:docPr id="84"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75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E29997" id="AutoShape 41" o:spid="_x0000_s1026" type="#_x0000_t32" style="position:absolute;margin-left:60.4pt;margin-top:5.25pt;width:28.1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">
                <v:stroke endarrow="block"/>
              </v:shape>
            </w:pict>
          </mc:Fallback>
        </mc:AlternateContent>
      </w:r>
    </w:p>
    <w:p w:rsidR="00933A2F" w:rsidRPr="00242F30" w:rsidRDefault="00933A2F" w:rsidP="00FB1362">
      <w:pPr>
        <w:jc w:val="both"/>
        <w:rPr>
          <w:rFonts w:asciiTheme="majorBidi" w:hAnsiTheme="majorBidi" w:cstheme="majorBidi"/>
          <w:sz w:val="28"/>
          <w:szCs w:val="28"/>
        </w:rPr>
      </w:pPr>
    </w:p>
    <w:p w:rsidR="00933A2F"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12512" behindDoc="0" locked="0" layoutInCell="1" allowOverlap="1">
                <wp:simplePos x="0" y="0"/>
                <wp:positionH relativeFrom="column">
                  <wp:posOffset>-83820</wp:posOffset>
                </wp:positionH>
                <wp:positionV relativeFrom="paragraph">
                  <wp:posOffset>74930</wp:posOffset>
                </wp:positionV>
                <wp:extent cx="3418840" cy="763270"/>
                <wp:effectExtent l="7620" t="8890" r="12065" b="8890"/>
                <wp:wrapNone/>
                <wp:docPr id="83"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8840" cy="763270"/>
                        </a:xfrm>
                        <a:prstGeom prst="roundRect">
                          <a:avLst>
                            <a:gd name="adj" fmla="val 16667"/>
                          </a:avLst>
                        </a:prstGeom>
                        <a:solidFill>
                          <a:srgbClr val="FFFFFF"/>
                        </a:solidFill>
                        <a:ln w="9525">
                          <a:solidFill>
                            <a:srgbClr val="000000"/>
                          </a:solidFill>
                          <a:round/>
                          <a:headEnd/>
                          <a:tailEnd/>
                        </a:ln>
                      </wps:spPr>
                      <wps:txbx>
                        <w:txbxContent>
                          <w:p w:rsidR="00086E25" w:rsidRPr="00311F16" w:rsidRDefault="00086E25" w:rsidP="00311F16">
                            <w:pPr>
                              <w:jc w:val="center"/>
                              <w:rPr>
                                <w:rFonts w:asciiTheme="majorBidi" w:hAnsiTheme="majorBidi" w:cstheme="majorBidi"/>
                                <w:sz w:val="20"/>
                                <w:szCs w:val="20"/>
                              </w:rPr>
                            </w:pPr>
                            <w:r w:rsidRPr="00311F16">
                              <w:rPr>
                                <w:rFonts w:asciiTheme="majorBidi" w:hAnsiTheme="majorBidi" w:cstheme="majorBidi"/>
                                <w:sz w:val="20"/>
                                <w:szCs w:val="20"/>
                              </w:rPr>
                              <w:t xml:space="preserve">При подозрении </w:t>
                            </w:r>
                            <w:r>
                              <w:rPr>
                                <w:rFonts w:asciiTheme="majorBidi" w:hAnsiTheme="majorBidi" w:cstheme="majorBidi"/>
                                <w:sz w:val="20"/>
                                <w:szCs w:val="20"/>
                              </w:rPr>
                              <w:t xml:space="preserve">и наличии </w:t>
                            </w:r>
                            <w:r w:rsidRPr="00311F16">
                              <w:rPr>
                                <w:rFonts w:asciiTheme="majorBidi" w:hAnsiTheme="majorBidi" w:cstheme="majorBidi"/>
                                <w:sz w:val="20"/>
                                <w:szCs w:val="20"/>
                              </w:rPr>
                              <w:t xml:space="preserve">на новообразование направить в специализированный центр </w:t>
                            </w:r>
                          </w:p>
                          <w:p w:rsidR="00086E25" w:rsidRPr="00311F16" w:rsidRDefault="00086E25" w:rsidP="00311F16">
                            <w:pPr>
                              <w:jc w:val="center"/>
                              <w:rPr>
                                <w:rFonts w:asciiTheme="majorBidi" w:hAnsiTheme="majorBidi" w:cstheme="majorBidi"/>
                                <w:sz w:val="20"/>
                                <w:szCs w:val="20"/>
                              </w:rPr>
                            </w:pPr>
                            <w:r w:rsidRPr="00311F16">
                              <w:rPr>
                                <w:rFonts w:asciiTheme="majorBidi" w:hAnsiTheme="majorBidi" w:cstheme="majorBidi"/>
                                <w:sz w:val="20"/>
                                <w:szCs w:val="20"/>
                              </w:rPr>
                              <w:t>(НЦПиДХ</w:t>
                            </w:r>
                            <w:r w:rsidR="00365DC8">
                              <w:rPr>
                                <w:rFonts w:asciiTheme="majorBidi" w:hAnsiTheme="majorBidi" w:cstheme="majorBidi"/>
                                <w:sz w:val="20"/>
                                <w:szCs w:val="20"/>
                              </w:rPr>
                              <w:t xml:space="preserve"> </w:t>
                            </w:r>
                            <w:r w:rsidRPr="00311F16">
                              <w:rPr>
                                <w:rFonts w:asciiTheme="majorBidi" w:hAnsiTheme="majorBidi" w:cstheme="majorBidi"/>
                                <w:sz w:val="20"/>
                                <w:szCs w:val="20"/>
                              </w:rPr>
                              <w:t>г.Алматы, ННЦМиД</w:t>
                            </w:r>
                            <w:r w:rsidR="00365DC8">
                              <w:rPr>
                                <w:rFonts w:asciiTheme="majorBidi" w:hAnsiTheme="majorBidi" w:cstheme="majorBidi"/>
                                <w:sz w:val="20"/>
                                <w:szCs w:val="20"/>
                              </w:rPr>
                              <w:t xml:space="preserve"> </w:t>
                            </w:r>
                            <w:r w:rsidRPr="00311F16">
                              <w:rPr>
                                <w:rFonts w:asciiTheme="majorBidi" w:hAnsiTheme="majorBidi" w:cstheme="majorBidi"/>
                                <w:sz w:val="20"/>
                                <w:szCs w:val="20"/>
                              </w:rPr>
                              <w:t>г.Астана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30" style="position:absolute;left:0;text-align:left;margin-left:-6.6pt;margin-top:5.9pt;width:269.2pt;height:60.1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">
                <v:textbox>
                  <w:txbxContent>
                    <w:p w:rsidR="00086E25" w:rsidRPr="00311F16" w:rsidRDefault="00086E25" w:rsidP="00311F16">
                      <w:pPr>
                        <w:jc w:val="center"/>
                        <w:rPr>
                          <w:rFonts w:asciiTheme="majorBidi" w:hAnsiTheme="majorBidi" w:cstheme="majorBidi"/>
                          <w:sz w:val="20"/>
                          <w:szCs w:val="20"/>
                        </w:rPr>
                      </w:pPr>
                      <w:r w:rsidRPr="00311F16">
                        <w:rPr>
                          <w:rFonts w:asciiTheme="majorBidi" w:hAnsiTheme="majorBidi" w:cstheme="majorBidi"/>
                          <w:sz w:val="20"/>
                          <w:szCs w:val="20"/>
                        </w:rPr>
                        <w:t xml:space="preserve">При подозрении </w:t>
                      </w:r>
                      <w:r>
                        <w:rPr>
                          <w:rFonts w:asciiTheme="majorBidi" w:hAnsiTheme="majorBidi" w:cstheme="majorBidi"/>
                          <w:sz w:val="20"/>
                          <w:szCs w:val="20"/>
                        </w:rPr>
                        <w:t xml:space="preserve">и наличии </w:t>
                      </w:r>
                      <w:r w:rsidRPr="00311F16">
                        <w:rPr>
                          <w:rFonts w:asciiTheme="majorBidi" w:hAnsiTheme="majorBidi" w:cstheme="majorBidi"/>
                          <w:sz w:val="20"/>
                          <w:szCs w:val="20"/>
                        </w:rPr>
                        <w:t xml:space="preserve">на новообразование направить в специализированный центр </w:t>
                      </w:r>
                    </w:p>
                    <w:p w:rsidR="00086E25" w:rsidRPr="00311F16" w:rsidRDefault="00086E25" w:rsidP="00311F16">
                      <w:pPr>
                        <w:jc w:val="center"/>
                        <w:rPr>
                          <w:rFonts w:asciiTheme="majorBidi" w:hAnsiTheme="majorBidi" w:cstheme="majorBidi"/>
                          <w:sz w:val="20"/>
                          <w:szCs w:val="20"/>
                        </w:rPr>
                      </w:pPr>
                      <w:r w:rsidRPr="00311F16">
                        <w:rPr>
                          <w:rFonts w:asciiTheme="majorBidi" w:hAnsiTheme="majorBidi" w:cstheme="majorBidi"/>
                          <w:sz w:val="20"/>
                          <w:szCs w:val="20"/>
                        </w:rPr>
                        <w:t>(НЦПиДХ</w:t>
                      </w:r>
                      <w:r w:rsidR="00365DC8">
                        <w:rPr>
                          <w:rFonts w:asciiTheme="majorBidi" w:hAnsiTheme="majorBidi" w:cstheme="majorBidi"/>
                          <w:sz w:val="20"/>
                          <w:szCs w:val="20"/>
                        </w:rPr>
                        <w:t xml:space="preserve"> </w:t>
                      </w:r>
                      <w:r w:rsidRPr="00311F16">
                        <w:rPr>
                          <w:rFonts w:asciiTheme="majorBidi" w:hAnsiTheme="majorBidi" w:cstheme="majorBidi"/>
                          <w:sz w:val="20"/>
                          <w:szCs w:val="20"/>
                        </w:rPr>
                        <w:t>г.Алматы, ННЦМиД</w:t>
                      </w:r>
                      <w:r w:rsidR="00365DC8">
                        <w:rPr>
                          <w:rFonts w:asciiTheme="majorBidi" w:hAnsiTheme="majorBidi" w:cstheme="majorBidi"/>
                          <w:sz w:val="20"/>
                          <w:szCs w:val="20"/>
                        </w:rPr>
                        <w:t xml:space="preserve"> </w:t>
                      </w:r>
                      <w:r w:rsidRPr="00311F16">
                        <w:rPr>
                          <w:rFonts w:asciiTheme="majorBidi" w:hAnsiTheme="majorBidi" w:cstheme="majorBidi"/>
                          <w:sz w:val="20"/>
                          <w:szCs w:val="20"/>
                        </w:rPr>
                        <w:t>г.Астана )</w:t>
                      </w:r>
                    </w:p>
                  </w:txbxContent>
                </v:textbox>
              </v:roundrect>
            </w:pict>
          </mc:Fallback>
        </mc:AlternateContent>
      </w:r>
    </w:p>
    <w:p w:rsidR="00933A2F"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08416" behindDoc="0" locked="0" layoutInCell="1" allowOverlap="1">
                <wp:simplePos x="0" y="0"/>
                <wp:positionH relativeFrom="column">
                  <wp:posOffset>3900170</wp:posOffset>
                </wp:positionH>
                <wp:positionV relativeFrom="paragraph">
                  <wp:posOffset>6985</wp:posOffset>
                </wp:positionV>
                <wp:extent cx="2241550" cy="763270"/>
                <wp:effectExtent l="10160" t="12065" r="5715" b="5715"/>
                <wp:wrapNone/>
                <wp:docPr id="82"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1550" cy="763270"/>
                        </a:xfrm>
                        <a:prstGeom prst="roundRect">
                          <a:avLst>
                            <a:gd name="adj" fmla="val 16667"/>
                          </a:avLst>
                        </a:prstGeom>
                        <a:solidFill>
                          <a:srgbClr val="FFFFFF"/>
                        </a:solidFill>
                        <a:ln w="9525">
                          <a:solidFill>
                            <a:srgbClr val="000000"/>
                          </a:solidFill>
                          <a:round/>
                          <a:headEnd/>
                          <a:tailEnd/>
                        </a:ln>
                      </wps:spPr>
                      <wps:txbx>
                        <w:txbxContent>
                          <w:p w:rsidR="00086E25" w:rsidRPr="00933A2F" w:rsidRDefault="00086E25" w:rsidP="00434031">
                            <w:pPr>
                              <w:pStyle w:val="af7"/>
                              <w:jc w:val="center"/>
                              <w:rPr>
                                <w:rFonts w:asciiTheme="majorBidi" w:hAnsiTheme="majorBidi" w:cstheme="majorBidi"/>
                                <w:sz w:val="20"/>
                                <w:szCs w:val="20"/>
                              </w:rPr>
                            </w:pPr>
                            <w:r w:rsidRPr="00311F16">
                              <w:rPr>
                                <w:rFonts w:asciiTheme="majorBidi" w:hAnsiTheme="majorBidi" w:cstheme="majorBidi"/>
                                <w:sz w:val="20"/>
                                <w:szCs w:val="20"/>
                              </w:rPr>
                              <w:t>Консультация ре</w:t>
                            </w:r>
                            <w:r>
                              <w:rPr>
                                <w:rFonts w:asciiTheme="majorBidi" w:hAnsiTheme="majorBidi" w:cstheme="majorBidi"/>
                                <w:sz w:val="20"/>
                                <w:szCs w:val="20"/>
                              </w:rPr>
                              <w:t>гионального онколога/гематолога</w:t>
                            </w:r>
                          </w:p>
                          <w:p w:rsidR="00086E25" w:rsidRPr="00654AA6" w:rsidRDefault="00086E25" w:rsidP="00933A2F">
                            <w:pPr>
                              <w:jc w:val="center"/>
                              <w:rPr>
                                <w:rFonts w:asciiTheme="majorBidi" w:hAnsiTheme="majorBidi" w:cstheme="majorBid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31" style="position:absolute;left:0;text-align:left;margin-left:307.1pt;margin-top:.55pt;width:176.5pt;height:60.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">
                <v:textbox>
                  <w:txbxContent>
                    <w:p w:rsidR="00086E25" w:rsidRPr="00933A2F" w:rsidRDefault="00086E25" w:rsidP="00434031">
                      <w:pPr>
                        <w:pStyle w:val="af7"/>
                        <w:jc w:val="center"/>
                        <w:rPr>
                          <w:rFonts w:asciiTheme="majorBidi" w:hAnsiTheme="majorBidi" w:cstheme="majorBidi"/>
                          <w:sz w:val="20"/>
                          <w:szCs w:val="20"/>
                        </w:rPr>
                      </w:pPr>
                      <w:r w:rsidRPr="00311F16">
                        <w:rPr>
                          <w:rFonts w:asciiTheme="majorBidi" w:hAnsiTheme="majorBidi" w:cstheme="majorBidi"/>
                          <w:sz w:val="20"/>
                          <w:szCs w:val="20"/>
                        </w:rPr>
                        <w:t>Консультация ре</w:t>
                      </w:r>
                      <w:r>
                        <w:rPr>
                          <w:rFonts w:asciiTheme="majorBidi" w:hAnsiTheme="majorBidi" w:cstheme="majorBidi"/>
                          <w:sz w:val="20"/>
                          <w:szCs w:val="20"/>
                        </w:rPr>
                        <w:t>гионального онколога/гематолога</w:t>
                      </w:r>
                    </w:p>
                    <w:p w:rsidR="00086E25" w:rsidRPr="00654AA6" w:rsidRDefault="00086E25" w:rsidP="00933A2F">
                      <w:pPr>
                        <w:jc w:val="center"/>
                        <w:rPr>
                          <w:rFonts w:asciiTheme="majorBidi" w:hAnsiTheme="majorBidi" w:cstheme="majorBidi"/>
                        </w:rPr>
                      </w:pPr>
                    </w:p>
                  </w:txbxContent>
                </v:textbox>
              </v:roundrect>
            </w:pict>
          </mc:Fallback>
        </mc:AlternateContent>
      </w:r>
    </w:p>
    <w:p w:rsidR="00933A2F"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28896" behindDoc="0" locked="0" layoutInCell="1" allowOverlap="1">
                <wp:simplePos x="0" y="0"/>
                <wp:positionH relativeFrom="column">
                  <wp:posOffset>3335020</wp:posOffset>
                </wp:positionH>
                <wp:positionV relativeFrom="paragraph">
                  <wp:posOffset>34925</wp:posOffset>
                </wp:positionV>
                <wp:extent cx="476885" cy="0"/>
                <wp:effectExtent l="16510" t="53975" r="11430" b="60325"/>
                <wp:wrapNone/>
                <wp:docPr id="81"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768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F7795D" id="AutoShape 44" o:spid="_x0000_s1026" type="#_x0000_t32" style="position:absolute;margin-left:262.6pt;margin-top:2.75pt;width:37.55pt;height:0;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">
                <v:stroke endarrow="block"/>
              </v:shape>
            </w:pict>
          </mc:Fallback>
        </mc:AlternateContent>
      </w:r>
      <w:r>
        <w:rPr>
          <w:rFonts w:asciiTheme="majorBidi" w:hAnsiTheme="majorBidi" w:cstheme="majorBidi"/>
          <w:noProof/>
          <w:sz w:val="28"/>
          <w:szCs w:val="28"/>
        </w:rPr>
        <mc:AlternateContent>
          <mc:Choice Requires="wps">
            <w:drawing>
              <wp:anchor distT="0" distB="0" distL="114300" distR="114300" simplePos="0" relativeHeight="251753472" behindDoc="0" locked="0" layoutInCell="1" allowOverlap="1">
                <wp:simplePos x="0" y="0"/>
                <wp:positionH relativeFrom="column">
                  <wp:posOffset>4925060</wp:posOffset>
                </wp:positionH>
                <wp:positionV relativeFrom="paragraph">
                  <wp:posOffset>-450850</wp:posOffset>
                </wp:positionV>
                <wp:extent cx="8255" cy="253365"/>
                <wp:effectExtent l="44450" t="6350" r="61595" b="16510"/>
                <wp:wrapNone/>
                <wp:docPr id="80"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EA27D8" id="AutoShape 64" o:spid="_x0000_s1026" type="#_x0000_t32" style="position:absolute;margin-left:387.8pt;margin-top:-35.5pt;width:.65pt;height:19.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">
                <v:stroke endarrow="block"/>
              </v:shape>
            </w:pict>
          </mc:Fallback>
        </mc:AlternateContent>
      </w:r>
    </w:p>
    <w:p w:rsidR="00933A2F" w:rsidRPr="00242F30" w:rsidRDefault="00933A2F" w:rsidP="00FB1362">
      <w:pPr>
        <w:jc w:val="both"/>
        <w:rPr>
          <w:rFonts w:asciiTheme="majorBidi" w:hAnsiTheme="majorBidi" w:cstheme="majorBidi"/>
          <w:sz w:val="28"/>
          <w:szCs w:val="28"/>
        </w:rPr>
      </w:pPr>
    </w:p>
    <w:p w:rsidR="00933A2F" w:rsidRPr="00242F30" w:rsidRDefault="009616C3" w:rsidP="00FB1362">
      <w:pPr>
        <w:jc w:val="both"/>
        <w:rPr>
          <w:rFonts w:asciiTheme="majorBidi" w:hAnsiTheme="majorBidi" w:cstheme="majorBidi"/>
          <w:sz w:val="28"/>
          <w:szCs w:val="28"/>
        </w:rPr>
      </w:pPr>
      <w:r>
        <w:rPr>
          <w:rFonts w:asciiTheme="majorBidi" w:hAnsiTheme="majorBidi" w:cstheme="majorBidi"/>
          <w:b/>
          <w:noProof/>
          <w:sz w:val="28"/>
          <w:szCs w:val="28"/>
        </w:rPr>
        <mc:AlternateContent>
          <mc:Choice Requires="wps">
            <w:drawing>
              <wp:anchor distT="0" distB="0" distL="114300" distR="114300" simplePos="0" relativeHeight="251752448" behindDoc="0" locked="0" layoutInCell="1" allowOverlap="1">
                <wp:simplePos x="0" y="0"/>
                <wp:positionH relativeFrom="column">
                  <wp:posOffset>3900170</wp:posOffset>
                </wp:positionH>
                <wp:positionV relativeFrom="paragraph">
                  <wp:posOffset>241300</wp:posOffset>
                </wp:positionV>
                <wp:extent cx="2241550" cy="763270"/>
                <wp:effectExtent l="10160" t="12065" r="5715" b="5715"/>
                <wp:wrapNone/>
                <wp:docPr id="79"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1550" cy="763270"/>
                        </a:xfrm>
                        <a:prstGeom prst="roundRect">
                          <a:avLst>
                            <a:gd name="adj" fmla="val 16667"/>
                          </a:avLst>
                        </a:prstGeom>
                        <a:solidFill>
                          <a:srgbClr val="FFFFFF"/>
                        </a:solidFill>
                        <a:ln w="9525">
                          <a:solidFill>
                            <a:srgbClr val="000000"/>
                          </a:solidFill>
                          <a:round/>
                          <a:headEnd/>
                          <a:tailEnd/>
                        </a:ln>
                      </wps:spPr>
                      <wps:txbx>
                        <w:txbxContent>
                          <w:p w:rsidR="00086E25" w:rsidRPr="00933A2F" w:rsidRDefault="00086E25" w:rsidP="005B05DB">
                            <w:pPr>
                              <w:pStyle w:val="af7"/>
                              <w:jc w:val="center"/>
                              <w:rPr>
                                <w:rFonts w:asciiTheme="majorBidi" w:hAnsiTheme="majorBidi" w:cstheme="majorBidi"/>
                                <w:sz w:val="20"/>
                                <w:szCs w:val="20"/>
                              </w:rPr>
                            </w:pPr>
                            <w:r w:rsidRPr="00311F16">
                              <w:rPr>
                                <w:rFonts w:asciiTheme="majorBidi" w:hAnsiTheme="majorBidi" w:cstheme="majorBidi"/>
                                <w:sz w:val="20"/>
                                <w:szCs w:val="20"/>
                              </w:rPr>
                              <w:t xml:space="preserve">Консультация регионального </w:t>
                            </w:r>
                            <w:r>
                              <w:rPr>
                                <w:rFonts w:asciiTheme="majorBidi" w:hAnsiTheme="majorBidi" w:cstheme="majorBidi"/>
                                <w:sz w:val="20"/>
                                <w:szCs w:val="20"/>
                              </w:rPr>
                              <w:t>нейрохирурга</w:t>
                            </w:r>
                          </w:p>
                          <w:p w:rsidR="00086E25" w:rsidRPr="00654AA6" w:rsidRDefault="00086E25" w:rsidP="005B05DB">
                            <w:pPr>
                              <w:jc w:val="center"/>
                              <w:rPr>
                                <w:rFonts w:asciiTheme="majorBidi" w:hAnsiTheme="majorBidi" w:cstheme="majorBid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3" o:spid="_x0000_s1032" style="position:absolute;left:0;text-align:left;margin-left:307.1pt;margin-top:19pt;width:176.5pt;height:60.1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">
                <v:textbox>
                  <w:txbxContent>
                    <w:p w:rsidR="00086E25" w:rsidRPr="00933A2F" w:rsidRDefault="00086E25" w:rsidP="005B05DB">
                      <w:pPr>
                        <w:pStyle w:val="af7"/>
                        <w:jc w:val="center"/>
                        <w:rPr>
                          <w:rFonts w:asciiTheme="majorBidi" w:hAnsiTheme="majorBidi" w:cstheme="majorBidi"/>
                          <w:sz w:val="20"/>
                          <w:szCs w:val="20"/>
                        </w:rPr>
                      </w:pPr>
                      <w:r w:rsidRPr="00311F16">
                        <w:rPr>
                          <w:rFonts w:asciiTheme="majorBidi" w:hAnsiTheme="majorBidi" w:cstheme="majorBidi"/>
                          <w:sz w:val="20"/>
                          <w:szCs w:val="20"/>
                        </w:rPr>
                        <w:t xml:space="preserve">Консультация регионального </w:t>
                      </w:r>
                      <w:r>
                        <w:rPr>
                          <w:rFonts w:asciiTheme="majorBidi" w:hAnsiTheme="majorBidi" w:cstheme="majorBidi"/>
                          <w:sz w:val="20"/>
                          <w:szCs w:val="20"/>
                        </w:rPr>
                        <w:t>нейрохирурга</w:t>
                      </w:r>
                    </w:p>
                    <w:p w:rsidR="00086E25" w:rsidRPr="00654AA6" w:rsidRDefault="00086E25" w:rsidP="005B05DB">
                      <w:pPr>
                        <w:jc w:val="center"/>
                        <w:rPr>
                          <w:rFonts w:asciiTheme="majorBidi" w:hAnsiTheme="majorBidi" w:cstheme="majorBidi"/>
                        </w:rPr>
                      </w:pPr>
                    </w:p>
                  </w:txbxContent>
                </v:textbox>
              </v:roundrect>
            </w:pict>
          </mc:Fallback>
        </mc:AlternateContent>
      </w:r>
      <w:r>
        <w:rPr>
          <w:rFonts w:asciiTheme="majorBidi" w:hAnsiTheme="majorBidi" w:cstheme="majorBidi"/>
          <w:noProof/>
          <w:sz w:val="28"/>
          <w:szCs w:val="28"/>
        </w:rPr>
        <mc:AlternateContent>
          <mc:Choice Requires="wps">
            <w:drawing>
              <wp:anchor distT="0" distB="0" distL="114300" distR="114300" simplePos="0" relativeHeight="251710464" behindDoc="0" locked="0" layoutInCell="1" allowOverlap="1">
                <wp:simplePos x="0" y="0"/>
                <wp:positionH relativeFrom="column">
                  <wp:posOffset>4996180</wp:posOffset>
                </wp:positionH>
                <wp:positionV relativeFrom="paragraph">
                  <wp:posOffset>92075</wp:posOffset>
                </wp:positionV>
                <wp:extent cx="635" cy="149225"/>
                <wp:effectExtent l="58420" t="5715" r="55245" b="16510"/>
                <wp:wrapNone/>
                <wp:docPr id="78"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9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BF0E6B" id="AutoShape 25" o:spid="_x0000_s1026" type="#_x0000_t32" style="position:absolute;margin-left:393.4pt;margin-top:7.25pt;width:.05pt;height:11.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">
                <v:stroke endarrow="block"/>
              </v:shape>
            </w:pict>
          </mc:Fallback>
        </mc:AlternateContent>
      </w:r>
      <w:r>
        <w:rPr>
          <w:rFonts w:asciiTheme="majorBidi" w:hAnsiTheme="majorBidi" w:cstheme="majorBidi"/>
          <w:b/>
          <w:noProof/>
          <w:sz w:val="28"/>
          <w:szCs w:val="28"/>
        </w:rPr>
        <mc:AlternateContent>
          <mc:Choice Requires="wps">
            <w:drawing>
              <wp:anchor distT="0" distB="0" distL="114300" distR="114300" simplePos="0" relativeHeight="251754496" behindDoc="0" locked="0" layoutInCell="1" allowOverlap="1">
                <wp:simplePos x="0" y="0"/>
                <wp:positionH relativeFrom="column">
                  <wp:posOffset>3367405</wp:posOffset>
                </wp:positionH>
                <wp:positionV relativeFrom="paragraph">
                  <wp:posOffset>572770</wp:posOffset>
                </wp:positionV>
                <wp:extent cx="532765" cy="0"/>
                <wp:effectExtent l="20320" t="57785" r="8890" b="56515"/>
                <wp:wrapNone/>
                <wp:docPr id="77"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79DABE" id="AutoShape 65" o:spid="_x0000_s1026" type="#_x0000_t32" style="position:absolute;margin-left:265.15pt;margin-top:45.1pt;width:41.95pt;height:0;flip:x;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">
                <v:stroke endarrow="block"/>
              </v:shape>
            </w:pict>
          </mc:Fallback>
        </mc:AlternateContent>
      </w:r>
      <w:r>
        <w:rPr>
          <w:rFonts w:asciiTheme="majorBidi" w:hAnsiTheme="majorBidi" w:cstheme="majorBidi"/>
          <w:b/>
          <w:noProof/>
          <w:sz w:val="28"/>
          <w:szCs w:val="28"/>
        </w:rPr>
        <mc:AlternateContent>
          <mc:Choice Requires="wps">
            <w:drawing>
              <wp:anchor distT="0" distB="0" distL="114300" distR="114300" simplePos="0" relativeHeight="251751424" behindDoc="0" locked="0" layoutInCell="1" allowOverlap="1">
                <wp:simplePos x="0" y="0"/>
                <wp:positionH relativeFrom="column">
                  <wp:posOffset>-99695</wp:posOffset>
                </wp:positionH>
                <wp:positionV relativeFrom="paragraph">
                  <wp:posOffset>174625</wp:posOffset>
                </wp:positionV>
                <wp:extent cx="3418840" cy="763270"/>
                <wp:effectExtent l="10795" t="12065" r="8890" b="5715"/>
                <wp:wrapNone/>
                <wp:docPr id="76"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18840" cy="763270"/>
                        </a:xfrm>
                        <a:prstGeom prst="roundRect">
                          <a:avLst>
                            <a:gd name="adj" fmla="val 16667"/>
                          </a:avLst>
                        </a:prstGeom>
                        <a:solidFill>
                          <a:srgbClr val="FFFFFF"/>
                        </a:solidFill>
                        <a:ln w="9525">
                          <a:solidFill>
                            <a:srgbClr val="000000"/>
                          </a:solidFill>
                          <a:round/>
                          <a:headEnd/>
                          <a:tailEnd/>
                        </a:ln>
                      </wps:spPr>
                      <wps:txbx>
                        <w:txbxContent>
                          <w:p w:rsidR="00086E25" w:rsidRPr="00311F16" w:rsidRDefault="00086E25" w:rsidP="005B05DB">
                            <w:pPr>
                              <w:jc w:val="center"/>
                              <w:rPr>
                                <w:rFonts w:asciiTheme="majorBidi" w:hAnsiTheme="majorBidi" w:cstheme="majorBidi"/>
                                <w:sz w:val="20"/>
                                <w:szCs w:val="20"/>
                              </w:rPr>
                            </w:pPr>
                            <w:r w:rsidRPr="00311F16">
                              <w:rPr>
                                <w:rFonts w:asciiTheme="majorBidi" w:hAnsiTheme="majorBidi" w:cstheme="majorBidi"/>
                                <w:sz w:val="20"/>
                                <w:szCs w:val="20"/>
                              </w:rPr>
                              <w:t xml:space="preserve">При подозрении на новообразование </w:t>
                            </w:r>
                            <w:r>
                              <w:rPr>
                                <w:rFonts w:asciiTheme="majorBidi" w:hAnsiTheme="majorBidi" w:cstheme="majorBidi"/>
                                <w:sz w:val="20"/>
                                <w:szCs w:val="20"/>
                              </w:rPr>
                              <w:t xml:space="preserve">головного мозга </w:t>
                            </w:r>
                            <w:r w:rsidRPr="00311F16">
                              <w:rPr>
                                <w:rFonts w:asciiTheme="majorBidi" w:hAnsiTheme="majorBidi" w:cstheme="majorBidi"/>
                                <w:sz w:val="20"/>
                                <w:szCs w:val="20"/>
                              </w:rPr>
                              <w:t xml:space="preserve">направить в специализированный центр </w:t>
                            </w:r>
                          </w:p>
                          <w:p w:rsidR="00086E25" w:rsidRPr="00311F16" w:rsidRDefault="00086E25" w:rsidP="005B05DB">
                            <w:pPr>
                              <w:jc w:val="center"/>
                              <w:rPr>
                                <w:rFonts w:asciiTheme="majorBidi" w:hAnsiTheme="majorBidi" w:cstheme="majorBidi"/>
                                <w:sz w:val="20"/>
                                <w:szCs w:val="20"/>
                              </w:rPr>
                            </w:pPr>
                            <w:r w:rsidRPr="00311F16">
                              <w:rPr>
                                <w:rFonts w:asciiTheme="majorBidi" w:hAnsiTheme="majorBidi" w:cstheme="majorBidi"/>
                                <w:sz w:val="20"/>
                                <w:szCs w:val="20"/>
                              </w:rPr>
                              <w:t>(НЦ</w:t>
                            </w:r>
                            <w:r>
                              <w:rPr>
                                <w:rFonts w:asciiTheme="majorBidi" w:hAnsiTheme="majorBidi" w:cstheme="majorBidi"/>
                                <w:sz w:val="20"/>
                                <w:szCs w:val="20"/>
                              </w:rPr>
                              <w:t xml:space="preserve">НХ </w:t>
                            </w:r>
                            <w:r w:rsidRPr="00311F16">
                              <w:rPr>
                                <w:rFonts w:asciiTheme="majorBidi" w:hAnsiTheme="majorBidi" w:cstheme="majorBidi"/>
                                <w:sz w:val="20"/>
                                <w:szCs w:val="20"/>
                              </w:rPr>
                              <w:t>г.Астана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1" o:spid="_x0000_s1033" style="position:absolute;left:0;text-align:left;margin-left:-7.85pt;margin-top:13.75pt;width:269.2pt;height:60.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">
                <v:textbox>
                  <w:txbxContent>
                    <w:p w:rsidR="00086E25" w:rsidRPr="00311F16" w:rsidRDefault="00086E25" w:rsidP="005B05DB">
                      <w:pPr>
                        <w:jc w:val="center"/>
                        <w:rPr>
                          <w:rFonts w:asciiTheme="majorBidi" w:hAnsiTheme="majorBidi" w:cstheme="majorBidi"/>
                          <w:sz w:val="20"/>
                          <w:szCs w:val="20"/>
                        </w:rPr>
                      </w:pPr>
                      <w:r w:rsidRPr="00311F16">
                        <w:rPr>
                          <w:rFonts w:asciiTheme="majorBidi" w:hAnsiTheme="majorBidi" w:cstheme="majorBidi"/>
                          <w:sz w:val="20"/>
                          <w:szCs w:val="20"/>
                        </w:rPr>
                        <w:t xml:space="preserve">При подозрении на новообразование </w:t>
                      </w:r>
                      <w:r>
                        <w:rPr>
                          <w:rFonts w:asciiTheme="majorBidi" w:hAnsiTheme="majorBidi" w:cstheme="majorBidi"/>
                          <w:sz w:val="20"/>
                          <w:szCs w:val="20"/>
                        </w:rPr>
                        <w:t xml:space="preserve">головного мозга </w:t>
                      </w:r>
                      <w:r w:rsidRPr="00311F16">
                        <w:rPr>
                          <w:rFonts w:asciiTheme="majorBidi" w:hAnsiTheme="majorBidi" w:cstheme="majorBidi"/>
                          <w:sz w:val="20"/>
                          <w:szCs w:val="20"/>
                        </w:rPr>
                        <w:t xml:space="preserve">направить в специализированный центр </w:t>
                      </w:r>
                    </w:p>
                    <w:p w:rsidR="00086E25" w:rsidRPr="00311F16" w:rsidRDefault="00086E25" w:rsidP="005B05DB">
                      <w:pPr>
                        <w:jc w:val="center"/>
                        <w:rPr>
                          <w:rFonts w:asciiTheme="majorBidi" w:hAnsiTheme="majorBidi" w:cstheme="majorBidi"/>
                          <w:sz w:val="20"/>
                          <w:szCs w:val="20"/>
                        </w:rPr>
                      </w:pPr>
                      <w:r w:rsidRPr="00311F16">
                        <w:rPr>
                          <w:rFonts w:asciiTheme="majorBidi" w:hAnsiTheme="majorBidi" w:cstheme="majorBidi"/>
                          <w:sz w:val="20"/>
                          <w:szCs w:val="20"/>
                        </w:rPr>
                        <w:t>(НЦ</w:t>
                      </w:r>
                      <w:r>
                        <w:rPr>
                          <w:rFonts w:asciiTheme="majorBidi" w:hAnsiTheme="majorBidi" w:cstheme="majorBidi"/>
                          <w:sz w:val="20"/>
                          <w:szCs w:val="20"/>
                        </w:rPr>
                        <w:t xml:space="preserve">НХ </w:t>
                      </w:r>
                      <w:r w:rsidRPr="00311F16">
                        <w:rPr>
                          <w:rFonts w:asciiTheme="majorBidi" w:hAnsiTheme="majorBidi" w:cstheme="majorBidi"/>
                          <w:sz w:val="20"/>
                          <w:szCs w:val="20"/>
                        </w:rPr>
                        <w:t>г.Астана )</w:t>
                      </w:r>
                    </w:p>
                  </w:txbxContent>
                </v:textbox>
              </v:roundrect>
            </w:pict>
          </mc:Fallback>
        </mc:AlternateContent>
      </w:r>
    </w:p>
    <w:p w:rsidR="00B80A5A" w:rsidRPr="00242F30" w:rsidRDefault="00B80A5A" w:rsidP="00FB1362">
      <w:pPr>
        <w:jc w:val="both"/>
        <w:rPr>
          <w:rFonts w:asciiTheme="majorBidi" w:hAnsiTheme="majorBidi" w:cstheme="majorBidi"/>
          <w:b/>
          <w:sz w:val="28"/>
          <w:szCs w:val="28"/>
        </w:rPr>
      </w:pPr>
      <w:r w:rsidRPr="00242F30">
        <w:rPr>
          <w:rFonts w:asciiTheme="majorBidi" w:hAnsiTheme="majorBidi" w:cstheme="majorBidi"/>
          <w:b/>
          <w:sz w:val="28"/>
          <w:szCs w:val="28"/>
        </w:rPr>
        <w:lastRenderedPageBreak/>
        <w:t xml:space="preserve">3) </w:t>
      </w:r>
      <w:r w:rsidR="001073B9" w:rsidRPr="00242F30">
        <w:rPr>
          <w:rFonts w:asciiTheme="majorBidi" w:hAnsiTheme="majorBidi" w:cstheme="majorBidi"/>
          <w:b/>
          <w:sz w:val="28"/>
          <w:szCs w:val="28"/>
        </w:rPr>
        <w:t>Дифференциальный</w:t>
      </w:r>
      <w:r w:rsidRPr="00242F30">
        <w:rPr>
          <w:rFonts w:asciiTheme="majorBidi" w:hAnsiTheme="majorBidi" w:cstheme="majorBidi"/>
          <w:b/>
          <w:sz w:val="28"/>
          <w:szCs w:val="28"/>
        </w:rPr>
        <w:t xml:space="preserve"> диагноз и обоснование дополнительных исследований*(четко прописывать с каким диагнозом дифференциальная диагностика и какие критерии):</w:t>
      </w:r>
    </w:p>
    <w:p w:rsidR="005552F1" w:rsidRPr="00242F30" w:rsidRDefault="005552F1" w:rsidP="00FB1362">
      <w:pPr>
        <w:jc w:val="both"/>
        <w:rPr>
          <w:rFonts w:asciiTheme="majorBidi" w:hAnsiTheme="majorBidi" w:cstheme="majorBidi"/>
          <w:b/>
          <w:sz w:val="28"/>
          <w:szCs w:val="28"/>
        </w:rPr>
      </w:pPr>
      <w:r w:rsidRPr="00242F30">
        <w:rPr>
          <w:rFonts w:asciiTheme="majorBidi" w:hAnsiTheme="majorBidi" w:cstheme="majorBidi"/>
          <w:b/>
          <w:sz w:val="28"/>
          <w:szCs w:val="28"/>
        </w:rPr>
        <w:t>Дифференциальная диагностика экстракраниальных герминогенных опухолей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777"/>
        <w:gridCol w:w="2545"/>
        <w:gridCol w:w="2559"/>
      </w:tblGrid>
      <w:tr w:rsidR="00447E21" w:rsidRPr="00242F30" w:rsidTr="001073B9">
        <w:trPr>
          <w:trHeight w:val="1002"/>
        </w:trPr>
        <w:tc>
          <w:tcPr>
            <w:tcW w:w="2148" w:type="dxa"/>
            <w:shd w:val="clear" w:color="auto" w:fill="auto"/>
          </w:tcPr>
          <w:p w:rsidR="001073B9" w:rsidRPr="00242F30" w:rsidRDefault="001073B9" w:rsidP="00FB1362">
            <w:pPr>
              <w:pStyle w:val="af8"/>
              <w:tabs>
                <w:tab w:val="left" w:pos="426"/>
              </w:tabs>
              <w:ind w:left="0"/>
              <w:jc w:val="both"/>
              <w:rPr>
                <w:rFonts w:asciiTheme="majorBidi" w:hAnsiTheme="majorBidi" w:cstheme="majorBidi"/>
                <w:b/>
                <w:i/>
                <w:sz w:val="28"/>
                <w:szCs w:val="28"/>
              </w:rPr>
            </w:pPr>
            <w:r w:rsidRPr="00242F30">
              <w:rPr>
                <w:rFonts w:asciiTheme="majorBidi" w:hAnsiTheme="majorBidi" w:cstheme="majorBidi"/>
                <w:b/>
                <w:i/>
                <w:sz w:val="28"/>
                <w:szCs w:val="28"/>
              </w:rPr>
              <w:t>Диагноз</w:t>
            </w:r>
          </w:p>
        </w:tc>
        <w:tc>
          <w:tcPr>
            <w:tcW w:w="2814" w:type="dxa"/>
            <w:shd w:val="clear" w:color="auto" w:fill="auto"/>
          </w:tcPr>
          <w:p w:rsidR="001073B9" w:rsidRPr="00242F30" w:rsidRDefault="001073B9" w:rsidP="00FB1362">
            <w:pPr>
              <w:pStyle w:val="af8"/>
              <w:tabs>
                <w:tab w:val="left" w:pos="426"/>
              </w:tabs>
              <w:ind w:left="0"/>
              <w:jc w:val="both"/>
              <w:rPr>
                <w:rFonts w:asciiTheme="majorBidi" w:hAnsiTheme="majorBidi" w:cstheme="majorBidi"/>
                <w:b/>
                <w:i/>
                <w:sz w:val="28"/>
                <w:szCs w:val="28"/>
              </w:rPr>
            </w:pPr>
            <w:r w:rsidRPr="00242F30">
              <w:rPr>
                <w:rFonts w:asciiTheme="majorBidi" w:hAnsiTheme="majorBidi" w:cstheme="majorBidi"/>
                <w:b/>
                <w:i/>
                <w:sz w:val="28"/>
                <w:szCs w:val="28"/>
              </w:rPr>
              <w:t>Обоснование для дифференциальной диагностики</w:t>
            </w:r>
          </w:p>
        </w:tc>
        <w:tc>
          <w:tcPr>
            <w:tcW w:w="2442" w:type="dxa"/>
            <w:shd w:val="clear" w:color="auto" w:fill="auto"/>
          </w:tcPr>
          <w:p w:rsidR="001073B9" w:rsidRPr="00242F30" w:rsidRDefault="001073B9" w:rsidP="00FB1362">
            <w:pPr>
              <w:pStyle w:val="af8"/>
              <w:tabs>
                <w:tab w:val="left" w:pos="426"/>
              </w:tabs>
              <w:ind w:left="0"/>
              <w:jc w:val="both"/>
              <w:rPr>
                <w:rFonts w:asciiTheme="majorBidi" w:hAnsiTheme="majorBidi" w:cstheme="majorBidi"/>
                <w:b/>
                <w:i/>
                <w:sz w:val="28"/>
                <w:szCs w:val="28"/>
              </w:rPr>
            </w:pPr>
            <w:r w:rsidRPr="00242F30">
              <w:rPr>
                <w:rFonts w:asciiTheme="majorBidi" w:hAnsiTheme="majorBidi" w:cstheme="majorBidi"/>
                <w:b/>
                <w:i/>
                <w:sz w:val="28"/>
                <w:szCs w:val="28"/>
              </w:rPr>
              <w:t>Обследования</w:t>
            </w:r>
          </w:p>
        </w:tc>
        <w:tc>
          <w:tcPr>
            <w:tcW w:w="2625" w:type="dxa"/>
            <w:shd w:val="clear" w:color="auto" w:fill="auto"/>
          </w:tcPr>
          <w:p w:rsidR="001073B9" w:rsidRPr="00242F30" w:rsidRDefault="001073B9" w:rsidP="00FB1362">
            <w:pPr>
              <w:pStyle w:val="af8"/>
              <w:tabs>
                <w:tab w:val="left" w:pos="426"/>
              </w:tabs>
              <w:ind w:left="0"/>
              <w:jc w:val="both"/>
              <w:rPr>
                <w:rFonts w:asciiTheme="majorBidi" w:hAnsiTheme="majorBidi" w:cstheme="majorBidi"/>
                <w:b/>
                <w:i/>
                <w:sz w:val="28"/>
                <w:szCs w:val="28"/>
              </w:rPr>
            </w:pPr>
            <w:r w:rsidRPr="00242F30">
              <w:rPr>
                <w:rFonts w:asciiTheme="majorBidi" w:hAnsiTheme="majorBidi" w:cstheme="majorBidi"/>
                <w:b/>
                <w:i/>
                <w:sz w:val="28"/>
                <w:szCs w:val="28"/>
              </w:rPr>
              <w:t>Критерии исключения диагноза</w:t>
            </w:r>
          </w:p>
        </w:tc>
      </w:tr>
      <w:tr w:rsidR="00447E21" w:rsidRPr="00242F30" w:rsidTr="001073B9">
        <w:trPr>
          <w:trHeight w:val="268"/>
        </w:trPr>
        <w:tc>
          <w:tcPr>
            <w:tcW w:w="2148" w:type="dxa"/>
            <w:shd w:val="clear" w:color="auto" w:fill="auto"/>
          </w:tcPr>
          <w:p w:rsidR="001073B9" w:rsidRPr="00242F30" w:rsidRDefault="001073B9"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спинномозговая грыжа</w:t>
            </w:r>
          </w:p>
        </w:tc>
        <w:tc>
          <w:tcPr>
            <w:tcW w:w="2814" w:type="dxa"/>
            <w:shd w:val="clear" w:color="auto" w:fill="auto"/>
          </w:tcPr>
          <w:p w:rsidR="001073B9" w:rsidRPr="00242F30" w:rsidRDefault="001073B9"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 xml:space="preserve">врожденная аномалия, при которой не сомкнувшиеся позвонки образуют щель, пропускающую часть спинного мозга и его оболочек под кожный покров. Наиболее часто подобная патология возникает в области нижнего отдела позвоночного столба, но может образоваться и в других его частях. </w:t>
            </w:r>
            <w:r w:rsidR="00803BC5" w:rsidRPr="00242F30">
              <w:rPr>
                <w:rFonts w:asciiTheme="majorBidi" w:hAnsiTheme="majorBidi" w:cstheme="majorBidi"/>
                <w:sz w:val="28"/>
                <w:szCs w:val="28"/>
              </w:rPr>
              <w:t>Клинически спинномозговая грыжа похожа с тератомами крестцово-копчиковой локализации, области шеи и т.д.</w:t>
            </w:r>
          </w:p>
        </w:tc>
        <w:tc>
          <w:tcPr>
            <w:tcW w:w="2442" w:type="dxa"/>
            <w:shd w:val="clear" w:color="auto" w:fill="auto"/>
          </w:tcPr>
          <w:p w:rsidR="001073B9" w:rsidRPr="00242F30" w:rsidRDefault="001073B9" w:rsidP="00FB1362">
            <w:pPr>
              <w:pStyle w:val="af8"/>
              <w:ind w:left="0"/>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 xml:space="preserve">- трансиллюминация - для оценки содержимого грыжевого мешка; </w:t>
            </w:r>
          </w:p>
          <w:p w:rsidR="001073B9" w:rsidRPr="00242F30" w:rsidRDefault="001073B9" w:rsidP="00FB1362">
            <w:pPr>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 xml:space="preserve">- Контрастная миелография – оценка степени повреждения спинного мозга при помощи вводимого контрастного вещества внутривенно, которое накапливается в грыжевой области; </w:t>
            </w:r>
          </w:p>
          <w:p w:rsidR="001073B9" w:rsidRPr="00242F30" w:rsidRDefault="001073B9" w:rsidP="00FB1362">
            <w:pPr>
              <w:jc w:val="both"/>
              <w:rPr>
                <w:rFonts w:asciiTheme="majorBidi" w:hAnsiTheme="majorBidi" w:cstheme="majorBidi"/>
                <w:sz w:val="28"/>
                <w:szCs w:val="28"/>
              </w:rPr>
            </w:pPr>
            <w:r w:rsidRPr="00242F30">
              <w:rPr>
                <w:rFonts w:asciiTheme="majorBidi" w:eastAsia="Times New Roman" w:hAnsiTheme="majorBidi" w:cstheme="majorBidi"/>
                <w:sz w:val="28"/>
                <w:szCs w:val="28"/>
              </w:rPr>
              <w:t>- МРТ и КТ позвоночного столба - для послойного изучения спинного мозга.</w:t>
            </w:r>
          </w:p>
        </w:tc>
        <w:tc>
          <w:tcPr>
            <w:tcW w:w="2625" w:type="dxa"/>
            <w:shd w:val="clear" w:color="auto" w:fill="auto"/>
          </w:tcPr>
          <w:p w:rsidR="001073B9" w:rsidRPr="00242F30" w:rsidRDefault="001073B9"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Наличие не сомкнувшихся позвонков и сообщающееся образование со спинным мозгом исключают диагноз тератомы (крестцово-копчиковой области, шеи и т.д.)</w:t>
            </w:r>
          </w:p>
        </w:tc>
      </w:tr>
      <w:tr w:rsidR="00447E21" w:rsidRPr="00242F30" w:rsidTr="001073B9">
        <w:trPr>
          <w:trHeight w:val="172"/>
        </w:trPr>
        <w:tc>
          <w:tcPr>
            <w:tcW w:w="2148" w:type="dxa"/>
            <w:shd w:val="clear" w:color="auto" w:fill="auto"/>
          </w:tcPr>
          <w:p w:rsidR="001073B9" w:rsidRPr="00242F30" w:rsidRDefault="005552F1"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Н</w:t>
            </w:r>
            <w:r w:rsidR="001073B9" w:rsidRPr="00242F30">
              <w:rPr>
                <w:rFonts w:asciiTheme="majorBidi" w:hAnsiTheme="majorBidi" w:cstheme="majorBidi"/>
                <w:sz w:val="28"/>
                <w:szCs w:val="28"/>
              </w:rPr>
              <w:t>ейробластома</w:t>
            </w:r>
          </w:p>
        </w:tc>
        <w:tc>
          <w:tcPr>
            <w:tcW w:w="2814" w:type="dxa"/>
            <w:shd w:val="clear" w:color="auto" w:fill="auto"/>
          </w:tcPr>
          <w:p w:rsidR="001073B9" w:rsidRPr="00242F30" w:rsidRDefault="00E0387E"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 xml:space="preserve">При локализации опухоли в средостении и забрюшинном пространстве необходимо дифференцировать от герминогенных опухолей. Нейробластома, </w:t>
            </w:r>
            <w:r w:rsidR="001073B9" w:rsidRPr="00242F30">
              <w:rPr>
                <w:rFonts w:asciiTheme="majorBidi" w:hAnsiTheme="majorBidi" w:cstheme="majorBidi"/>
                <w:sz w:val="28"/>
                <w:szCs w:val="28"/>
              </w:rPr>
              <w:t>исход</w:t>
            </w:r>
            <w:r w:rsidRPr="00242F30">
              <w:rPr>
                <w:rFonts w:asciiTheme="majorBidi" w:hAnsiTheme="majorBidi" w:cstheme="majorBidi"/>
                <w:sz w:val="28"/>
                <w:szCs w:val="28"/>
              </w:rPr>
              <w:t>ит и</w:t>
            </w:r>
            <w:r w:rsidR="001073B9" w:rsidRPr="00242F30">
              <w:rPr>
                <w:rFonts w:asciiTheme="majorBidi" w:hAnsiTheme="majorBidi" w:cstheme="majorBidi"/>
                <w:sz w:val="28"/>
                <w:szCs w:val="28"/>
              </w:rPr>
              <w:t xml:space="preserve">з </w:t>
            </w:r>
            <w:r w:rsidR="001073B9" w:rsidRPr="00242F30">
              <w:rPr>
                <w:rFonts w:asciiTheme="majorBidi" w:hAnsiTheme="majorBidi" w:cstheme="majorBidi"/>
                <w:sz w:val="28"/>
                <w:szCs w:val="28"/>
              </w:rPr>
              <w:lastRenderedPageBreak/>
              <w:t xml:space="preserve">симпатической нервной системы, </w:t>
            </w:r>
            <w:r w:rsidR="00447E21" w:rsidRPr="00242F30">
              <w:rPr>
                <w:rFonts w:asciiTheme="majorBidi" w:eastAsia="TimesNewRomanPSMT" w:hAnsiTheme="majorBidi" w:cstheme="majorBidi"/>
                <w:sz w:val="28"/>
                <w:szCs w:val="28"/>
              </w:rPr>
              <w:t>может возникать в любой анатомической области, где располагаетс</w:t>
            </w:r>
            <w:r w:rsidRPr="00242F30">
              <w:rPr>
                <w:rFonts w:asciiTheme="majorBidi" w:eastAsia="TimesNewRomanPSMT" w:hAnsiTheme="majorBidi" w:cstheme="majorBidi"/>
                <w:sz w:val="28"/>
                <w:szCs w:val="28"/>
              </w:rPr>
              <w:t>я симпатическая нервная система</w:t>
            </w:r>
            <w:r w:rsidR="00447E21" w:rsidRPr="00242F30">
              <w:rPr>
                <w:rFonts w:asciiTheme="majorBidi" w:eastAsia="TimesNewRomanPSMT" w:hAnsiTheme="majorBidi" w:cstheme="majorBidi"/>
                <w:sz w:val="28"/>
                <w:szCs w:val="28"/>
              </w:rPr>
              <w:t>.</w:t>
            </w:r>
          </w:p>
        </w:tc>
        <w:tc>
          <w:tcPr>
            <w:tcW w:w="2442" w:type="dxa"/>
            <w:shd w:val="clear" w:color="auto" w:fill="auto"/>
          </w:tcPr>
          <w:p w:rsidR="001073B9" w:rsidRPr="00242F30" w:rsidRDefault="00447E21"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lastRenderedPageBreak/>
              <w:t>- производные катехоламинов в экскреции мочи (ГВК, ВМК)</w:t>
            </w:r>
          </w:p>
          <w:p w:rsidR="00447E21" w:rsidRPr="00242F30" w:rsidRDefault="00447E21"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 НСЭ в крови</w:t>
            </w:r>
          </w:p>
          <w:p w:rsidR="00447E21" w:rsidRPr="00242F30" w:rsidRDefault="00447E21"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 УЗИ КТ/МРТ</w:t>
            </w:r>
          </w:p>
        </w:tc>
        <w:tc>
          <w:tcPr>
            <w:tcW w:w="2625" w:type="dxa"/>
            <w:shd w:val="clear" w:color="auto" w:fill="auto"/>
          </w:tcPr>
          <w:p w:rsidR="001073B9" w:rsidRPr="00242F30" w:rsidRDefault="00447E21"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Повышение уровня онкомаркеров, наличие кальцинатов в образовании дают возможность исключить герминогенные опухоли</w:t>
            </w:r>
            <w:r w:rsidR="00803BC5" w:rsidRPr="00242F30">
              <w:rPr>
                <w:rFonts w:asciiTheme="majorBidi" w:hAnsiTheme="majorBidi" w:cstheme="majorBidi"/>
                <w:sz w:val="28"/>
                <w:szCs w:val="28"/>
              </w:rPr>
              <w:t xml:space="preserve"> забрюшинного пространства. </w:t>
            </w:r>
          </w:p>
          <w:p w:rsidR="00803BC5" w:rsidRPr="00242F30" w:rsidRDefault="00803BC5"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lastRenderedPageBreak/>
              <w:t xml:space="preserve">При нейробластоме поражается заднее, а при герминогенной опухоли средостения поражается переднее средостение. </w:t>
            </w:r>
          </w:p>
        </w:tc>
      </w:tr>
      <w:tr w:rsidR="00447E21" w:rsidRPr="00242F30" w:rsidTr="001073B9">
        <w:trPr>
          <w:trHeight w:val="172"/>
        </w:trPr>
        <w:tc>
          <w:tcPr>
            <w:tcW w:w="2148" w:type="dxa"/>
            <w:shd w:val="clear" w:color="auto" w:fill="auto"/>
          </w:tcPr>
          <w:p w:rsidR="001073B9" w:rsidRPr="00242F30" w:rsidRDefault="001073B9"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lastRenderedPageBreak/>
              <w:t>Тимомегалия, тимома</w:t>
            </w:r>
          </w:p>
        </w:tc>
        <w:tc>
          <w:tcPr>
            <w:tcW w:w="2814" w:type="dxa"/>
            <w:shd w:val="clear" w:color="auto" w:fill="auto"/>
          </w:tcPr>
          <w:p w:rsidR="001073B9" w:rsidRPr="00242F30" w:rsidRDefault="00803BC5"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Увеличение вилочковой железы. Вилочковая железа находится в переднем верхнем отделе грудины, поэтому при локализации герминогенных опухолей в переднем средостении необходимо проводить диф.диагностику.  </w:t>
            </w:r>
          </w:p>
        </w:tc>
        <w:tc>
          <w:tcPr>
            <w:tcW w:w="2442" w:type="dxa"/>
            <w:shd w:val="clear" w:color="auto" w:fill="auto"/>
          </w:tcPr>
          <w:p w:rsidR="001073B9" w:rsidRPr="00242F30" w:rsidRDefault="00803BC5"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 xml:space="preserve">Рентгенография органов грудной клетки, при необходимости КТ исследование. УЗИ вилочковой железы. Иммунограмма с определением уровня иммуноглобулинов </w:t>
            </w:r>
            <w:r w:rsidRPr="00242F30">
              <w:rPr>
                <w:rFonts w:asciiTheme="majorBidi" w:hAnsiTheme="majorBidi" w:cstheme="majorBidi"/>
                <w:sz w:val="28"/>
                <w:szCs w:val="28"/>
                <w:lang w:val="en-US"/>
              </w:rPr>
              <w:t>A</w:t>
            </w:r>
            <w:r w:rsidRPr="00242F30">
              <w:rPr>
                <w:rFonts w:asciiTheme="majorBidi" w:hAnsiTheme="majorBidi" w:cstheme="majorBidi"/>
                <w:sz w:val="28"/>
                <w:szCs w:val="28"/>
              </w:rPr>
              <w:t xml:space="preserve">, </w:t>
            </w:r>
            <w:r w:rsidRPr="00242F30">
              <w:rPr>
                <w:rFonts w:asciiTheme="majorBidi" w:hAnsiTheme="majorBidi" w:cstheme="majorBidi"/>
                <w:sz w:val="28"/>
                <w:szCs w:val="28"/>
                <w:lang w:val="en-US"/>
              </w:rPr>
              <w:t>M</w:t>
            </w:r>
            <w:r w:rsidRPr="00242F30">
              <w:rPr>
                <w:rFonts w:asciiTheme="majorBidi" w:hAnsiTheme="majorBidi" w:cstheme="majorBidi"/>
                <w:sz w:val="28"/>
                <w:szCs w:val="28"/>
              </w:rPr>
              <w:t xml:space="preserve">, </w:t>
            </w:r>
            <w:r w:rsidRPr="00242F30">
              <w:rPr>
                <w:rFonts w:asciiTheme="majorBidi" w:hAnsiTheme="majorBidi" w:cstheme="majorBidi"/>
                <w:sz w:val="28"/>
                <w:szCs w:val="28"/>
                <w:lang w:val="en-US"/>
              </w:rPr>
              <w:t>G</w:t>
            </w:r>
          </w:p>
        </w:tc>
        <w:tc>
          <w:tcPr>
            <w:tcW w:w="2625" w:type="dxa"/>
            <w:shd w:val="clear" w:color="auto" w:fill="auto"/>
          </w:tcPr>
          <w:p w:rsidR="001073B9" w:rsidRPr="00242F30" w:rsidRDefault="00803BC5"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Определив объем и массу органа по УЗИ, кардио-тимико-торакальный индекс и вазокардиальный индекс можно исключить герминогенные опухоли средостения</w:t>
            </w:r>
          </w:p>
        </w:tc>
      </w:tr>
      <w:tr w:rsidR="00447E21" w:rsidRPr="00242F30" w:rsidTr="001073B9">
        <w:trPr>
          <w:trHeight w:val="172"/>
        </w:trPr>
        <w:tc>
          <w:tcPr>
            <w:tcW w:w="2148" w:type="dxa"/>
            <w:shd w:val="clear" w:color="auto" w:fill="auto"/>
          </w:tcPr>
          <w:p w:rsidR="001073B9" w:rsidRPr="00242F30" w:rsidRDefault="001073B9"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Острый живот</w:t>
            </w:r>
          </w:p>
        </w:tc>
        <w:tc>
          <w:tcPr>
            <w:tcW w:w="2814" w:type="dxa"/>
            <w:shd w:val="clear" w:color="auto" w:fill="auto"/>
          </w:tcPr>
          <w:p w:rsidR="001073B9" w:rsidRPr="00242F30" w:rsidRDefault="00E0387E"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 xml:space="preserve">Герминогенные опухоли яичников при больших размерах, разрыве опухоли могут давать картину острого живота </w:t>
            </w:r>
          </w:p>
        </w:tc>
        <w:tc>
          <w:tcPr>
            <w:tcW w:w="2442" w:type="dxa"/>
            <w:shd w:val="clear" w:color="auto" w:fill="auto"/>
          </w:tcPr>
          <w:p w:rsidR="001073B9" w:rsidRPr="00242F30" w:rsidRDefault="00E0387E" w:rsidP="00FB1362">
            <w:pPr>
              <w:pStyle w:val="af8"/>
              <w:tabs>
                <w:tab w:val="left" w:pos="426"/>
              </w:tabs>
              <w:ind w:left="0"/>
              <w:jc w:val="both"/>
              <w:rPr>
                <w:rFonts w:asciiTheme="majorBidi" w:hAnsiTheme="majorBidi" w:cstheme="majorBidi"/>
                <w:sz w:val="28"/>
                <w:szCs w:val="28"/>
              </w:rPr>
            </w:pPr>
            <w:r w:rsidRPr="00242F30">
              <w:rPr>
                <w:rFonts w:asciiTheme="majorBidi" w:hAnsiTheme="majorBidi" w:cstheme="majorBidi"/>
                <w:sz w:val="28"/>
                <w:szCs w:val="28"/>
              </w:rPr>
              <w:t>Развернутый анализ крови, УЗИ органов брюшной полости и забрюшинного пространства</w:t>
            </w:r>
          </w:p>
        </w:tc>
        <w:tc>
          <w:tcPr>
            <w:tcW w:w="2625" w:type="dxa"/>
            <w:shd w:val="clear" w:color="auto" w:fill="auto"/>
          </w:tcPr>
          <w:p w:rsidR="001073B9" w:rsidRPr="00242F30" w:rsidRDefault="00592B2D" w:rsidP="00FB1362">
            <w:pPr>
              <w:pStyle w:val="af8"/>
              <w:tabs>
                <w:tab w:val="left" w:pos="426"/>
              </w:tabs>
              <w:ind w:left="0"/>
              <w:jc w:val="both"/>
              <w:rPr>
                <w:rFonts w:asciiTheme="majorBidi" w:hAnsiTheme="majorBidi" w:cstheme="majorBidi"/>
                <w:sz w:val="28"/>
                <w:szCs w:val="28"/>
              </w:rPr>
            </w:pPr>
            <w:r>
              <w:rPr>
                <w:rFonts w:asciiTheme="majorBidi" w:hAnsiTheme="majorBidi" w:cstheme="majorBidi"/>
                <w:sz w:val="28"/>
                <w:szCs w:val="28"/>
              </w:rPr>
              <w:t xml:space="preserve">Отсутствие </w:t>
            </w:r>
            <w:r w:rsidR="00E0387E" w:rsidRPr="00242F30">
              <w:rPr>
                <w:rFonts w:asciiTheme="majorBidi" w:hAnsiTheme="majorBidi" w:cstheme="majorBidi"/>
                <w:sz w:val="28"/>
                <w:szCs w:val="28"/>
              </w:rPr>
              <w:t xml:space="preserve">образования исключает диагноз герминогенной опухоли. </w:t>
            </w:r>
          </w:p>
        </w:tc>
      </w:tr>
    </w:tbl>
    <w:p w:rsidR="005552F1" w:rsidRDefault="005552F1" w:rsidP="00D11377">
      <w:pPr>
        <w:jc w:val="both"/>
        <w:rPr>
          <w:rFonts w:asciiTheme="majorBidi" w:hAnsiTheme="majorBidi" w:cstheme="majorBidi"/>
          <w:sz w:val="28"/>
          <w:szCs w:val="28"/>
          <w:lang w:val="en-US"/>
        </w:rPr>
      </w:pPr>
      <w:r w:rsidRPr="001C098D">
        <w:rPr>
          <w:rFonts w:asciiTheme="majorBidi" w:hAnsiTheme="majorBidi" w:cstheme="majorBidi"/>
          <w:sz w:val="28"/>
          <w:szCs w:val="28"/>
        </w:rPr>
        <w:t>Дифференциальная диагностика опухолей</w:t>
      </w:r>
      <w:r w:rsidR="00D11377">
        <w:rPr>
          <w:rFonts w:asciiTheme="majorBidi" w:hAnsiTheme="majorBidi" w:cstheme="majorBidi"/>
          <w:sz w:val="28"/>
          <w:szCs w:val="28"/>
        </w:rPr>
        <w:t xml:space="preserve"> ЦНС</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835"/>
        <w:gridCol w:w="2551"/>
        <w:gridCol w:w="2410"/>
      </w:tblGrid>
      <w:tr w:rsidR="001C098D" w:rsidRPr="009A50C1" w:rsidTr="001C098D">
        <w:tc>
          <w:tcPr>
            <w:tcW w:w="2127" w:type="dxa"/>
            <w:shd w:val="clear" w:color="auto" w:fill="auto"/>
            <w:vAlign w:val="center"/>
          </w:tcPr>
          <w:p w:rsidR="001C098D" w:rsidRPr="008A3DC9" w:rsidRDefault="001C098D" w:rsidP="00FB1362">
            <w:pPr>
              <w:widowControl w:val="0"/>
              <w:autoSpaceDE w:val="0"/>
              <w:autoSpaceDN w:val="0"/>
              <w:adjustRightInd w:val="0"/>
              <w:jc w:val="both"/>
              <w:rPr>
                <w:b/>
                <w:i/>
                <w:sz w:val="28"/>
                <w:szCs w:val="28"/>
              </w:rPr>
            </w:pPr>
            <w:r>
              <w:rPr>
                <w:b/>
                <w:i/>
                <w:sz w:val="28"/>
                <w:szCs w:val="28"/>
              </w:rPr>
              <w:t>Признаки заболевания</w:t>
            </w:r>
          </w:p>
        </w:tc>
        <w:tc>
          <w:tcPr>
            <w:tcW w:w="2835" w:type="dxa"/>
            <w:shd w:val="clear" w:color="auto" w:fill="auto"/>
            <w:vAlign w:val="center"/>
          </w:tcPr>
          <w:p w:rsidR="001C098D" w:rsidRPr="008A3DC9" w:rsidRDefault="001C098D" w:rsidP="00FB1362">
            <w:pPr>
              <w:widowControl w:val="0"/>
              <w:autoSpaceDE w:val="0"/>
              <w:autoSpaceDN w:val="0"/>
              <w:adjustRightInd w:val="0"/>
              <w:jc w:val="both"/>
              <w:rPr>
                <w:b/>
                <w:i/>
                <w:sz w:val="28"/>
                <w:szCs w:val="28"/>
              </w:rPr>
            </w:pPr>
            <w:r>
              <w:rPr>
                <w:b/>
                <w:i/>
                <w:sz w:val="28"/>
                <w:szCs w:val="28"/>
              </w:rPr>
              <w:t>Опухоли ЦНС</w:t>
            </w:r>
          </w:p>
        </w:tc>
        <w:tc>
          <w:tcPr>
            <w:tcW w:w="2551" w:type="dxa"/>
            <w:shd w:val="clear" w:color="auto" w:fill="auto"/>
            <w:vAlign w:val="center"/>
          </w:tcPr>
          <w:p w:rsidR="001C098D" w:rsidRPr="008A3DC9" w:rsidRDefault="001C098D" w:rsidP="00FB1362">
            <w:pPr>
              <w:widowControl w:val="0"/>
              <w:autoSpaceDE w:val="0"/>
              <w:autoSpaceDN w:val="0"/>
              <w:adjustRightInd w:val="0"/>
              <w:jc w:val="both"/>
              <w:rPr>
                <w:b/>
                <w:i/>
                <w:sz w:val="28"/>
                <w:szCs w:val="28"/>
              </w:rPr>
            </w:pPr>
            <w:r>
              <w:rPr>
                <w:b/>
                <w:i/>
                <w:sz w:val="28"/>
                <w:szCs w:val="28"/>
              </w:rPr>
              <w:t>Пищевая токсикоинфекция</w:t>
            </w:r>
          </w:p>
        </w:tc>
        <w:tc>
          <w:tcPr>
            <w:tcW w:w="2410" w:type="dxa"/>
            <w:shd w:val="clear" w:color="auto" w:fill="auto"/>
            <w:vAlign w:val="center"/>
          </w:tcPr>
          <w:p w:rsidR="001C098D" w:rsidRPr="00430A3E" w:rsidRDefault="001C098D" w:rsidP="00FB1362">
            <w:pPr>
              <w:widowControl w:val="0"/>
              <w:autoSpaceDE w:val="0"/>
              <w:autoSpaceDN w:val="0"/>
              <w:adjustRightInd w:val="0"/>
              <w:jc w:val="both"/>
              <w:rPr>
                <w:b/>
                <w:i/>
                <w:sz w:val="28"/>
                <w:szCs w:val="28"/>
              </w:rPr>
            </w:pPr>
            <w:r>
              <w:rPr>
                <w:b/>
                <w:i/>
                <w:sz w:val="28"/>
                <w:szCs w:val="28"/>
              </w:rPr>
              <w:t>Менингит</w:t>
            </w:r>
          </w:p>
        </w:tc>
      </w:tr>
      <w:tr w:rsidR="001C098D" w:rsidRPr="009A50C1" w:rsidTr="001C098D">
        <w:tc>
          <w:tcPr>
            <w:tcW w:w="2127" w:type="dxa"/>
            <w:shd w:val="clear" w:color="auto" w:fill="auto"/>
            <w:vAlign w:val="center"/>
          </w:tcPr>
          <w:p w:rsidR="001C098D" w:rsidRPr="00DF279D" w:rsidRDefault="001C098D" w:rsidP="00FB1362">
            <w:pPr>
              <w:widowControl w:val="0"/>
              <w:autoSpaceDE w:val="0"/>
              <w:autoSpaceDN w:val="0"/>
              <w:adjustRightInd w:val="0"/>
              <w:jc w:val="both"/>
              <w:rPr>
                <w:b/>
                <w:sz w:val="26"/>
                <w:szCs w:val="26"/>
              </w:rPr>
            </w:pPr>
            <w:r>
              <w:rPr>
                <w:b/>
                <w:sz w:val="26"/>
                <w:szCs w:val="26"/>
              </w:rPr>
              <w:t xml:space="preserve">Очаговая симптоматика </w:t>
            </w:r>
          </w:p>
        </w:tc>
        <w:tc>
          <w:tcPr>
            <w:tcW w:w="2835" w:type="dxa"/>
            <w:shd w:val="clear" w:color="auto" w:fill="auto"/>
            <w:vAlign w:val="center"/>
          </w:tcPr>
          <w:p w:rsidR="001C098D" w:rsidRPr="005970BA" w:rsidRDefault="001C098D" w:rsidP="00FB1362">
            <w:pPr>
              <w:widowControl w:val="0"/>
              <w:autoSpaceDE w:val="0"/>
              <w:autoSpaceDN w:val="0"/>
              <w:adjustRightInd w:val="0"/>
              <w:jc w:val="both"/>
              <w:rPr>
                <w:sz w:val="28"/>
                <w:szCs w:val="28"/>
              </w:rPr>
            </w:pPr>
            <w:r>
              <w:rPr>
                <w:sz w:val="28"/>
                <w:szCs w:val="28"/>
              </w:rPr>
              <w:t>+</w:t>
            </w:r>
          </w:p>
        </w:tc>
        <w:tc>
          <w:tcPr>
            <w:tcW w:w="2551" w:type="dxa"/>
            <w:shd w:val="clear" w:color="auto" w:fill="auto"/>
            <w:vAlign w:val="center"/>
          </w:tcPr>
          <w:p w:rsidR="001C098D" w:rsidRPr="005970BA" w:rsidRDefault="001C098D" w:rsidP="00FB1362">
            <w:pPr>
              <w:widowControl w:val="0"/>
              <w:autoSpaceDE w:val="0"/>
              <w:autoSpaceDN w:val="0"/>
              <w:adjustRightInd w:val="0"/>
              <w:jc w:val="both"/>
              <w:rPr>
                <w:sz w:val="28"/>
                <w:szCs w:val="28"/>
              </w:rPr>
            </w:pPr>
            <w:r>
              <w:rPr>
                <w:sz w:val="28"/>
                <w:szCs w:val="28"/>
              </w:rPr>
              <w:t>-</w:t>
            </w:r>
          </w:p>
        </w:tc>
        <w:tc>
          <w:tcPr>
            <w:tcW w:w="2410" w:type="dxa"/>
            <w:shd w:val="clear" w:color="auto" w:fill="auto"/>
            <w:vAlign w:val="center"/>
          </w:tcPr>
          <w:p w:rsidR="001C098D" w:rsidRPr="005970BA" w:rsidRDefault="001C098D" w:rsidP="00FB1362">
            <w:pPr>
              <w:widowControl w:val="0"/>
              <w:autoSpaceDE w:val="0"/>
              <w:autoSpaceDN w:val="0"/>
              <w:adjustRightInd w:val="0"/>
              <w:jc w:val="both"/>
              <w:rPr>
                <w:b/>
                <w:i/>
                <w:sz w:val="28"/>
                <w:szCs w:val="28"/>
              </w:rPr>
            </w:pPr>
            <w:r>
              <w:rPr>
                <w:b/>
                <w:i/>
                <w:sz w:val="28"/>
                <w:szCs w:val="28"/>
              </w:rPr>
              <w:t>-</w:t>
            </w:r>
          </w:p>
        </w:tc>
      </w:tr>
      <w:tr w:rsidR="001C098D" w:rsidRPr="009A50C1" w:rsidTr="001C098D">
        <w:tc>
          <w:tcPr>
            <w:tcW w:w="2127" w:type="dxa"/>
            <w:shd w:val="clear" w:color="auto" w:fill="auto"/>
            <w:vAlign w:val="center"/>
          </w:tcPr>
          <w:p w:rsidR="001C098D" w:rsidRPr="00DF279D" w:rsidRDefault="001C098D" w:rsidP="00FB1362">
            <w:pPr>
              <w:widowControl w:val="0"/>
              <w:autoSpaceDE w:val="0"/>
              <w:autoSpaceDN w:val="0"/>
              <w:adjustRightInd w:val="0"/>
              <w:jc w:val="both"/>
              <w:rPr>
                <w:b/>
                <w:sz w:val="26"/>
                <w:szCs w:val="26"/>
              </w:rPr>
            </w:pPr>
            <w:r>
              <w:rPr>
                <w:b/>
                <w:sz w:val="26"/>
                <w:szCs w:val="26"/>
              </w:rPr>
              <w:t>Общемозговая симптоматика</w:t>
            </w:r>
          </w:p>
        </w:tc>
        <w:tc>
          <w:tcPr>
            <w:tcW w:w="2835" w:type="dxa"/>
            <w:shd w:val="clear" w:color="auto" w:fill="auto"/>
            <w:vAlign w:val="center"/>
          </w:tcPr>
          <w:p w:rsidR="001C098D" w:rsidRPr="00D26D36" w:rsidRDefault="001C098D" w:rsidP="00FB1362">
            <w:pPr>
              <w:widowControl w:val="0"/>
              <w:autoSpaceDE w:val="0"/>
              <w:autoSpaceDN w:val="0"/>
              <w:adjustRightInd w:val="0"/>
              <w:jc w:val="both"/>
              <w:rPr>
                <w:sz w:val="28"/>
                <w:szCs w:val="28"/>
              </w:rPr>
            </w:pPr>
            <w:r>
              <w:rPr>
                <w:sz w:val="28"/>
                <w:szCs w:val="28"/>
              </w:rPr>
              <w:t>+</w:t>
            </w:r>
          </w:p>
        </w:tc>
        <w:tc>
          <w:tcPr>
            <w:tcW w:w="2551" w:type="dxa"/>
            <w:shd w:val="clear" w:color="auto" w:fill="auto"/>
            <w:vAlign w:val="center"/>
          </w:tcPr>
          <w:p w:rsidR="001C098D" w:rsidRPr="00CF3CDA" w:rsidRDefault="001C098D" w:rsidP="00FB1362">
            <w:pPr>
              <w:widowControl w:val="0"/>
              <w:autoSpaceDE w:val="0"/>
              <w:autoSpaceDN w:val="0"/>
              <w:adjustRightInd w:val="0"/>
              <w:jc w:val="both"/>
              <w:rPr>
                <w:color w:val="FF0000"/>
                <w:sz w:val="28"/>
                <w:szCs w:val="28"/>
              </w:rPr>
            </w:pPr>
            <w:r>
              <w:rPr>
                <w:color w:val="FF0000"/>
                <w:sz w:val="28"/>
                <w:szCs w:val="28"/>
              </w:rPr>
              <w:t>-</w:t>
            </w:r>
          </w:p>
        </w:tc>
        <w:tc>
          <w:tcPr>
            <w:tcW w:w="2410" w:type="dxa"/>
            <w:shd w:val="clear" w:color="auto" w:fill="auto"/>
            <w:vAlign w:val="center"/>
          </w:tcPr>
          <w:p w:rsidR="001C098D" w:rsidRPr="00907C41" w:rsidRDefault="001C098D" w:rsidP="00FB1362">
            <w:pPr>
              <w:widowControl w:val="0"/>
              <w:autoSpaceDE w:val="0"/>
              <w:autoSpaceDN w:val="0"/>
              <w:adjustRightInd w:val="0"/>
              <w:jc w:val="both"/>
              <w:rPr>
                <w:b/>
                <w:i/>
                <w:sz w:val="28"/>
                <w:szCs w:val="28"/>
              </w:rPr>
            </w:pPr>
            <w:r>
              <w:rPr>
                <w:b/>
                <w:i/>
                <w:sz w:val="28"/>
                <w:szCs w:val="28"/>
              </w:rPr>
              <w:t>+</w:t>
            </w:r>
          </w:p>
        </w:tc>
      </w:tr>
      <w:tr w:rsidR="001C098D" w:rsidRPr="009A50C1" w:rsidTr="001C098D">
        <w:tc>
          <w:tcPr>
            <w:tcW w:w="2127" w:type="dxa"/>
            <w:shd w:val="clear" w:color="auto" w:fill="auto"/>
            <w:vAlign w:val="center"/>
          </w:tcPr>
          <w:p w:rsidR="001C098D" w:rsidRPr="00DF279D" w:rsidRDefault="001C098D" w:rsidP="00FB1362">
            <w:pPr>
              <w:widowControl w:val="0"/>
              <w:autoSpaceDE w:val="0"/>
              <w:autoSpaceDN w:val="0"/>
              <w:adjustRightInd w:val="0"/>
              <w:jc w:val="both"/>
              <w:rPr>
                <w:b/>
                <w:sz w:val="26"/>
                <w:szCs w:val="26"/>
              </w:rPr>
            </w:pPr>
            <w:r>
              <w:rPr>
                <w:b/>
                <w:sz w:val="26"/>
                <w:szCs w:val="26"/>
              </w:rPr>
              <w:t xml:space="preserve">Начало </w:t>
            </w:r>
          </w:p>
        </w:tc>
        <w:tc>
          <w:tcPr>
            <w:tcW w:w="2835" w:type="dxa"/>
            <w:shd w:val="clear" w:color="auto" w:fill="auto"/>
            <w:vAlign w:val="center"/>
          </w:tcPr>
          <w:p w:rsidR="001C098D" w:rsidRPr="00D26D36" w:rsidRDefault="001C098D" w:rsidP="00FB1362">
            <w:pPr>
              <w:widowControl w:val="0"/>
              <w:autoSpaceDE w:val="0"/>
              <w:autoSpaceDN w:val="0"/>
              <w:adjustRightInd w:val="0"/>
              <w:jc w:val="both"/>
              <w:rPr>
                <w:sz w:val="28"/>
                <w:szCs w:val="28"/>
              </w:rPr>
            </w:pPr>
            <w:r>
              <w:rPr>
                <w:sz w:val="28"/>
                <w:szCs w:val="28"/>
              </w:rPr>
              <w:t>постепенное</w:t>
            </w:r>
          </w:p>
        </w:tc>
        <w:tc>
          <w:tcPr>
            <w:tcW w:w="2551" w:type="dxa"/>
            <w:shd w:val="clear" w:color="auto" w:fill="auto"/>
            <w:vAlign w:val="center"/>
          </w:tcPr>
          <w:p w:rsidR="001C098D" w:rsidRPr="00D26D36" w:rsidRDefault="001C098D" w:rsidP="00FB1362">
            <w:pPr>
              <w:widowControl w:val="0"/>
              <w:autoSpaceDE w:val="0"/>
              <w:autoSpaceDN w:val="0"/>
              <w:adjustRightInd w:val="0"/>
              <w:jc w:val="both"/>
              <w:rPr>
                <w:sz w:val="28"/>
                <w:szCs w:val="28"/>
              </w:rPr>
            </w:pPr>
            <w:r>
              <w:rPr>
                <w:sz w:val="28"/>
                <w:szCs w:val="28"/>
              </w:rPr>
              <w:t>острое</w:t>
            </w:r>
          </w:p>
        </w:tc>
        <w:tc>
          <w:tcPr>
            <w:tcW w:w="2410" w:type="dxa"/>
            <w:shd w:val="clear" w:color="auto" w:fill="auto"/>
            <w:vAlign w:val="center"/>
          </w:tcPr>
          <w:p w:rsidR="001C098D" w:rsidRPr="00907C41" w:rsidRDefault="006A402D" w:rsidP="00FB1362">
            <w:pPr>
              <w:widowControl w:val="0"/>
              <w:autoSpaceDE w:val="0"/>
              <w:autoSpaceDN w:val="0"/>
              <w:adjustRightInd w:val="0"/>
              <w:jc w:val="both"/>
              <w:rPr>
                <w:sz w:val="28"/>
                <w:szCs w:val="28"/>
              </w:rPr>
            </w:pPr>
            <w:r>
              <w:rPr>
                <w:sz w:val="28"/>
                <w:szCs w:val="28"/>
              </w:rPr>
              <w:t>О</w:t>
            </w:r>
            <w:r w:rsidR="001C098D">
              <w:rPr>
                <w:sz w:val="28"/>
                <w:szCs w:val="28"/>
              </w:rPr>
              <w:t>строе</w:t>
            </w:r>
          </w:p>
        </w:tc>
      </w:tr>
      <w:tr w:rsidR="001C098D" w:rsidRPr="009A50C1" w:rsidTr="001C098D">
        <w:tc>
          <w:tcPr>
            <w:tcW w:w="2127" w:type="dxa"/>
            <w:shd w:val="clear" w:color="auto" w:fill="auto"/>
            <w:vAlign w:val="center"/>
          </w:tcPr>
          <w:p w:rsidR="001C098D" w:rsidRDefault="001C098D" w:rsidP="00FB1362">
            <w:pPr>
              <w:widowControl w:val="0"/>
              <w:autoSpaceDE w:val="0"/>
              <w:autoSpaceDN w:val="0"/>
              <w:adjustRightInd w:val="0"/>
              <w:jc w:val="both"/>
              <w:rPr>
                <w:b/>
                <w:sz w:val="26"/>
                <w:szCs w:val="26"/>
              </w:rPr>
            </w:pPr>
            <w:r>
              <w:rPr>
                <w:b/>
                <w:sz w:val="26"/>
                <w:szCs w:val="26"/>
              </w:rPr>
              <w:t>ОАК</w:t>
            </w:r>
          </w:p>
        </w:tc>
        <w:tc>
          <w:tcPr>
            <w:tcW w:w="2835" w:type="dxa"/>
            <w:shd w:val="clear" w:color="auto" w:fill="auto"/>
            <w:vAlign w:val="center"/>
          </w:tcPr>
          <w:p w:rsidR="001C098D" w:rsidRDefault="001C098D" w:rsidP="00FB1362">
            <w:pPr>
              <w:widowControl w:val="0"/>
              <w:autoSpaceDE w:val="0"/>
              <w:autoSpaceDN w:val="0"/>
              <w:adjustRightInd w:val="0"/>
              <w:jc w:val="both"/>
              <w:rPr>
                <w:sz w:val="28"/>
                <w:szCs w:val="28"/>
              </w:rPr>
            </w:pPr>
            <w:r>
              <w:rPr>
                <w:sz w:val="28"/>
                <w:szCs w:val="28"/>
              </w:rPr>
              <w:t>Ускорение СОЭ, м.б. анемия 2-3 степени</w:t>
            </w:r>
          </w:p>
        </w:tc>
        <w:tc>
          <w:tcPr>
            <w:tcW w:w="2551" w:type="dxa"/>
            <w:shd w:val="clear" w:color="auto" w:fill="auto"/>
            <w:vAlign w:val="center"/>
          </w:tcPr>
          <w:p w:rsidR="001C098D" w:rsidRDefault="001C098D" w:rsidP="00FB1362">
            <w:pPr>
              <w:widowControl w:val="0"/>
              <w:autoSpaceDE w:val="0"/>
              <w:autoSpaceDN w:val="0"/>
              <w:adjustRightInd w:val="0"/>
              <w:jc w:val="both"/>
              <w:rPr>
                <w:sz w:val="28"/>
                <w:szCs w:val="28"/>
              </w:rPr>
            </w:pPr>
            <w:r>
              <w:rPr>
                <w:sz w:val="28"/>
                <w:szCs w:val="28"/>
              </w:rPr>
              <w:t>лейкоцитоз</w:t>
            </w:r>
          </w:p>
        </w:tc>
        <w:tc>
          <w:tcPr>
            <w:tcW w:w="2410" w:type="dxa"/>
            <w:shd w:val="clear" w:color="auto" w:fill="auto"/>
            <w:vAlign w:val="center"/>
          </w:tcPr>
          <w:p w:rsidR="001C098D" w:rsidRDefault="001C098D" w:rsidP="00FB1362">
            <w:pPr>
              <w:widowControl w:val="0"/>
              <w:autoSpaceDE w:val="0"/>
              <w:autoSpaceDN w:val="0"/>
              <w:adjustRightInd w:val="0"/>
              <w:jc w:val="both"/>
              <w:rPr>
                <w:sz w:val="28"/>
                <w:szCs w:val="28"/>
              </w:rPr>
            </w:pPr>
            <w:r>
              <w:rPr>
                <w:sz w:val="28"/>
                <w:szCs w:val="28"/>
              </w:rPr>
              <w:t>Лейкоцитоз, ускорение СОЭ</w:t>
            </w:r>
          </w:p>
        </w:tc>
      </w:tr>
      <w:tr w:rsidR="001C098D" w:rsidRPr="009A50C1" w:rsidTr="001C098D">
        <w:tc>
          <w:tcPr>
            <w:tcW w:w="2127" w:type="dxa"/>
            <w:shd w:val="clear" w:color="auto" w:fill="auto"/>
            <w:vAlign w:val="center"/>
          </w:tcPr>
          <w:p w:rsidR="001C098D" w:rsidRDefault="001C098D" w:rsidP="00FB1362">
            <w:pPr>
              <w:widowControl w:val="0"/>
              <w:autoSpaceDE w:val="0"/>
              <w:autoSpaceDN w:val="0"/>
              <w:adjustRightInd w:val="0"/>
              <w:jc w:val="both"/>
              <w:rPr>
                <w:b/>
                <w:sz w:val="26"/>
                <w:szCs w:val="26"/>
              </w:rPr>
            </w:pPr>
            <w:r>
              <w:rPr>
                <w:b/>
                <w:sz w:val="26"/>
                <w:szCs w:val="26"/>
              </w:rPr>
              <w:t>Исследование спинно-мозговой жидкости</w:t>
            </w:r>
          </w:p>
        </w:tc>
        <w:tc>
          <w:tcPr>
            <w:tcW w:w="2835" w:type="dxa"/>
            <w:shd w:val="clear" w:color="auto" w:fill="auto"/>
            <w:vAlign w:val="center"/>
          </w:tcPr>
          <w:p w:rsidR="001C098D" w:rsidRDefault="001C098D" w:rsidP="00FB1362">
            <w:pPr>
              <w:widowControl w:val="0"/>
              <w:autoSpaceDE w:val="0"/>
              <w:autoSpaceDN w:val="0"/>
              <w:adjustRightInd w:val="0"/>
              <w:jc w:val="both"/>
              <w:rPr>
                <w:sz w:val="28"/>
                <w:szCs w:val="28"/>
              </w:rPr>
            </w:pPr>
            <w:r>
              <w:rPr>
                <w:sz w:val="28"/>
                <w:szCs w:val="28"/>
              </w:rPr>
              <w:t>Возможно наличие тумор клеток</w:t>
            </w:r>
          </w:p>
        </w:tc>
        <w:tc>
          <w:tcPr>
            <w:tcW w:w="2551" w:type="dxa"/>
            <w:shd w:val="clear" w:color="auto" w:fill="auto"/>
            <w:vAlign w:val="center"/>
          </w:tcPr>
          <w:p w:rsidR="001C098D" w:rsidRDefault="001C098D" w:rsidP="00FB1362">
            <w:pPr>
              <w:widowControl w:val="0"/>
              <w:autoSpaceDE w:val="0"/>
              <w:autoSpaceDN w:val="0"/>
              <w:adjustRightInd w:val="0"/>
              <w:jc w:val="both"/>
              <w:rPr>
                <w:sz w:val="28"/>
                <w:szCs w:val="28"/>
              </w:rPr>
            </w:pPr>
            <w:r>
              <w:rPr>
                <w:sz w:val="28"/>
                <w:szCs w:val="28"/>
              </w:rPr>
              <w:t>-</w:t>
            </w:r>
          </w:p>
        </w:tc>
        <w:tc>
          <w:tcPr>
            <w:tcW w:w="2410" w:type="dxa"/>
            <w:shd w:val="clear" w:color="auto" w:fill="auto"/>
            <w:vAlign w:val="center"/>
          </w:tcPr>
          <w:p w:rsidR="001C098D" w:rsidRDefault="006A402D" w:rsidP="00FB1362">
            <w:pPr>
              <w:widowControl w:val="0"/>
              <w:autoSpaceDE w:val="0"/>
              <w:autoSpaceDN w:val="0"/>
              <w:adjustRightInd w:val="0"/>
              <w:jc w:val="both"/>
              <w:rPr>
                <w:sz w:val="28"/>
                <w:szCs w:val="28"/>
              </w:rPr>
            </w:pPr>
            <w:r>
              <w:rPr>
                <w:sz w:val="28"/>
                <w:szCs w:val="28"/>
              </w:rPr>
              <w:t>П</w:t>
            </w:r>
            <w:r w:rsidR="001C098D">
              <w:rPr>
                <w:sz w:val="28"/>
                <w:szCs w:val="28"/>
              </w:rPr>
              <w:t>леоцитоз</w:t>
            </w:r>
          </w:p>
        </w:tc>
      </w:tr>
      <w:tr w:rsidR="001C098D" w:rsidRPr="009A50C1" w:rsidTr="001C098D">
        <w:tc>
          <w:tcPr>
            <w:tcW w:w="2127" w:type="dxa"/>
            <w:shd w:val="clear" w:color="auto" w:fill="auto"/>
            <w:vAlign w:val="center"/>
          </w:tcPr>
          <w:p w:rsidR="001C098D" w:rsidRDefault="001C098D" w:rsidP="00FB1362">
            <w:pPr>
              <w:widowControl w:val="0"/>
              <w:autoSpaceDE w:val="0"/>
              <w:autoSpaceDN w:val="0"/>
              <w:adjustRightInd w:val="0"/>
              <w:jc w:val="both"/>
              <w:rPr>
                <w:b/>
                <w:sz w:val="26"/>
                <w:szCs w:val="26"/>
              </w:rPr>
            </w:pPr>
            <w:r>
              <w:rPr>
                <w:b/>
                <w:sz w:val="26"/>
                <w:szCs w:val="26"/>
              </w:rPr>
              <w:t xml:space="preserve">МРТ/КТ </w:t>
            </w:r>
            <w:r>
              <w:rPr>
                <w:b/>
                <w:sz w:val="26"/>
                <w:szCs w:val="26"/>
              </w:rPr>
              <w:lastRenderedPageBreak/>
              <w:t>головного мозга</w:t>
            </w:r>
          </w:p>
        </w:tc>
        <w:tc>
          <w:tcPr>
            <w:tcW w:w="2835" w:type="dxa"/>
            <w:shd w:val="clear" w:color="auto" w:fill="auto"/>
            <w:vAlign w:val="center"/>
          </w:tcPr>
          <w:p w:rsidR="001C098D" w:rsidRPr="008568AC" w:rsidRDefault="00FB1362" w:rsidP="00FB1362">
            <w:pPr>
              <w:widowControl w:val="0"/>
              <w:autoSpaceDE w:val="0"/>
              <w:autoSpaceDN w:val="0"/>
              <w:adjustRightInd w:val="0"/>
              <w:jc w:val="both"/>
              <w:rPr>
                <w:sz w:val="28"/>
                <w:szCs w:val="28"/>
              </w:rPr>
            </w:pPr>
            <w:r>
              <w:rPr>
                <w:sz w:val="28"/>
                <w:szCs w:val="28"/>
              </w:rPr>
              <w:lastRenderedPageBreak/>
              <w:t>объёмно</w:t>
            </w:r>
            <w:r w:rsidR="001C098D" w:rsidRPr="008568AC">
              <w:rPr>
                <w:sz w:val="28"/>
                <w:szCs w:val="28"/>
              </w:rPr>
              <w:t xml:space="preserve">е </w:t>
            </w:r>
            <w:r w:rsidR="001C098D" w:rsidRPr="008568AC">
              <w:rPr>
                <w:sz w:val="28"/>
                <w:szCs w:val="28"/>
              </w:rPr>
              <w:lastRenderedPageBreak/>
              <w:t xml:space="preserve">образования </w:t>
            </w:r>
            <w:r>
              <w:rPr>
                <w:sz w:val="28"/>
                <w:szCs w:val="28"/>
              </w:rPr>
              <w:t>в проекции шишковидной железы</w:t>
            </w:r>
          </w:p>
        </w:tc>
        <w:tc>
          <w:tcPr>
            <w:tcW w:w="2551" w:type="dxa"/>
            <w:shd w:val="clear" w:color="auto" w:fill="auto"/>
            <w:vAlign w:val="center"/>
          </w:tcPr>
          <w:p w:rsidR="001C098D" w:rsidRDefault="001C098D" w:rsidP="00FB1362">
            <w:pPr>
              <w:widowControl w:val="0"/>
              <w:autoSpaceDE w:val="0"/>
              <w:autoSpaceDN w:val="0"/>
              <w:adjustRightInd w:val="0"/>
              <w:jc w:val="both"/>
              <w:rPr>
                <w:sz w:val="28"/>
                <w:szCs w:val="28"/>
              </w:rPr>
            </w:pPr>
            <w:r>
              <w:rPr>
                <w:sz w:val="28"/>
                <w:szCs w:val="28"/>
              </w:rPr>
              <w:lastRenderedPageBreak/>
              <w:t>-</w:t>
            </w:r>
          </w:p>
        </w:tc>
        <w:tc>
          <w:tcPr>
            <w:tcW w:w="2410" w:type="dxa"/>
            <w:shd w:val="clear" w:color="auto" w:fill="auto"/>
            <w:vAlign w:val="center"/>
          </w:tcPr>
          <w:p w:rsidR="001C098D" w:rsidRDefault="001C098D" w:rsidP="00FB1362">
            <w:pPr>
              <w:widowControl w:val="0"/>
              <w:autoSpaceDE w:val="0"/>
              <w:autoSpaceDN w:val="0"/>
              <w:adjustRightInd w:val="0"/>
              <w:jc w:val="both"/>
              <w:rPr>
                <w:sz w:val="28"/>
                <w:szCs w:val="28"/>
              </w:rPr>
            </w:pPr>
            <w:r>
              <w:rPr>
                <w:sz w:val="28"/>
                <w:szCs w:val="28"/>
              </w:rPr>
              <w:t>-</w:t>
            </w:r>
          </w:p>
        </w:tc>
      </w:tr>
    </w:tbl>
    <w:p w:rsidR="001C098D" w:rsidRPr="001C098D" w:rsidRDefault="001C098D" w:rsidP="00FB1362">
      <w:pPr>
        <w:jc w:val="both"/>
        <w:rPr>
          <w:rFonts w:asciiTheme="majorBidi" w:hAnsiTheme="majorBidi" w:cstheme="majorBidi"/>
          <w:sz w:val="28"/>
          <w:szCs w:val="28"/>
          <w:lang w:val="en-US"/>
        </w:rPr>
      </w:pPr>
    </w:p>
    <w:p w:rsidR="00B80A5A" w:rsidRPr="00242F30" w:rsidRDefault="00B7666B" w:rsidP="00FB1362">
      <w:pPr>
        <w:jc w:val="both"/>
        <w:rPr>
          <w:rFonts w:asciiTheme="majorBidi" w:hAnsiTheme="majorBidi" w:cstheme="majorBidi"/>
          <w:b/>
          <w:sz w:val="28"/>
          <w:szCs w:val="28"/>
        </w:rPr>
      </w:pPr>
      <w:r w:rsidRPr="00242F30">
        <w:rPr>
          <w:rFonts w:asciiTheme="majorBidi" w:hAnsiTheme="majorBidi" w:cstheme="majorBidi"/>
          <w:b/>
          <w:sz w:val="28"/>
          <w:szCs w:val="28"/>
        </w:rPr>
        <w:t>4)</w:t>
      </w:r>
      <w:r w:rsidR="00B80A5A" w:rsidRPr="00242F30">
        <w:rPr>
          <w:rFonts w:asciiTheme="majorBidi" w:hAnsiTheme="majorBidi" w:cstheme="majorBidi"/>
          <w:b/>
          <w:sz w:val="28"/>
          <w:szCs w:val="28"/>
        </w:rPr>
        <w:t xml:space="preserve"> Тактика лечения**: см</w:t>
      </w:r>
      <w:r w:rsidR="00F10901" w:rsidRPr="00242F30">
        <w:rPr>
          <w:rFonts w:asciiTheme="majorBidi" w:hAnsiTheme="majorBidi" w:cstheme="majorBidi"/>
          <w:b/>
          <w:sz w:val="28"/>
          <w:szCs w:val="28"/>
        </w:rPr>
        <w:t>.</w:t>
      </w:r>
      <w:r w:rsidR="00B80A5A" w:rsidRPr="00242F30">
        <w:rPr>
          <w:rFonts w:asciiTheme="majorBidi" w:hAnsiTheme="majorBidi" w:cstheme="majorBidi"/>
          <w:b/>
          <w:sz w:val="28"/>
          <w:szCs w:val="28"/>
        </w:rPr>
        <w:t xml:space="preserve"> пункт 12.</w:t>
      </w:r>
    </w:p>
    <w:p w:rsidR="00151BFB" w:rsidRPr="00242F30" w:rsidRDefault="002673AD" w:rsidP="00FB1362">
      <w:pPr>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На уровне ПМСП рекомендуется проводить анальгетическую, дезинтоксикацион</w:t>
      </w:r>
      <w:r w:rsidR="00151BFB" w:rsidRPr="00242F30">
        <w:rPr>
          <w:rFonts w:asciiTheme="majorBidi" w:eastAsia="Times New Roman" w:hAnsiTheme="majorBidi" w:cstheme="majorBidi"/>
          <w:sz w:val="28"/>
          <w:szCs w:val="28"/>
        </w:rPr>
        <w:t>ную и при необходимости антибак</w:t>
      </w:r>
      <w:r w:rsidRPr="00242F30">
        <w:rPr>
          <w:rFonts w:asciiTheme="majorBidi" w:eastAsia="Times New Roman" w:hAnsiTheme="majorBidi" w:cstheme="majorBidi"/>
          <w:sz w:val="28"/>
          <w:szCs w:val="28"/>
        </w:rPr>
        <w:t>т</w:t>
      </w:r>
      <w:r w:rsidR="00151BFB" w:rsidRPr="00242F30">
        <w:rPr>
          <w:rFonts w:asciiTheme="majorBidi" w:eastAsia="Times New Roman" w:hAnsiTheme="majorBidi" w:cstheme="majorBidi"/>
          <w:sz w:val="28"/>
          <w:szCs w:val="28"/>
        </w:rPr>
        <w:t>е</w:t>
      </w:r>
      <w:r w:rsidRPr="00242F30">
        <w:rPr>
          <w:rFonts w:asciiTheme="majorBidi" w:eastAsia="Times New Roman" w:hAnsiTheme="majorBidi" w:cstheme="majorBidi"/>
          <w:sz w:val="28"/>
          <w:szCs w:val="28"/>
        </w:rPr>
        <w:t>риальную терапию.</w:t>
      </w:r>
    </w:p>
    <w:p w:rsidR="00B80A5A" w:rsidRPr="00242F30" w:rsidRDefault="00B80A5A" w:rsidP="00FB1362">
      <w:pPr>
        <w:jc w:val="both"/>
        <w:rPr>
          <w:rFonts w:asciiTheme="majorBidi" w:hAnsiTheme="majorBidi" w:cstheme="majorBidi"/>
          <w:b/>
          <w:bCs/>
          <w:sz w:val="28"/>
          <w:szCs w:val="28"/>
        </w:rPr>
      </w:pPr>
      <w:r w:rsidRPr="00242F30">
        <w:rPr>
          <w:rFonts w:asciiTheme="majorBidi" w:hAnsiTheme="majorBidi" w:cstheme="majorBidi"/>
          <w:b/>
          <w:bCs/>
          <w:sz w:val="28"/>
          <w:szCs w:val="28"/>
        </w:rPr>
        <w:t>- немедикаментозное лечение</w:t>
      </w:r>
      <w:r w:rsidRPr="00242F30">
        <w:rPr>
          <w:rFonts w:asciiTheme="majorBidi" w:hAnsiTheme="majorBidi" w:cstheme="majorBidi"/>
          <w:bCs/>
          <w:sz w:val="28"/>
          <w:szCs w:val="28"/>
        </w:rPr>
        <w:t xml:space="preserve"> - </w:t>
      </w:r>
      <w:r w:rsidRPr="00242F30">
        <w:rPr>
          <w:rFonts w:asciiTheme="majorBidi" w:hAnsiTheme="majorBidi" w:cstheme="majorBidi"/>
          <w:sz w:val="28"/>
          <w:szCs w:val="28"/>
        </w:rPr>
        <w:t>режим и диета по тяжести состояния пациента. Учитывая возможное развитие септических осложнений на фоне миелоаблативной химиотерапии и лучевой терапии, режим предпочтителен палатный. Диета с исключением острых, жирных, жареных блюд, в то же время, обогащенная белком. Чаще используется стол №11, стол №1Б, стол №5П.</w:t>
      </w:r>
    </w:p>
    <w:p w:rsidR="00151BFB" w:rsidRPr="00242F30" w:rsidRDefault="00B80A5A" w:rsidP="00FB1362">
      <w:pPr>
        <w:widowControl w:val="0"/>
        <w:tabs>
          <w:tab w:val="left" w:pos="0"/>
        </w:tabs>
        <w:overflowPunct w:val="0"/>
        <w:autoSpaceDE w:val="0"/>
        <w:autoSpaceDN w:val="0"/>
        <w:adjustRightInd w:val="0"/>
        <w:jc w:val="both"/>
        <w:rPr>
          <w:rFonts w:asciiTheme="majorBidi" w:hAnsiTheme="majorBidi" w:cstheme="majorBidi"/>
          <w:bCs/>
          <w:sz w:val="28"/>
          <w:szCs w:val="28"/>
        </w:rPr>
      </w:pPr>
      <w:r w:rsidRPr="00242F30">
        <w:rPr>
          <w:rFonts w:asciiTheme="majorBidi" w:hAnsiTheme="majorBidi" w:cstheme="majorBidi"/>
          <w:b/>
          <w:bCs/>
          <w:sz w:val="28"/>
          <w:szCs w:val="28"/>
        </w:rPr>
        <w:t xml:space="preserve">- </w:t>
      </w:r>
      <w:r w:rsidRPr="00242F30">
        <w:rPr>
          <w:rFonts w:asciiTheme="majorBidi" w:hAnsiTheme="majorBidi" w:cstheme="majorBidi"/>
          <w:b/>
          <w:sz w:val="28"/>
          <w:szCs w:val="28"/>
        </w:rPr>
        <w:t>медикаментозное лечение</w:t>
      </w:r>
      <w:r w:rsidRPr="00242F30">
        <w:rPr>
          <w:rFonts w:asciiTheme="majorBidi" w:hAnsiTheme="majorBidi" w:cstheme="majorBidi"/>
          <w:sz w:val="28"/>
          <w:szCs w:val="28"/>
        </w:rPr>
        <w:t xml:space="preserve"> – </w:t>
      </w:r>
      <w:r w:rsidR="00151BFB" w:rsidRPr="00242F30">
        <w:rPr>
          <w:rFonts w:asciiTheme="majorBidi" w:hAnsiTheme="majorBidi" w:cstheme="majorBidi"/>
          <w:bCs/>
          <w:sz w:val="28"/>
          <w:szCs w:val="28"/>
        </w:rPr>
        <w:t>(в зависимости от степени тяжести заболевания): анальгезирующая, жаропонижающая, дезинтоксикационная, симптоматическая (см.ниже).</w:t>
      </w:r>
    </w:p>
    <w:p w:rsidR="00B80A5A" w:rsidRPr="00242F30" w:rsidRDefault="00B7666B" w:rsidP="00FB1362">
      <w:pPr>
        <w:widowControl w:val="0"/>
        <w:tabs>
          <w:tab w:val="left" w:pos="284"/>
        </w:tabs>
        <w:overflowPunct w:val="0"/>
        <w:autoSpaceDE w:val="0"/>
        <w:autoSpaceDN w:val="0"/>
        <w:adjustRightInd w:val="0"/>
        <w:jc w:val="both"/>
        <w:rPr>
          <w:rFonts w:asciiTheme="majorBidi" w:hAnsiTheme="majorBidi" w:cstheme="majorBidi"/>
          <w:sz w:val="28"/>
          <w:szCs w:val="28"/>
        </w:rPr>
      </w:pPr>
      <w:r w:rsidRPr="00242F30">
        <w:rPr>
          <w:rFonts w:asciiTheme="majorBidi" w:hAnsiTheme="majorBidi" w:cstheme="majorBidi"/>
          <w:b/>
          <w:sz w:val="28"/>
          <w:szCs w:val="28"/>
        </w:rPr>
        <w:t xml:space="preserve">Перечень </w:t>
      </w:r>
      <w:r w:rsidR="00B80A5A" w:rsidRPr="00242F30">
        <w:rPr>
          <w:rFonts w:asciiTheme="majorBidi" w:hAnsiTheme="majorBidi" w:cstheme="majorBidi"/>
          <w:b/>
          <w:sz w:val="28"/>
          <w:szCs w:val="28"/>
        </w:rPr>
        <w:t>основных лекарственных средств</w:t>
      </w:r>
      <w:r w:rsidR="00266D07" w:rsidRPr="00242F30">
        <w:rPr>
          <w:rFonts w:asciiTheme="majorBidi" w:hAnsiTheme="majorBidi" w:cstheme="majorBidi"/>
          <w:sz w:val="28"/>
          <w:szCs w:val="28"/>
        </w:rPr>
        <w:t>:</w:t>
      </w:r>
      <w:r w:rsidR="00FB1362">
        <w:rPr>
          <w:rFonts w:asciiTheme="majorBidi" w:hAnsiTheme="majorBidi" w:cstheme="majorBidi"/>
          <w:sz w:val="28"/>
          <w:szCs w:val="28"/>
        </w:rPr>
        <w:t xml:space="preserve"> </w:t>
      </w:r>
      <w:r w:rsidR="00151BFB" w:rsidRPr="00242F30">
        <w:rPr>
          <w:rFonts w:asciiTheme="majorBidi" w:hAnsiTheme="majorBidi" w:cstheme="majorBidi"/>
          <w:b/>
          <w:sz w:val="28"/>
          <w:szCs w:val="28"/>
        </w:rPr>
        <w:t>см. пункт 12</w:t>
      </w:r>
    </w:p>
    <w:p w:rsidR="00266D07" w:rsidRPr="00242F30" w:rsidRDefault="00B7666B" w:rsidP="00FB1362">
      <w:pPr>
        <w:jc w:val="both"/>
        <w:rPr>
          <w:rFonts w:asciiTheme="majorBidi" w:hAnsiTheme="majorBidi" w:cstheme="majorBidi"/>
          <w:b/>
          <w:sz w:val="28"/>
          <w:szCs w:val="28"/>
        </w:rPr>
      </w:pPr>
      <w:r w:rsidRPr="00242F30">
        <w:rPr>
          <w:rFonts w:asciiTheme="majorBidi" w:hAnsiTheme="majorBidi" w:cstheme="majorBidi"/>
          <w:b/>
          <w:sz w:val="28"/>
          <w:szCs w:val="28"/>
        </w:rPr>
        <w:t>Перечень</w:t>
      </w:r>
      <w:r w:rsidR="00266D07" w:rsidRPr="00242F30">
        <w:rPr>
          <w:rFonts w:asciiTheme="majorBidi" w:hAnsiTheme="majorBidi" w:cstheme="majorBidi"/>
          <w:b/>
          <w:sz w:val="28"/>
          <w:szCs w:val="28"/>
        </w:rPr>
        <w:t xml:space="preserve"> дополнительных лекарственных средств:</w:t>
      </w:r>
      <w:r w:rsidR="00151BFB" w:rsidRPr="00242F30">
        <w:rPr>
          <w:rFonts w:asciiTheme="majorBidi" w:hAnsiTheme="majorBidi" w:cstheme="majorBidi"/>
          <w:b/>
          <w:sz w:val="28"/>
          <w:szCs w:val="28"/>
        </w:rPr>
        <w:t xml:space="preserve"> см. пункт 12</w:t>
      </w:r>
    </w:p>
    <w:p w:rsidR="00811A84" w:rsidRPr="00242F30" w:rsidRDefault="00B80A5A" w:rsidP="00FB1362">
      <w:pPr>
        <w:jc w:val="both"/>
        <w:rPr>
          <w:rFonts w:asciiTheme="majorBidi" w:hAnsiTheme="majorBidi" w:cstheme="majorBidi"/>
          <w:sz w:val="28"/>
          <w:szCs w:val="28"/>
        </w:rPr>
      </w:pPr>
      <w:r w:rsidRPr="00242F30">
        <w:rPr>
          <w:rFonts w:asciiTheme="majorBidi" w:hAnsiTheme="majorBidi" w:cstheme="majorBidi"/>
          <w:b/>
          <w:sz w:val="28"/>
          <w:szCs w:val="28"/>
        </w:rPr>
        <w:t>Алгоритм действий</w:t>
      </w:r>
      <w:r w:rsidRPr="00242F30">
        <w:rPr>
          <w:rFonts w:asciiTheme="majorBidi" w:hAnsiTheme="majorBidi" w:cstheme="majorBidi"/>
          <w:sz w:val="28"/>
          <w:szCs w:val="28"/>
        </w:rPr>
        <w:t xml:space="preserve"> при неот</w:t>
      </w:r>
      <w:r w:rsidR="00266D07" w:rsidRPr="00242F30">
        <w:rPr>
          <w:rFonts w:asciiTheme="majorBidi" w:hAnsiTheme="majorBidi" w:cstheme="majorBidi"/>
          <w:sz w:val="28"/>
          <w:szCs w:val="28"/>
        </w:rPr>
        <w:t xml:space="preserve">ложных ситуациях согласно </w:t>
      </w:r>
      <w:r w:rsidR="00811A84" w:rsidRPr="00242F30">
        <w:rPr>
          <w:rFonts w:asciiTheme="majorBidi" w:hAnsiTheme="majorBidi" w:cstheme="majorBidi"/>
          <w:sz w:val="28"/>
          <w:szCs w:val="28"/>
        </w:rPr>
        <w:t>руководство ВОЗ по ведению наиболее распространенных заболеваний в стационарах первичного уровня, адаптированное к условиям РК (ВОЗ 2012 г.).</w:t>
      </w:r>
    </w:p>
    <w:p w:rsidR="00B80A5A" w:rsidRPr="00242F30" w:rsidRDefault="00B80A5A" w:rsidP="00FB1362">
      <w:pPr>
        <w:jc w:val="both"/>
        <w:rPr>
          <w:rFonts w:asciiTheme="majorBidi" w:hAnsiTheme="majorBidi" w:cstheme="majorBidi"/>
          <w:sz w:val="28"/>
          <w:szCs w:val="28"/>
        </w:rPr>
      </w:pPr>
      <w:r w:rsidRPr="00242F30">
        <w:rPr>
          <w:rFonts w:asciiTheme="majorBidi" w:hAnsiTheme="majorBidi" w:cstheme="majorBidi"/>
          <w:b/>
          <w:sz w:val="28"/>
          <w:szCs w:val="28"/>
        </w:rPr>
        <w:t>Другие виды лечения</w:t>
      </w:r>
      <w:r w:rsidR="00266D07" w:rsidRPr="00242F30">
        <w:rPr>
          <w:rFonts w:asciiTheme="majorBidi" w:hAnsiTheme="majorBidi" w:cstheme="majorBidi"/>
          <w:sz w:val="28"/>
          <w:szCs w:val="28"/>
        </w:rPr>
        <w:t>:</w:t>
      </w:r>
      <w:r w:rsidR="00FB1362">
        <w:rPr>
          <w:rFonts w:asciiTheme="majorBidi" w:hAnsiTheme="majorBidi" w:cstheme="majorBidi"/>
          <w:sz w:val="28"/>
          <w:szCs w:val="28"/>
        </w:rPr>
        <w:t xml:space="preserve"> </w:t>
      </w:r>
      <w:r w:rsidR="000F1B1E" w:rsidRPr="00242F30">
        <w:rPr>
          <w:rFonts w:asciiTheme="majorBidi" w:hAnsiTheme="majorBidi" w:cstheme="majorBidi"/>
          <w:sz w:val="28"/>
          <w:szCs w:val="28"/>
        </w:rPr>
        <w:t>не</w:t>
      </w:r>
      <w:r w:rsidR="00151BFB" w:rsidRPr="00242F30">
        <w:rPr>
          <w:rFonts w:asciiTheme="majorBidi" w:hAnsiTheme="majorBidi" w:cstheme="majorBidi"/>
          <w:sz w:val="28"/>
          <w:szCs w:val="28"/>
        </w:rPr>
        <w:t xml:space="preserve"> предусмо</w:t>
      </w:r>
      <w:r w:rsidR="000F1B1E" w:rsidRPr="00242F30">
        <w:rPr>
          <w:rFonts w:asciiTheme="majorBidi" w:hAnsiTheme="majorBidi" w:cstheme="majorBidi"/>
          <w:sz w:val="28"/>
          <w:szCs w:val="28"/>
        </w:rPr>
        <w:t>т</w:t>
      </w:r>
      <w:r w:rsidR="00151BFB" w:rsidRPr="00242F30">
        <w:rPr>
          <w:rFonts w:asciiTheme="majorBidi" w:hAnsiTheme="majorBidi" w:cstheme="majorBidi"/>
          <w:sz w:val="28"/>
          <w:szCs w:val="28"/>
        </w:rPr>
        <w:t>рено</w:t>
      </w:r>
      <w:r w:rsidR="000F1B1E" w:rsidRPr="00242F30">
        <w:rPr>
          <w:rFonts w:asciiTheme="majorBidi" w:hAnsiTheme="majorBidi" w:cstheme="majorBidi"/>
          <w:sz w:val="28"/>
          <w:szCs w:val="28"/>
        </w:rPr>
        <w:t>.</w:t>
      </w:r>
    </w:p>
    <w:p w:rsidR="00434031" w:rsidRPr="00AD2F6A" w:rsidRDefault="00434031" w:rsidP="00FB1362">
      <w:pPr>
        <w:ind w:right="-283"/>
        <w:jc w:val="both"/>
        <w:rPr>
          <w:b/>
          <w:sz w:val="28"/>
          <w:szCs w:val="28"/>
        </w:rPr>
      </w:pPr>
      <w:r w:rsidRPr="00AD2F6A">
        <w:rPr>
          <w:b/>
          <w:sz w:val="28"/>
          <w:szCs w:val="28"/>
        </w:rPr>
        <w:t>5) Показания для консультации специалистов:</w:t>
      </w:r>
    </w:p>
    <w:p w:rsidR="00434031" w:rsidRPr="00211FA9" w:rsidRDefault="00434031" w:rsidP="00FB1362">
      <w:pPr>
        <w:ind w:right="-283"/>
        <w:jc w:val="both"/>
        <w:rPr>
          <w:bCs/>
          <w:sz w:val="28"/>
          <w:szCs w:val="28"/>
        </w:rPr>
      </w:pPr>
      <w:r w:rsidRPr="00211FA9">
        <w:rPr>
          <w:bCs/>
          <w:sz w:val="28"/>
          <w:szCs w:val="28"/>
        </w:rPr>
        <w:t xml:space="preserve">- консультация регионального онколога  – для уточнения возможного онкологического диагноза и направления в специализированный центр; </w:t>
      </w:r>
    </w:p>
    <w:p w:rsidR="00434031" w:rsidRPr="00211FA9" w:rsidRDefault="00434031" w:rsidP="00FB1362">
      <w:pPr>
        <w:ind w:right="-283"/>
        <w:jc w:val="both"/>
        <w:rPr>
          <w:bCs/>
          <w:sz w:val="28"/>
          <w:szCs w:val="28"/>
        </w:rPr>
      </w:pPr>
      <w:r w:rsidRPr="00211FA9">
        <w:rPr>
          <w:bCs/>
          <w:sz w:val="28"/>
          <w:szCs w:val="28"/>
        </w:rPr>
        <w:t>- консультация невролога -  при наличии неврологической симптоматики для корр</w:t>
      </w:r>
      <w:r>
        <w:rPr>
          <w:bCs/>
          <w:sz w:val="28"/>
          <w:szCs w:val="28"/>
        </w:rPr>
        <w:t xml:space="preserve">екции </w:t>
      </w:r>
      <w:r w:rsidRPr="00211FA9">
        <w:rPr>
          <w:bCs/>
          <w:sz w:val="28"/>
          <w:szCs w:val="28"/>
        </w:rPr>
        <w:t>терапи</w:t>
      </w:r>
      <w:r>
        <w:rPr>
          <w:bCs/>
          <w:sz w:val="28"/>
          <w:szCs w:val="28"/>
        </w:rPr>
        <w:t>и;</w:t>
      </w:r>
    </w:p>
    <w:p w:rsidR="00434031" w:rsidRPr="00AD2F6A" w:rsidRDefault="00434031" w:rsidP="00FB1362">
      <w:pPr>
        <w:ind w:right="-283"/>
        <w:jc w:val="both"/>
        <w:rPr>
          <w:bCs/>
          <w:sz w:val="28"/>
          <w:szCs w:val="28"/>
        </w:rPr>
      </w:pPr>
      <w:r w:rsidRPr="00211FA9">
        <w:rPr>
          <w:bCs/>
          <w:sz w:val="28"/>
          <w:szCs w:val="28"/>
        </w:rPr>
        <w:t xml:space="preserve">- консультация нейрохирурга – при </w:t>
      </w:r>
      <w:r>
        <w:rPr>
          <w:bCs/>
          <w:sz w:val="28"/>
          <w:szCs w:val="28"/>
        </w:rPr>
        <w:t>выявлении опухоли в проекции шишковидной железы.</w:t>
      </w:r>
    </w:p>
    <w:p w:rsidR="00434031" w:rsidRPr="00E74558" w:rsidRDefault="00434031" w:rsidP="00FB1362">
      <w:pPr>
        <w:ind w:right="-283"/>
        <w:jc w:val="both"/>
        <w:rPr>
          <w:b/>
          <w:sz w:val="28"/>
          <w:szCs w:val="28"/>
        </w:rPr>
      </w:pPr>
      <w:r w:rsidRPr="00AD2F6A">
        <w:rPr>
          <w:b/>
          <w:sz w:val="28"/>
          <w:szCs w:val="28"/>
        </w:rPr>
        <w:t>6) Профилактические мероприятия:</w:t>
      </w:r>
      <w:r w:rsidR="00FB1362">
        <w:rPr>
          <w:b/>
          <w:sz w:val="28"/>
          <w:szCs w:val="28"/>
        </w:rPr>
        <w:t xml:space="preserve"> </w:t>
      </w:r>
      <w:r w:rsidRPr="00A86F5E">
        <w:rPr>
          <w:sz w:val="28"/>
          <w:szCs w:val="28"/>
        </w:rPr>
        <w:t xml:space="preserve">специфических мероприятий по первичной профилактике заболевания нет. </w:t>
      </w:r>
      <w:r>
        <w:rPr>
          <w:sz w:val="28"/>
          <w:szCs w:val="28"/>
        </w:rPr>
        <w:t>Основные направления:</w:t>
      </w:r>
    </w:p>
    <w:p w:rsidR="00434031" w:rsidRDefault="00434031" w:rsidP="00FB1362">
      <w:pPr>
        <w:widowControl w:val="0"/>
        <w:numPr>
          <w:ilvl w:val="0"/>
          <w:numId w:val="61"/>
        </w:numPr>
        <w:tabs>
          <w:tab w:val="left" w:pos="0"/>
          <w:tab w:val="left" w:pos="567"/>
        </w:tabs>
        <w:overflowPunct w:val="0"/>
        <w:autoSpaceDE w:val="0"/>
        <w:autoSpaceDN w:val="0"/>
        <w:adjustRightInd w:val="0"/>
        <w:ind w:left="0" w:right="-283" w:firstLine="0"/>
        <w:jc w:val="both"/>
        <w:rPr>
          <w:sz w:val="28"/>
          <w:szCs w:val="28"/>
        </w:rPr>
      </w:pPr>
      <w:r w:rsidRPr="00A86F5E">
        <w:rPr>
          <w:sz w:val="28"/>
          <w:szCs w:val="28"/>
        </w:rPr>
        <w:t>онкопедиатрическая настороженность врачей обще</w:t>
      </w:r>
      <w:r>
        <w:rPr>
          <w:sz w:val="28"/>
          <w:szCs w:val="28"/>
        </w:rPr>
        <w:t>й лечебной сети;</w:t>
      </w:r>
    </w:p>
    <w:p w:rsidR="00434031" w:rsidRDefault="00434031" w:rsidP="00FB1362">
      <w:pPr>
        <w:widowControl w:val="0"/>
        <w:numPr>
          <w:ilvl w:val="0"/>
          <w:numId w:val="61"/>
        </w:numPr>
        <w:tabs>
          <w:tab w:val="left" w:pos="0"/>
          <w:tab w:val="left" w:pos="567"/>
        </w:tabs>
        <w:overflowPunct w:val="0"/>
        <w:autoSpaceDE w:val="0"/>
        <w:autoSpaceDN w:val="0"/>
        <w:adjustRightInd w:val="0"/>
        <w:ind w:left="0" w:right="-283" w:firstLine="0"/>
        <w:jc w:val="both"/>
        <w:rPr>
          <w:sz w:val="28"/>
          <w:szCs w:val="28"/>
        </w:rPr>
      </w:pPr>
      <w:r>
        <w:rPr>
          <w:sz w:val="28"/>
          <w:szCs w:val="28"/>
        </w:rPr>
        <w:t>с</w:t>
      </w:r>
      <w:r w:rsidRPr="00A86F5E">
        <w:rPr>
          <w:sz w:val="28"/>
          <w:szCs w:val="28"/>
        </w:rPr>
        <w:t>анитарно</w:t>
      </w:r>
      <w:r>
        <w:rPr>
          <w:sz w:val="28"/>
          <w:szCs w:val="28"/>
        </w:rPr>
        <w:t>-</w:t>
      </w:r>
      <w:r w:rsidRPr="00A86F5E">
        <w:rPr>
          <w:sz w:val="28"/>
          <w:szCs w:val="28"/>
        </w:rPr>
        <w:t>просветительская работа с н</w:t>
      </w:r>
      <w:r>
        <w:rPr>
          <w:sz w:val="28"/>
          <w:szCs w:val="28"/>
        </w:rPr>
        <w:t xml:space="preserve">аселением; </w:t>
      </w:r>
    </w:p>
    <w:p w:rsidR="00434031" w:rsidRPr="00AC2569" w:rsidRDefault="00434031" w:rsidP="00FB1362">
      <w:pPr>
        <w:widowControl w:val="0"/>
        <w:numPr>
          <w:ilvl w:val="0"/>
          <w:numId w:val="61"/>
        </w:numPr>
        <w:tabs>
          <w:tab w:val="left" w:pos="0"/>
          <w:tab w:val="left" w:pos="567"/>
        </w:tabs>
        <w:overflowPunct w:val="0"/>
        <w:autoSpaceDE w:val="0"/>
        <w:autoSpaceDN w:val="0"/>
        <w:adjustRightInd w:val="0"/>
        <w:ind w:left="0" w:right="-283" w:firstLine="0"/>
        <w:jc w:val="both"/>
        <w:rPr>
          <w:sz w:val="28"/>
          <w:szCs w:val="28"/>
        </w:rPr>
      </w:pPr>
      <w:r w:rsidRPr="00AC2569">
        <w:rPr>
          <w:sz w:val="28"/>
          <w:szCs w:val="28"/>
        </w:rPr>
        <w:t>профилактика послеоперационных, цитотоксических</w:t>
      </w:r>
      <w:r w:rsidR="00FB1362">
        <w:rPr>
          <w:sz w:val="28"/>
          <w:szCs w:val="28"/>
        </w:rPr>
        <w:t xml:space="preserve"> </w:t>
      </w:r>
      <w:r w:rsidRPr="00AC2569">
        <w:rPr>
          <w:sz w:val="28"/>
          <w:szCs w:val="28"/>
        </w:rPr>
        <w:t>осложнений, симптомов ВЧД – сопроводительная терапия (антибактериальная, антиэметогенная, колониестимулирующая, дезинтоксикационная, дегидратаци</w:t>
      </w:r>
      <w:r>
        <w:rPr>
          <w:sz w:val="28"/>
          <w:szCs w:val="28"/>
        </w:rPr>
        <w:t>онная, гормонотерапия,  и т.д.);</w:t>
      </w:r>
    </w:p>
    <w:p w:rsidR="00434031" w:rsidRPr="005F062E" w:rsidRDefault="00434031" w:rsidP="00FB1362">
      <w:pPr>
        <w:widowControl w:val="0"/>
        <w:numPr>
          <w:ilvl w:val="0"/>
          <w:numId w:val="61"/>
        </w:numPr>
        <w:tabs>
          <w:tab w:val="left" w:pos="0"/>
          <w:tab w:val="left" w:pos="567"/>
        </w:tabs>
        <w:overflowPunct w:val="0"/>
        <w:autoSpaceDE w:val="0"/>
        <w:autoSpaceDN w:val="0"/>
        <w:adjustRightInd w:val="0"/>
        <w:ind w:left="0" w:right="-283" w:firstLine="0"/>
        <w:jc w:val="both"/>
        <w:rPr>
          <w:sz w:val="28"/>
          <w:szCs w:val="28"/>
        </w:rPr>
      </w:pPr>
      <w:r>
        <w:rPr>
          <w:sz w:val="28"/>
          <w:szCs w:val="28"/>
        </w:rPr>
        <w:t>к</w:t>
      </w:r>
      <w:r w:rsidRPr="00A86F5E">
        <w:rPr>
          <w:sz w:val="28"/>
          <w:szCs w:val="28"/>
        </w:rPr>
        <w:t>онсультация узких специалистов по показаниям.</w:t>
      </w:r>
    </w:p>
    <w:p w:rsidR="00434031" w:rsidRPr="00AD2F6A" w:rsidRDefault="00434031" w:rsidP="00FB1362">
      <w:pPr>
        <w:ind w:right="-283"/>
        <w:jc w:val="both"/>
        <w:rPr>
          <w:b/>
          <w:sz w:val="28"/>
          <w:szCs w:val="28"/>
        </w:rPr>
      </w:pPr>
      <w:r w:rsidRPr="00AD2F6A">
        <w:rPr>
          <w:b/>
          <w:sz w:val="28"/>
          <w:szCs w:val="28"/>
        </w:rPr>
        <w:t>7) Мониторинг состояния пациента**: (карта наблюдения за пациентом, индивидуальная карта наблюдения пациента, индивидуальный план действий);</w:t>
      </w:r>
    </w:p>
    <w:p w:rsidR="00434031" w:rsidRPr="00AD2F6A" w:rsidRDefault="00434031" w:rsidP="00FB1362">
      <w:pPr>
        <w:pStyle w:val="af8"/>
        <w:numPr>
          <w:ilvl w:val="0"/>
          <w:numId w:val="4"/>
        </w:numPr>
        <w:tabs>
          <w:tab w:val="left" w:pos="0"/>
          <w:tab w:val="left" w:pos="567"/>
        </w:tabs>
        <w:ind w:left="0" w:right="-283" w:firstLine="0"/>
        <w:jc w:val="both"/>
        <w:rPr>
          <w:sz w:val="28"/>
          <w:szCs w:val="28"/>
        </w:rPr>
      </w:pPr>
      <w:r w:rsidRPr="00AD2F6A">
        <w:rPr>
          <w:sz w:val="28"/>
          <w:szCs w:val="28"/>
        </w:rPr>
        <w:t>оказание консультативной и диаг</w:t>
      </w:r>
      <w:r>
        <w:rPr>
          <w:sz w:val="28"/>
          <w:szCs w:val="28"/>
        </w:rPr>
        <w:t>ностической помощи больным со злокачественными новообразованиями</w:t>
      </w:r>
      <w:r w:rsidRPr="00AD2F6A">
        <w:rPr>
          <w:sz w:val="28"/>
          <w:szCs w:val="28"/>
        </w:rPr>
        <w:t xml:space="preserve"> и с подозрением на них и при необходимости, </w:t>
      </w:r>
      <w:r>
        <w:rPr>
          <w:sz w:val="28"/>
          <w:szCs w:val="28"/>
        </w:rPr>
        <w:t xml:space="preserve">своевременное </w:t>
      </w:r>
      <w:r w:rsidRPr="00AD2F6A">
        <w:rPr>
          <w:sz w:val="28"/>
          <w:szCs w:val="28"/>
        </w:rPr>
        <w:t xml:space="preserve">направление больного в онкологический </w:t>
      </w:r>
      <w:r>
        <w:rPr>
          <w:sz w:val="28"/>
          <w:szCs w:val="28"/>
        </w:rPr>
        <w:t>стационар</w:t>
      </w:r>
      <w:r w:rsidRPr="00AD2F6A">
        <w:rPr>
          <w:sz w:val="28"/>
          <w:szCs w:val="28"/>
        </w:rPr>
        <w:t>;</w:t>
      </w:r>
    </w:p>
    <w:p w:rsidR="00434031" w:rsidRPr="00AD2F6A" w:rsidRDefault="00434031" w:rsidP="00FB1362">
      <w:pPr>
        <w:pStyle w:val="af8"/>
        <w:numPr>
          <w:ilvl w:val="0"/>
          <w:numId w:val="4"/>
        </w:numPr>
        <w:tabs>
          <w:tab w:val="left" w:pos="0"/>
          <w:tab w:val="left" w:pos="567"/>
        </w:tabs>
        <w:ind w:left="0" w:right="-283" w:firstLine="0"/>
        <w:jc w:val="both"/>
        <w:rPr>
          <w:sz w:val="28"/>
          <w:szCs w:val="28"/>
        </w:rPr>
      </w:pPr>
      <w:r w:rsidRPr="00AD2F6A">
        <w:rPr>
          <w:sz w:val="28"/>
          <w:szCs w:val="28"/>
        </w:rPr>
        <w:lastRenderedPageBreak/>
        <w:t xml:space="preserve">лечение в соответствии со стандартами оказания медицинской помощи больным со </w:t>
      </w:r>
      <w:r>
        <w:rPr>
          <w:sz w:val="28"/>
          <w:szCs w:val="28"/>
        </w:rPr>
        <w:t>злокачественными новообразованиями</w:t>
      </w:r>
      <w:r w:rsidRPr="00AD2F6A">
        <w:rPr>
          <w:sz w:val="28"/>
          <w:szCs w:val="28"/>
        </w:rPr>
        <w:t>;</w:t>
      </w:r>
    </w:p>
    <w:p w:rsidR="00434031" w:rsidRPr="00AD2F6A" w:rsidRDefault="00434031" w:rsidP="00FB1362">
      <w:pPr>
        <w:pStyle w:val="af8"/>
        <w:numPr>
          <w:ilvl w:val="0"/>
          <w:numId w:val="4"/>
        </w:numPr>
        <w:tabs>
          <w:tab w:val="left" w:pos="0"/>
          <w:tab w:val="left" w:pos="567"/>
        </w:tabs>
        <w:ind w:left="0" w:right="-283" w:firstLine="0"/>
        <w:jc w:val="both"/>
        <w:rPr>
          <w:sz w:val="28"/>
          <w:szCs w:val="28"/>
        </w:rPr>
      </w:pPr>
      <w:r w:rsidRPr="00AD2F6A">
        <w:rPr>
          <w:sz w:val="28"/>
          <w:szCs w:val="28"/>
        </w:rPr>
        <w:t xml:space="preserve">диспансерное наблюдение за больными со </w:t>
      </w:r>
      <w:r>
        <w:rPr>
          <w:sz w:val="28"/>
          <w:szCs w:val="28"/>
        </w:rPr>
        <w:t>злокачественными новообразованиями</w:t>
      </w:r>
      <w:r w:rsidRPr="00AD2F6A">
        <w:rPr>
          <w:sz w:val="28"/>
          <w:szCs w:val="28"/>
        </w:rPr>
        <w:t>;</w:t>
      </w:r>
    </w:p>
    <w:p w:rsidR="00434031" w:rsidRPr="00AD2F6A" w:rsidRDefault="00434031" w:rsidP="00FB1362">
      <w:pPr>
        <w:pStyle w:val="af8"/>
        <w:numPr>
          <w:ilvl w:val="0"/>
          <w:numId w:val="4"/>
        </w:numPr>
        <w:tabs>
          <w:tab w:val="left" w:pos="0"/>
          <w:tab w:val="left" w:pos="567"/>
        </w:tabs>
        <w:ind w:left="0" w:right="-283" w:firstLine="0"/>
        <w:jc w:val="both"/>
        <w:rPr>
          <w:sz w:val="28"/>
          <w:szCs w:val="28"/>
        </w:rPr>
      </w:pPr>
      <w:r w:rsidRPr="00AD2F6A">
        <w:rPr>
          <w:sz w:val="28"/>
          <w:szCs w:val="28"/>
        </w:rPr>
        <w:t>консультации и патронаж на дому больных с</w:t>
      </w:r>
      <w:r>
        <w:rPr>
          <w:sz w:val="28"/>
          <w:szCs w:val="28"/>
        </w:rPr>
        <w:t xml:space="preserve"> онкопатологией </w:t>
      </w:r>
      <w:r w:rsidRPr="00AD2F6A">
        <w:rPr>
          <w:sz w:val="28"/>
          <w:szCs w:val="28"/>
        </w:rPr>
        <w:t>(по показаниям);</w:t>
      </w:r>
    </w:p>
    <w:p w:rsidR="00434031" w:rsidRPr="00AD2F6A" w:rsidRDefault="00434031" w:rsidP="00FB1362">
      <w:pPr>
        <w:pStyle w:val="af8"/>
        <w:numPr>
          <w:ilvl w:val="0"/>
          <w:numId w:val="4"/>
        </w:numPr>
        <w:tabs>
          <w:tab w:val="left" w:pos="0"/>
          <w:tab w:val="left" w:pos="567"/>
        </w:tabs>
        <w:ind w:left="0" w:right="-283" w:firstLine="0"/>
        <w:jc w:val="both"/>
        <w:rPr>
          <w:sz w:val="28"/>
          <w:szCs w:val="28"/>
        </w:rPr>
      </w:pPr>
      <w:r w:rsidRPr="00AD2F6A">
        <w:rPr>
          <w:sz w:val="28"/>
          <w:szCs w:val="28"/>
        </w:rPr>
        <w:t>контроль за своевременной госпитализацией больных для специального, паллиативного и симптоматического лечения, анализ причин отказов от госпитализации;</w:t>
      </w:r>
    </w:p>
    <w:p w:rsidR="00434031" w:rsidRPr="00AD2F6A" w:rsidRDefault="00434031" w:rsidP="00FB1362">
      <w:pPr>
        <w:pStyle w:val="af8"/>
        <w:numPr>
          <w:ilvl w:val="0"/>
          <w:numId w:val="4"/>
        </w:numPr>
        <w:tabs>
          <w:tab w:val="left" w:pos="0"/>
          <w:tab w:val="left" w:pos="567"/>
        </w:tabs>
        <w:ind w:left="0" w:right="-283" w:firstLine="0"/>
        <w:jc w:val="both"/>
        <w:rPr>
          <w:sz w:val="28"/>
          <w:szCs w:val="28"/>
        </w:rPr>
      </w:pPr>
      <w:r w:rsidRPr="00AD2F6A">
        <w:rPr>
          <w:sz w:val="28"/>
          <w:szCs w:val="28"/>
        </w:rPr>
        <w:t>анализ и разбор диагностических ошибок с врачами амбулаторно-поликлинических учреждений;</w:t>
      </w:r>
    </w:p>
    <w:p w:rsidR="00434031" w:rsidRPr="00AD2F6A" w:rsidRDefault="00434031" w:rsidP="00FB1362">
      <w:pPr>
        <w:pStyle w:val="af8"/>
        <w:numPr>
          <w:ilvl w:val="0"/>
          <w:numId w:val="4"/>
        </w:numPr>
        <w:tabs>
          <w:tab w:val="left" w:pos="0"/>
          <w:tab w:val="left" w:pos="567"/>
        </w:tabs>
        <w:ind w:left="0" w:right="-283" w:firstLine="0"/>
        <w:jc w:val="both"/>
        <w:rPr>
          <w:sz w:val="28"/>
          <w:szCs w:val="28"/>
        </w:rPr>
      </w:pPr>
      <w:r w:rsidRPr="00AD2F6A">
        <w:rPr>
          <w:sz w:val="28"/>
          <w:szCs w:val="28"/>
        </w:rPr>
        <w:t>методическая помощь врачам общей сети по организации профилактических осмотров, диспансеризации больных, санитарно-просветительной работы среди населения;</w:t>
      </w:r>
    </w:p>
    <w:p w:rsidR="00434031" w:rsidRPr="00AD2F6A" w:rsidRDefault="00434031" w:rsidP="00FB1362">
      <w:pPr>
        <w:pStyle w:val="af8"/>
        <w:numPr>
          <w:ilvl w:val="0"/>
          <w:numId w:val="4"/>
        </w:numPr>
        <w:tabs>
          <w:tab w:val="left" w:pos="0"/>
          <w:tab w:val="left" w:pos="567"/>
        </w:tabs>
        <w:ind w:left="0" w:right="-283" w:firstLine="0"/>
        <w:jc w:val="both"/>
        <w:rPr>
          <w:sz w:val="28"/>
          <w:szCs w:val="28"/>
        </w:rPr>
      </w:pPr>
      <w:r w:rsidRPr="00AD2F6A">
        <w:rPr>
          <w:sz w:val="28"/>
          <w:szCs w:val="28"/>
        </w:rPr>
        <w:t>заполняется учетная форма “Извещение о больном впервые в жизни установленным диагнозом злокачественного новообразования”. “Извещение” должно быть заполнено в день установления диагноза, выслано 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p>
    <w:p w:rsidR="00434031" w:rsidRPr="00AD2F6A" w:rsidRDefault="00434031" w:rsidP="00FB1362">
      <w:pPr>
        <w:ind w:right="-283"/>
        <w:jc w:val="both"/>
        <w:rPr>
          <w:bCs/>
          <w:sz w:val="28"/>
          <w:szCs w:val="28"/>
        </w:rPr>
      </w:pPr>
      <w:r w:rsidRPr="00AD2F6A">
        <w:rPr>
          <w:b/>
          <w:sz w:val="28"/>
          <w:szCs w:val="28"/>
        </w:rPr>
        <w:t xml:space="preserve">8) Индикаторы эффективности лечения: </w:t>
      </w:r>
      <w:r w:rsidRPr="00AD2F6A">
        <w:rPr>
          <w:bCs/>
          <w:sz w:val="28"/>
          <w:szCs w:val="28"/>
        </w:rPr>
        <w:t xml:space="preserve">своевременное направление пациента в специализированное </w:t>
      </w:r>
      <w:r>
        <w:rPr>
          <w:bCs/>
          <w:sz w:val="28"/>
          <w:szCs w:val="28"/>
        </w:rPr>
        <w:t xml:space="preserve">онкопедиатрическое </w:t>
      </w:r>
      <w:r w:rsidRPr="00AD2F6A">
        <w:rPr>
          <w:bCs/>
          <w:sz w:val="28"/>
          <w:szCs w:val="28"/>
        </w:rPr>
        <w:t>учреждение.</w:t>
      </w:r>
    </w:p>
    <w:p w:rsidR="00B80A5A" w:rsidRPr="00242F30" w:rsidRDefault="00B80A5A" w:rsidP="00FB1362">
      <w:pPr>
        <w:jc w:val="both"/>
        <w:rPr>
          <w:rFonts w:asciiTheme="majorBidi" w:hAnsiTheme="majorBidi" w:cstheme="majorBidi"/>
          <w:sz w:val="28"/>
          <w:szCs w:val="28"/>
        </w:rPr>
      </w:pPr>
      <w:r w:rsidRPr="00242F30">
        <w:rPr>
          <w:rFonts w:asciiTheme="majorBidi" w:hAnsiTheme="majorBidi" w:cstheme="majorBidi"/>
          <w:b/>
          <w:sz w:val="28"/>
          <w:szCs w:val="28"/>
        </w:rPr>
        <w:t>10. ПОКАЗАНИЯ ДЛЯ ГОСПИТАЛИЗАЦИИ С УКАЗАНИЕМ ТИПА ГОСПИТАЛИЗАЦИИ**:</w:t>
      </w:r>
    </w:p>
    <w:p w:rsidR="00265827" w:rsidRPr="005F062E" w:rsidRDefault="00B80A5A" w:rsidP="00FB1362">
      <w:pPr>
        <w:widowControl w:val="0"/>
        <w:overflowPunct w:val="0"/>
        <w:autoSpaceDE w:val="0"/>
        <w:autoSpaceDN w:val="0"/>
        <w:adjustRightInd w:val="0"/>
        <w:ind w:right="-283"/>
        <w:jc w:val="both"/>
        <w:rPr>
          <w:b/>
          <w:bCs/>
          <w:sz w:val="28"/>
          <w:szCs w:val="28"/>
        </w:rPr>
      </w:pPr>
      <w:r w:rsidRPr="00242F30">
        <w:rPr>
          <w:rFonts w:asciiTheme="majorBidi" w:hAnsiTheme="majorBidi" w:cstheme="majorBidi"/>
          <w:b/>
          <w:sz w:val="28"/>
          <w:szCs w:val="28"/>
        </w:rPr>
        <w:t>10.1 Показания для плановой госпитализации:</w:t>
      </w:r>
      <w:r w:rsidR="00FB1362">
        <w:rPr>
          <w:rFonts w:asciiTheme="majorBidi" w:hAnsiTheme="majorBidi" w:cstheme="majorBidi"/>
          <w:b/>
          <w:sz w:val="28"/>
          <w:szCs w:val="28"/>
        </w:rPr>
        <w:t xml:space="preserve"> </w:t>
      </w:r>
      <w:r w:rsidR="00265827">
        <w:rPr>
          <w:sz w:val="28"/>
          <w:szCs w:val="28"/>
        </w:rPr>
        <w:t>н</w:t>
      </w:r>
      <w:r w:rsidR="00265827" w:rsidRPr="00144774">
        <w:rPr>
          <w:sz w:val="28"/>
          <w:szCs w:val="28"/>
        </w:rPr>
        <w:t>аличие клинических проявлений заболевания,</w:t>
      </w:r>
      <w:r w:rsidR="00FB1362">
        <w:rPr>
          <w:sz w:val="28"/>
          <w:szCs w:val="28"/>
        </w:rPr>
        <w:t xml:space="preserve"> </w:t>
      </w:r>
      <w:r w:rsidR="00265827" w:rsidRPr="00144774">
        <w:rPr>
          <w:sz w:val="28"/>
          <w:szCs w:val="28"/>
        </w:rPr>
        <w:t>верификация</w:t>
      </w:r>
      <w:r w:rsidR="00FB1362">
        <w:rPr>
          <w:sz w:val="28"/>
          <w:szCs w:val="28"/>
        </w:rPr>
        <w:t xml:space="preserve"> </w:t>
      </w:r>
      <w:r w:rsidR="00265827" w:rsidRPr="00144774">
        <w:rPr>
          <w:sz w:val="28"/>
          <w:szCs w:val="28"/>
        </w:rPr>
        <w:t>диагноза, направительная выписка с предварительными данными исследования.</w:t>
      </w:r>
    </w:p>
    <w:p w:rsidR="00265827" w:rsidRDefault="00265827" w:rsidP="00FB1362">
      <w:pPr>
        <w:widowControl w:val="0"/>
        <w:numPr>
          <w:ilvl w:val="1"/>
          <w:numId w:val="22"/>
        </w:numPr>
        <w:overflowPunct w:val="0"/>
        <w:autoSpaceDE w:val="0"/>
        <w:autoSpaceDN w:val="0"/>
        <w:adjustRightInd w:val="0"/>
        <w:ind w:left="0" w:right="-283" w:firstLine="0"/>
        <w:jc w:val="both"/>
        <w:rPr>
          <w:sz w:val="28"/>
          <w:szCs w:val="28"/>
        </w:rPr>
      </w:pPr>
      <w:r w:rsidRPr="00AD2F6A">
        <w:rPr>
          <w:b/>
          <w:sz w:val="28"/>
          <w:szCs w:val="28"/>
        </w:rPr>
        <w:t xml:space="preserve">Показания для экстренной госпитализации: </w:t>
      </w:r>
      <w:r w:rsidRPr="00E24156">
        <w:rPr>
          <w:sz w:val="28"/>
          <w:szCs w:val="28"/>
        </w:rPr>
        <w:t>не имеется</w:t>
      </w:r>
      <w:r w:rsidRPr="00786F70">
        <w:rPr>
          <w:sz w:val="28"/>
          <w:szCs w:val="28"/>
        </w:rPr>
        <w:t xml:space="preserve">. </w:t>
      </w:r>
    </w:p>
    <w:p w:rsidR="00265827" w:rsidRPr="00E74558" w:rsidRDefault="00265827" w:rsidP="00FB1362">
      <w:pPr>
        <w:widowControl w:val="0"/>
        <w:overflowPunct w:val="0"/>
        <w:autoSpaceDE w:val="0"/>
        <w:autoSpaceDN w:val="0"/>
        <w:adjustRightInd w:val="0"/>
        <w:ind w:right="-283"/>
        <w:jc w:val="both"/>
        <w:rPr>
          <w:sz w:val="28"/>
          <w:szCs w:val="28"/>
        </w:rPr>
      </w:pPr>
      <w:r w:rsidRPr="00E74558">
        <w:rPr>
          <w:sz w:val="28"/>
          <w:szCs w:val="28"/>
        </w:rPr>
        <w:t>При ухудшении общего состояния в межблочном периоде (развитие цитопенического синдрома, глубокая анемия, геморрагический синдром, инфекционные осложнения), паллиативные пациенты, требующие стационарной коррекции состояния, необходимо госпитал</w:t>
      </w:r>
      <w:r>
        <w:rPr>
          <w:sz w:val="28"/>
          <w:szCs w:val="28"/>
        </w:rPr>
        <w:t>и</w:t>
      </w:r>
      <w:r w:rsidRPr="00E74558">
        <w:rPr>
          <w:sz w:val="28"/>
          <w:szCs w:val="28"/>
        </w:rPr>
        <w:t xml:space="preserve">зировать в ОДБ по месту жительства, для проведения симптоматической терапии. </w:t>
      </w:r>
    </w:p>
    <w:p w:rsidR="00B80A5A" w:rsidRPr="00242F30" w:rsidRDefault="00B80A5A" w:rsidP="00FB1362">
      <w:pPr>
        <w:widowControl w:val="0"/>
        <w:overflowPunct w:val="0"/>
        <w:autoSpaceDE w:val="0"/>
        <w:autoSpaceDN w:val="0"/>
        <w:adjustRightInd w:val="0"/>
        <w:ind w:left="7" w:right="20"/>
        <w:jc w:val="both"/>
        <w:rPr>
          <w:rFonts w:asciiTheme="majorBidi" w:hAnsiTheme="majorBidi" w:cstheme="majorBidi"/>
          <w:sz w:val="28"/>
          <w:szCs w:val="28"/>
        </w:rPr>
      </w:pPr>
      <w:r w:rsidRPr="00242F30">
        <w:rPr>
          <w:rFonts w:asciiTheme="majorBidi" w:hAnsiTheme="majorBidi" w:cstheme="majorBidi"/>
          <w:b/>
          <w:sz w:val="28"/>
          <w:szCs w:val="28"/>
        </w:rPr>
        <w:t xml:space="preserve">11. </w:t>
      </w:r>
      <w:r w:rsidRPr="00242F30">
        <w:rPr>
          <w:rFonts w:asciiTheme="majorBidi" w:hAnsiTheme="majorBidi" w:cstheme="majorBidi"/>
          <w:b/>
          <w:sz w:val="28"/>
          <w:szCs w:val="28"/>
        </w:rPr>
        <w:tab/>
        <w:t xml:space="preserve"> ДИАГНОСТИКА И ЛЕЧЕНИЕ НА ЭТАПЕ СКОРОЙ НЕОТЛОЖНОЙ ПОМОЩИ</w:t>
      </w:r>
      <w:r w:rsidRPr="00242F30">
        <w:rPr>
          <w:rFonts w:asciiTheme="majorBidi" w:hAnsiTheme="majorBidi" w:cstheme="majorBidi"/>
          <w:sz w:val="28"/>
          <w:szCs w:val="28"/>
        </w:rPr>
        <w:t>**:</w:t>
      </w:r>
    </w:p>
    <w:p w:rsidR="00E74558" w:rsidRPr="00242F30" w:rsidRDefault="00B80A5A" w:rsidP="00FB1362">
      <w:pPr>
        <w:jc w:val="both"/>
        <w:rPr>
          <w:rFonts w:asciiTheme="majorBidi" w:hAnsiTheme="majorBidi" w:cstheme="majorBidi"/>
          <w:sz w:val="28"/>
          <w:szCs w:val="28"/>
        </w:rPr>
      </w:pPr>
      <w:r w:rsidRPr="00242F30">
        <w:rPr>
          <w:rFonts w:asciiTheme="majorBidi" w:hAnsiTheme="majorBidi" w:cstheme="majorBidi"/>
          <w:b/>
          <w:sz w:val="28"/>
          <w:szCs w:val="28"/>
        </w:rPr>
        <w:t xml:space="preserve">1) Диагностические мероприятия: </w:t>
      </w:r>
      <w:r w:rsidRPr="00242F30">
        <w:rPr>
          <w:rFonts w:asciiTheme="majorBidi" w:hAnsiTheme="majorBidi" w:cstheme="majorBidi"/>
          <w:sz w:val="28"/>
          <w:szCs w:val="28"/>
        </w:rPr>
        <w:t xml:space="preserve">сбор жалоб и анамнеза, </w:t>
      </w:r>
      <w:r w:rsidR="00E74558" w:rsidRPr="00242F30">
        <w:rPr>
          <w:rFonts w:asciiTheme="majorBidi" w:hAnsiTheme="majorBidi" w:cstheme="majorBidi"/>
          <w:sz w:val="28"/>
          <w:szCs w:val="28"/>
        </w:rPr>
        <w:t xml:space="preserve">физикальный </w:t>
      </w:r>
      <w:r w:rsidRPr="00242F30">
        <w:rPr>
          <w:rFonts w:asciiTheme="majorBidi" w:hAnsiTheme="majorBidi" w:cstheme="majorBidi"/>
          <w:sz w:val="28"/>
          <w:szCs w:val="28"/>
        </w:rPr>
        <w:t xml:space="preserve">осмотр, измерение температуры тела, </w:t>
      </w:r>
      <w:r w:rsidR="00E74558" w:rsidRPr="00242F30">
        <w:rPr>
          <w:rFonts w:asciiTheme="majorBidi" w:hAnsiTheme="majorBidi" w:cstheme="majorBidi"/>
          <w:sz w:val="28"/>
          <w:szCs w:val="28"/>
        </w:rPr>
        <w:t xml:space="preserve">артериального давления, </w:t>
      </w:r>
      <w:r w:rsidRPr="00242F30">
        <w:rPr>
          <w:rFonts w:asciiTheme="majorBidi" w:hAnsiTheme="majorBidi" w:cstheme="majorBidi"/>
          <w:sz w:val="28"/>
          <w:szCs w:val="28"/>
        </w:rPr>
        <w:t>ЭКГ, определение уровня сахара.</w:t>
      </w:r>
    </w:p>
    <w:p w:rsidR="00E74558" w:rsidRPr="00242F30" w:rsidRDefault="00B80A5A" w:rsidP="00FB1362">
      <w:pPr>
        <w:jc w:val="both"/>
        <w:rPr>
          <w:rFonts w:asciiTheme="majorBidi" w:hAnsiTheme="majorBidi" w:cstheme="majorBidi"/>
          <w:sz w:val="28"/>
          <w:szCs w:val="28"/>
        </w:rPr>
      </w:pPr>
      <w:r w:rsidRPr="00242F30">
        <w:rPr>
          <w:rFonts w:asciiTheme="majorBidi" w:hAnsiTheme="majorBidi" w:cstheme="majorBidi"/>
          <w:b/>
          <w:sz w:val="28"/>
          <w:szCs w:val="28"/>
        </w:rPr>
        <w:t>2) Медикаментозное лечение:</w:t>
      </w:r>
      <w:r w:rsidR="00FB1362">
        <w:rPr>
          <w:rFonts w:asciiTheme="majorBidi" w:hAnsiTheme="majorBidi" w:cstheme="majorBidi"/>
          <w:b/>
          <w:sz w:val="28"/>
          <w:szCs w:val="28"/>
        </w:rPr>
        <w:t xml:space="preserve"> </w:t>
      </w:r>
      <w:r w:rsidR="00E74558" w:rsidRPr="00242F30">
        <w:rPr>
          <w:rFonts w:asciiTheme="majorBidi" w:hAnsiTheme="majorBidi" w:cstheme="majorBidi"/>
          <w:sz w:val="28"/>
          <w:szCs w:val="28"/>
        </w:rPr>
        <w:t xml:space="preserve">обезболивающая, жаропонижающая, дезинтоксикационная терапия (медикаменты смотри пункт №13). </w:t>
      </w:r>
    </w:p>
    <w:p w:rsidR="00E74558" w:rsidRPr="00242F30" w:rsidRDefault="00E74558" w:rsidP="00FB1362">
      <w:pPr>
        <w:jc w:val="both"/>
        <w:rPr>
          <w:rFonts w:asciiTheme="majorBidi" w:hAnsiTheme="majorBidi" w:cstheme="majorBidi"/>
          <w:sz w:val="28"/>
          <w:szCs w:val="28"/>
        </w:rPr>
      </w:pPr>
      <w:r w:rsidRPr="00242F30">
        <w:rPr>
          <w:rFonts w:asciiTheme="majorBidi" w:hAnsiTheme="majorBidi" w:cstheme="majorBidi"/>
          <w:sz w:val="28"/>
          <w:szCs w:val="28"/>
        </w:rPr>
        <w:t>При необходимости госпитализация в ОДБ по месту жительства.</w:t>
      </w:r>
    </w:p>
    <w:p w:rsidR="00B80A5A" w:rsidRPr="00242F30" w:rsidRDefault="00B80A5A" w:rsidP="00FB1362">
      <w:pPr>
        <w:jc w:val="both"/>
        <w:rPr>
          <w:rFonts w:asciiTheme="majorBidi" w:hAnsiTheme="majorBidi" w:cstheme="majorBidi"/>
          <w:b/>
          <w:sz w:val="28"/>
          <w:szCs w:val="28"/>
        </w:rPr>
      </w:pPr>
      <w:r w:rsidRPr="00242F30">
        <w:rPr>
          <w:rFonts w:asciiTheme="majorBidi" w:hAnsiTheme="majorBidi" w:cstheme="majorBidi"/>
          <w:b/>
          <w:bCs/>
          <w:sz w:val="28"/>
          <w:szCs w:val="28"/>
        </w:rPr>
        <w:t xml:space="preserve">12. </w:t>
      </w:r>
      <w:r w:rsidRPr="00242F30">
        <w:rPr>
          <w:rFonts w:asciiTheme="majorBidi" w:hAnsiTheme="majorBidi" w:cstheme="majorBidi"/>
          <w:b/>
          <w:sz w:val="28"/>
          <w:szCs w:val="28"/>
        </w:rPr>
        <w:t>ДИАГНОСТИКА И ЛЕЧЕНИЕ НА СТАЦИОНАРНОМ УРОВНЕ**:</w:t>
      </w:r>
    </w:p>
    <w:p w:rsidR="00B80A5A" w:rsidRPr="00242F30" w:rsidRDefault="00541CDA" w:rsidP="00FB1362">
      <w:pPr>
        <w:jc w:val="both"/>
        <w:rPr>
          <w:rFonts w:asciiTheme="majorBidi" w:hAnsiTheme="majorBidi" w:cstheme="majorBidi"/>
          <w:b/>
          <w:sz w:val="28"/>
          <w:szCs w:val="28"/>
        </w:rPr>
      </w:pPr>
      <w:r w:rsidRPr="00242F30">
        <w:rPr>
          <w:rFonts w:asciiTheme="majorBidi" w:hAnsiTheme="majorBidi" w:cstheme="majorBidi"/>
          <w:b/>
          <w:sz w:val="28"/>
          <w:szCs w:val="28"/>
        </w:rPr>
        <w:t>12.</w:t>
      </w:r>
      <w:r w:rsidR="00B80A5A" w:rsidRPr="00242F30">
        <w:rPr>
          <w:rFonts w:asciiTheme="majorBidi" w:hAnsiTheme="majorBidi" w:cstheme="majorBidi"/>
          <w:b/>
          <w:sz w:val="28"/>
          <w:szCs w:val="28"/>
        </w:rPr>
        <w:t>1</w:t>
      </w:r>
      <w:r w:rsidRPr="00242F30">
        <w:rPr>
          <w:rFonts w:asciiTheme="majorBidi" w:hAnsiTheme="majorBidi" w:cstheme="majorBidi"/>
          <w:b/>
          <w:sz w:val="28"/>
          <w:szCs w:val="28"/>
        </w:rPr>
        <w:t xml:space="preserve">. </w:t>
      </w:r>
      <w:r w:rsidR="00B80A5A" w:rsidRPr="00242F30">
        <w:rPr>
          <w:rFonts w:asciiTheme="majorBidi" w:hAnsiTheme="majorBidi" w:cstheme="majorBidi"/>
          <w:b/>
          <w:sz w:val="28"/>
          <w:szCs w:val="28"/>
        </w:rPr>
        <w:t xml:space="preserve">Диагностические критерии на стационарном уровне**: </w:t>
      </w:r>
    </w:p>
    <w:p w:rsidR="00265827" w:rsidRDefault="00265827" w:rsidP="00FB1362">
      <w:pPr>
        <w:ind w:right="-283"/>
        <w:jc w:val="both"/>
        <w:rPr>
          <w:bCs/>
          <w:sz w:val="28"/>
          <w:szCs w:val="28"/>
        </w:rPr>
      </w:pPr>
      <w:r w:rsidRPr="00B86D2D">
        <w:rPr>
          <w:sz w:val="28"/>
          <w:szCs w:val="28"/>
        </w:rPr>
        <w:t>Ж</w:t>
      </w:r>
      <w:r w:rsidRPr="00B86D2D">
        <w:rPr>
          <w:bCs/>
          <w:sz w:val="28"/>
          <w:szCs w:val="28"/>
        </w:rPr>
        <w:t>алобы и анамнез, физикальное обследование, лабораторные исследования, иструментальные исследования</w:t>
      </w:r>
      <w:r w:rsidRPr="00B86D2D">
        <w:rPr>
          <w:b/>
          <w:bCs/>
          <w:sz w:val="28"/>
          <w:szCs w:val="28"/>
        </w:rPr>
        <w:t xml:space="preserve"> -</w:t>
      </w:r>
      <w:r w:rsidR="00FB1362">
        <w:rPr>
          <w:b/>
          <w:bCs/>
          <w:sz w:val="28"/>
          <w:szCs w:val="28"/>
        </w:rPr>
        <w:t xml:space="preserve"> </w:t>
      </w:r>
      <w:r w:rsidRPr="00B86D2D">
        <w:rPr>
          <w:bCs/>
          <w:sz w:val="28"/>
          <w:szCs w:val="28"/>
        </w:rPr>
        <w:t>см.пункт №9</w:t>
      </w:r>
      <w:r>
        <w:rPr>
          <w:bCs/>
          <w:sz w:val="28"/>
          <w:szCs w:val="28"/>
        </w:rPr>
        <w:t>.</w:t>
      </w:r>
    </w:p>
    <w:p w:rsidR="00B80A5A" w:rsidRPr="00242F30" w:rsidRDefault="00B80A5A" w:rsidP="00FB1362">
      <w:pPr>
        <w:jc w:val="both"/>
        <w:rPr>
          <w:rFonts w:asciiTheme="majorBidi" w:hAnsiTheme="majorBidi" w:cstheme="majorBidi"/>
          <w:b/>
          <w:sz w:val="28"/>
          <w:szCs w:val="28"/>
        </w:rPr>
      </w:pPr>
      <w:r w:rsidRPr="00242F30">
        <w:rPr>
          <w:rFonts w:asciiTheme="majorBidi" w:hAnsiTheme="majorBidi" w:cstheme="majorBidi"/>
          <w:b/>
          <w:sz w:val="28"/>
          <w:szCs w:val="28"/>
        </w:rPr>
        <w:t>12.2</w:t>
      </w:r>
      <w:r w:rsidR="00BE2207" w:rsidRPr="00242F30">
        <w:rPr>
          <w:rFonts w:asciiTheme="majorBidi" w:hAnsiTheme="majorBidi" w:cstheme="majorBidi"/>
          <w:b/>
          <w:sz w:val="28"/>
          <w:szCs w:val="28"/>
        </w:rPr>
        <w:t xml:space="preserve">. </w:t>
      </w:r>
      <w:r w:rsidRPr="00242F30">
        <w:rPr>
          <w:rFonts w:asciiTheme="majorBidi" w:hAnsiTheme="majorBidi" w:cstheme="majorBidi"/>
          <w:b/>
          <w:sz w:val="28"/>
          <w:szCs w:val="28"/>
        </w:rPr>
        <w:t>Диагностический алгоритм</w:t>
      </w:r>
      <w:r w:rsidR="00BE2207" w:rsidRPr="00242F30">
        <w:rPr>
          <w:rFonts w:asciiTheme="majorBidi" w:hAnsiTheme="majorBidi" w:cstheme="majorBidi"/>
          <w:b/>
          <w:sz w:val="28"/>
          <w:szCs w:val="28"/>
        </w:rPr>
        <w:t xml:space="preserve"> при экстракраниальной герминогенной опухоли</w:t>
      </w:r>
      <w:r w:rsidRPr="00242F30">
        <w:rPr>
          <w:rFonts w:asciiTheme="majorBidi" w:hAnsiTheme="majorBidi" w:cstheme="majorBidi"/>
          <w:b/>
          <w:sz w:val="28"/>
          <w:szCs w:val="28"/>
        </w:rPr>
        <w:t>: (схема)</w:t>
      </w:r>
    </w:p>
    <w:p w:rsidR="00B80A5A"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w:lastRenderedPageBreak/>
        <mc:AlternateContent>
          <mc:Choice Requires="wps">
            <w:drawing>
              <wp:anchor distT="0" distB="0" distL="114300" distR="114300" simplePos="0" relativeHeight="251732992" behindDoc="0" locked="0" layoutInCell="1" allowOverlap="1">
                <wp:simplePos x="0" y="0"/>
                <wp:positionH relativeFrom="column">
                  <wp:posOffset>4582795</wp:posOffset>
                </wp:positionH>
                <wp:positionV relativeFrom="paragraph">
                  <wp:posOffset>43815</wp:posOffset>
                </wp:positionV>
                <wp:extent cx="1391285" cy="649605"/>
                <wp:effectExtent l="6985" t="12700" r="11430" b="13970"/>
                <wp:wrapNone/>
                <wp:docPr id="75"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1285" cy="649605"/>
                        </a:xfrm>
                        <a:prstGeom prst="roundRect">
                          <a:avLst>
                            <a:gd name="adj" fmla="val 16667"/>
                          </a:avLst>
                        </a:prstGeom>
                        <a:solidFill>
                          <a:srgbClr val="FFFFFF"/>
                        </a:solidFill>
                        <a:ln w="9525">
                          <a:solidFill>
                            <a:srgbClr val="000000"/>
                          </a:solidFill>
                          <a:round/>
                          <a:headEnd/>
                          <a:tailEnd/>
                        </a:ln>
                      </wps:spPr>
                      <wps:txbx>
                        <w:txbxContent>
                          <w:p w:rsidR="00086E25" w:rsidRPr="009253E7" w:rsidRDefault="00086E25">
                            <w:pPr>
                              <w:rPr>
                                <w:sz w:val="20"/>
                                <w:szCs w:val="20"/>
                              </w:rPr>
                            </w:pPr>
                            <w:r>
                              <w:rPr>
                                <w:sz w:val="20"/>
                                <w:szCs w:val="20"/>
                              </w:rPr>
                              <w:t>Обсуждение на междисциплинарном совете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8" o:spid="_x0000_s1034" style="position:absolute;left:0;text-align:left;margin-left:360.85pt;margin-top:3.45pt;width:109.55pt;height:51.1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">
                <v:textbox>
                  <w:txbxContent>
                    <w:p w:rsidR="00086E25" w:rsidRPr="009253E7" w:rsidRDefault="00086E25">
                      <w:pPr>
                        <w:rPr>
                          <w:sz w:val="20"/>
                          <w:szCs w:val="20"/>
                        </w:rPr>
                      </w:pPr>
                      <w:r>
                        <w:rPr>
                          <w:sz w:val="20"/>
                          <w:szCs w:val="20"/>
                        </w:rPr>
                        <w:t>Обсуждение на междисциплинарном совете</w:t>
                      </w:r>
                    </w:p>
                  </w:txbxContent>
                </v:textbox>
              </v:roundrect>
            </w:pict>
          </mc:Fallback>
        </mc:AlternateContent>
      </w:r>
      <w:r>
        <w:rPr>
          <w:rFonts w:asciiTheme="majorBidi" w:hAnsiTheme="majorBidi" w:cstheme="majorBidi"/>
          <w:noProof/>
          <w:sz w:val="28"/>
          <w:szCs w:val="28"/>
        </w:rPr>
        <mc:AlternateContent>
          <mc:Choice Requires="wps">
            <w:drawing>
              <wp:anchor distT="0" distB="0" distL="114300" distR="114300" simplePos="0" relativeHeight="251730944" behindDoc="0" locked="0" layoutInCell="1" allowOverlap="1">
                <wp:simplePos x="0" y="0"/>
                <wp:positionH relativeFrom="column">
                  <wp:posOffset>2149475</wp:posOffset>
                </wp:positionH>
                <wp:positionV relativeFrom="paragraph">
                  <wp:posOffset>43815</wp:posOffset>
                </wp:positionV>
                <wp:extent cx="1805940" cy="706120"/>
                <wp:effectExtent l="12065" t="12700" r="10795" b="5080"/>
                <wp:wrapNone/>
                <wp:docPr id="74"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5940" cy="706120"/>
                        </a:xfrm>
                        <a:prstGeom prst="roundRect">
                          <a:avLst>
                            <a:gd name="adj" fmla="val 16667"/>
                          </a:avLst>
                        </a:prstGeom>
                        <a:solidFill>
                          <a:srgbClr val="FFFFFF"/>
                        </a:solidFill>
                        <a:ln w="9525">
                          <a:solidFill>
                            <a:srgbClr val="000000"/>
                          </a:solidFill>
                          <a:round/>
                          <a:headEnd/>
                          <a:tailEnd/>
                        </a:ln>
                      </wps:spPr>
                      <wps:txbx>
                        <w:txbxContent>
                          <w:p w:rsidR="00086E25" w:rsidRDefault="00086E25">
                            <w:pPr>
                              <w:rPr>
                                <w:sz w:val="20"/>
                                <w:szCs w:val="20"/>
                              </w:rPr>
                            </w:pPr>
                            <w:r w:rsidRPr="00B9652B">
                              <w:rPr>
                                <w:sz w:val="20"/>
                                <w:szCs w:val="20"/>
                              </w:rPr>
                              <w:t>Лабораторные и инструментальные</w:t>
                            </w:r>
                          </w:p>
                          <w:p w:rsidR="00086E25" w:rsidRDefault="00086E25">
                            <w:r w:rsidRPr="00B9652B">
                              <w:rPr>
                                <w:sz w:val="20"/>
                                <w:szCs w:val="20"/>
                              </w:rPr>
                              <w:t>методы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6" o:spid="_x0000_s1035" style="position:absolute;left:0;text-align:left;margin-left:169.25pt;margin-top:3.45pt;width:142.2pt;height:55.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">
                <v:textbox>
                  <w:txbxContent>
                    <w:p w:rsidR="00086E25" w:rsidRDefault="00086E25">
                      <w:pPr>
                        <w:rPr>
                          <w:sz w:val="20"/>
                          <w:szCs w:val="20"/>
                        </w:rPr>
                      </w:pPr>
                      <w:r w:rsidRPr="00B9652B">
                        <w:rPr>
                          <w:sz w:val="20"/>
                          <w:szCs w:val="20"/>
                        </w:rPr>
                        <w:t>Лабораторные и инструментальные</w:t>
                      </w:r>
                    </w:p>
                    <w:p w:rsidR="00086E25" w:rsidRDefault="00086E25">
                      <w:r w:rsidRPr="00B9652B">
                        <w:rPr>
                          <w:sz w:val="20"/>
                          <w:szCs w:val="20"/>
                        </w:rPr>
                        <w:t>методы исследования</w:t>
                      </w:r>
                    </w:p>
                  </w:txbxContent>
                </v:textbox>
              </v:roundrect>
            </w:pict>
          </mc:Fallback>
        </mc:AlternateContent>
      </w:r>
      <w:r>
        <w:rPr>
          <w:rFonts w:asciiTheme="majorBidi" w:hAnsiTheme="majorBidi" w:cstheme="majorBidi"/>
          <w:noProof/>
          <w:sz w:val="28"/>
          <w:szCs w:val="28"/>
        </w:rPr>
        <mc:AlternateContent>
          <mc:Choice Requires="wps">
            <w:drawing>
              <wp:anchor distT="0" distB="0" distL="114300" distR="114300" simplePos="0" relativeHeight="251717632" behindDoc="0" locked="0" layoutInCell="1" allowOverlap="1">
                <wp:simplePos x="0" y="0"/>
                <wp:positionH relativeFrom="column">
                  <wp:posOffset>218440</wp:posOffset>
                </wp:positionH>
                <wp:positionV relativeFrom="paragraph">
                  <wp:posOffset>43815</wp:posOffset>
                </wp:positionV>
                <wp:extent cx="1256665" cy="706120"/>
                <wp:effectExtent l="5080" t="12700" r="5080" b="5080"/>
                <wp:wrapNone/>
                <wp:docPr id="7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665" cy="706120"/>
                        </a:xfrm>
                        <a:prstGeom prst="roundRect">
                          <a:avLst>
                            <a:gd name="adj" fmla="val 16667"/>
                          </a:avLst>
                        </a:prstGeom>
                        <a:solidFill>
                          <a:srgbClr val="FFFFFF"/>
                        </a:solidFill>
                        <a:ln w="9525">
                          <a:solidFill>
                            <a:srgbClr val="000000"/>
                          </a:solidFill>
                          <a:round/>
                          <a:headEnd/>
                          <a:tailEnd/>
                        </a:ln>
                      </wps:spPr>
                      <wps:txbx>
                        <w:txbxContent>
                          <w:p w:rsidR="00086E25" w:rsidRPr="00B9652B" w:rsidRDefault="00086E25" w:rsidP="00B80A5A">
                            <w:pPr>
                              <w:jc w:val="center"/>
                              <w:rPr>
                                <w:sz w:val="20"/>
                                <w:szCs w:val="20"/>
                              </w:rPr>
                            </w:pPr>
                            <w:r w:rsidRPr="00B9652B">
                              <w:rPr>
                                <w:sz w:val="20"/>
                                <w:szCs w:val="20"/>
                              </w:rPr>
                              <w:t>Госпитализация в НЦПиДХ, ННЦМиД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36" style="position:absolute;left:0;text-align:left;margin-left:17.2pt;margin-top:3.45pt;width:98.95pt;height:55.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">
                <v:textbox>
                  <w:txbxContent>
                    <w:p w:rsidR="00086E25" w:rsidRPr="00B9652B" w:rsidRDefault="00086E25" w:rsidP="00B80A5A">
                      <w:pPr>
                        <w:jc w:val="center"/>
                        <w:rPr>
                          <w:sz w:val="20"/>
                          <w:szCs w:val="20"/>
                        </w:rPr>
                      </w:pPr>
                      <w:r w:rsidRPr="00B9652B">
                        <w:rPr>
                          <w:sz w:val="20"/>
                          <w:szCs w:val="20"/>
                        </w:rPr>
                        <w:t>Госпитализация в НЦПиДХ, ННЦМиД</w:t>
                      </w:r>
                    </w:p>
                  </w:txbxContent>
                </v:textbox>
              </v:roundrect>
            </w:pict>
          </mc:Fallback>
        </mc:AlternateContent>
      </w:r>
    </w:p>
    <w:p w:rsidR="00B9652B"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29920" behindDoc="0" locked="0" layoutInCell="1" allowOverlap="1">
                <wp:simplePos x="0" y="0"/>
                <wp:positionH relativeFrom="column">
                  <wp:posOffset>1577975</wp:posOffset>
                </wp:positionH>
                <wp:positionV relativeFrom="paragraph">
                  <wp:posOffset>198120</wp:posOffset>
                </wp:positionV>
                <wp:extent cx="365760" cy="0"/>
                <wp:effectExtent l="12065" t="57150" r="22225" b="57150"/>
                <wp:wrapNone/>
                <wp:docPr id="7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CE63AB" id="AutoShape 45" o:spid="_x0000_s1026" type="#_x0000_t32" style="position:absolute;margin-left:124.25pt;margin-top:15.6pt;width:28.8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Gw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">
                <v:stroke endarrow="block"/>
              </v:shape>
            </w:pict>
          </mc:Fallback>
        </mc:AlternateContent>
      </w:r>
      <w:r>
        <w:rPr>
          <w:rFonts w:asciiTheme="majorBidi" w:hAnsiTheme="majorBidi" w:cstheme="majorBidi"/>
          <w:noProof/>
          <w:sz w:val="28"/>
          <w:szCs w:val="28"/>
        </w:rPr>
        <mc:AlternateContent>
          <mc:Choice Requires="wps">
            <w:drawing>
              <wp:anchor distT="0" distB="0" distL="114300" distR="114300" simplePos="0" relativeHeight="251731968" behindDoc="0" locked="0" layoutInCell="1" allowOverlap="1">
                <wp:simplePos x="0" y="0"/>
                <wp:positionH relativeFrom="column">
                  <wp:posOffset>4058920</wp:posOffset>
                </wp:positionH>
                <wp:positionV relativeFrom="paragraph">
                  <wp:posOffset>126365</wp:posOffset>
                </wp:positionV>
                <wp:extent cx="373380" cy="0"/>
                <wp:effectExtent l="6985" t="61595" r="19685" b="52705"/>
                <wp:wrapNone/>
                <wp:docPr id="7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33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C544E1" id="AutoShape 47" o:spid="_x0000_s1026" type="#_x0000_t32" style="position:absolute;margin-left:319.6pt;margin-top:9.95pt;width:29.4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vcZNQIAAF4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">
                <v:stroke endarrow="block"/>
              </v:shape>
            </w:pict>
          </mc:Fallback>
        </mc:AlternateContent>
      </w:r>
    </w:p>
    <w:p w:rsidR="00B9652B" w:rsidRPr="00242F30" w:rsidRDefault="00B9652B" w:rsidP="00FB1362">
      <w:pPr>
        <w:jc w:val="both"/>
        <w:rPr>
          <w:rFonts w:asciiTheme="majorBidi" w:hAnsiTheme="majorBidi" w:cstheme="majorBidi"/>
          <w:sz w:val="28"/>
          <w:szCs w:val="28"/>
        </w:rPr>
      </w:pPr>
    </w:p>
    <w:p w:rsidR="00B9652B"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50400" behindDoc="0" locked="0" layoutInCell="1" allowOverlap="1">
                <wp:simplePos x="0" y="0"/>
                <wp:positionH relativeFrom="column">
                  <wp:posOffset>5156200</wp:posOffset>
                </wp:positionH>
                <wp:positionV relativeFrom="paragraph">
                  <wp:posOffset>82550</wp:posOffset>
                </wp:positionV>
                <wp:extent cx="135255" cy="513715"/>
                <wp:effectExtent l="8890" t="7620" r="55880" b="31115"/>
                <wp:wrapNone/>
                <wp:docPr id="70"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 cy="5137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ED5C7F" id="AutoShape 58" o:spid="_x0000_s1026" type="#_x0000_t32" style="position:absolute;margin-left:406pt;margin-top:6.5pt;width:10.65pt;height:40.4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">
                <v:stroke endarrow="block"/>
              </v:shape>
            </w:pict>
          </mc:Fallback>
        </mc:AlternateContent>
      </w:r>
      <w:r>
        <w:rPr>
          <w:rFonts w:asciiTheme="majorBidi" w:hAnsiTheme="majorBidi" w:cstheme="majorBidi"/>
          <w:noProof/>
          <w:sz w:val="28"/>
          <w:szCs w:val="28"/>
        </w:rPr>
        <mc:AlternateContent>
          <mc:Choice Requires="wps">
            <w:drawing>
              <wp:anchor distT="0" distB="0" distL="114300" distR="114300" simplePos="0" relativeHeight="251749376" behindDoc="0" locked="0" layoutInCell="1" allowOverlap="1">
                <wp:simplePos x="0" y="0"/>
                <wp:positionH relativeFrom="column">
                  <wp:posOffset>3955415</wp:posOffset>
                </wp:positionH>
                <wp:positionV relativeFrom="paragraph">
                  <wp:posOffset>82550</wp:posOffset>
                </wp:positionV>
                <wp:extent cx="1216025" cy="802640"/>
                <wp:effectExtent l="46355" t="7620" r="13970" b="56515"/>
                <wp:wrapNone/>
                <wp:docPr id="69"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16025" cy="802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F8F99B" id="AutoShape 57" o:spid="_x0000_s1026" type="#_x0000_t32" style="position:absolute;margin-left:311.45pt;margin-top:6.5pt;width:95.75pt;height:63.2pt;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">
                <v:stroke endarrow="block"/>
              </v:shape>
            </w:pict>
          </mc:Fallback>
        </mc:AlternateContent>
      </w:r>
      <w:r>
        <w:rPr>
          <w:rFonts w:asciiTheme="majorBidi" w:hAnsiTheme="majorBidi" w:cstheme="majorBidi"/>
          <w:noProof/>
          <w:sz w:val="28"/>
          <w:szCs w:val="28"/>
        </w:rPr>
        <mc:AlternateContent>
          <mc:Choice Requires="wps">
            <w:drawing>
              <wp:anchor distT="0" distB="0" distL="114300" distR="114300" simplePos="0" relativeHeight="251748352" behindDoc="0" locked="0" layoutInCell="1" allowOverlap="1">
                <wp:simplePos x="0" y="0"/>
                <wp:positionH relativeFrom="column">
                  <wp:posOffset>2818130</wp:posOffset>
                </wp:positionH>
                <wp:positionV relativeFrom="paragraph">
                  <wp:posOffset>82550</wp:posOffset>
                </wp:positionV>
                <wp:extent cx="2234565" cy="802640"/>
                <wp:effectExtent l="33020" t="7620" r="8890" b="56515"/>
                <wp:wrapNone/>
                <wp:docPr id="68"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34565" cy="802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13C399" id="AutoShape 56" o:spid="_x0000_s1026" type="#_x0000_t32" style="position:absolute;margin-left:221.9pt;margin-top:6.5pt;width:175.95pt;height:63.2pt;flip:x;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">
                <v:stroke endarrow="block"/>
              </v:shape>
            </w:pict>
          </mc:Fallback>
        </mc:AlternateContent>
      </w:r>
      <w:r>
        <w:rPr>
          <w:rFonts w:asciiTheme="majorBidi" w:hAnsiTheme="majorBidi" w:cstheme="majorBidi"/>
          <w:noProof/>
          <w:sz w:val="28"/>
          <w:szCs w:val="28"/>
        </w:rPr>
        <mc:AlternateContent>
          <mc:Choice Requires="wps">
            <w:drawing>
              <wp:anchor distT="0" distB="0" distL="114300" distR="114300" simplePos="0" relativeHeight="251745280" behindDoc="0" locked="0" layoutInCell="1" allowOverlap="1">
                <wp:simplePos x="0" y="0"/>
                <wp:positionH relativeFrom="column">
                  <wp:posOffset>1100455</wp:posOffset>
                </wp:positionH>
                <wp:positionV relativeFrom="paragraph">
                  <wp:posOffset>82550</wp:posOffset>
                </wp:positionV>
                <wp:extent cx="4055745" cy="664845"/>
                <wp:effectExtent l="29845" t="7620" r="10160" b="60960"/>
                <wp:wrapNone/>
                <wp:docPr id="67"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55745" cy="6648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B4CE2F" id="AutoShape 53" o:spid="_x0000_s1026" type="#_x0000_t32" style="position:absolute;margin-left:86.65pt;margin-top:6.5pt;width:319.35pt;height:52.35pt;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">
                <v:stroke endarrow="block"/>
              </v:shape>
            </w:pict>
          </mc:Fallback>
        </mc:AlternateContent>
      </w:r>
    </w:p>
    <w:p w:rsidR="00B9652B" w:rsidRPr="00242F30" w:rsidRDefault="00B9652B" w:rsidP="00FB1362">
      <w:pPr>
        <w:jc w:val="both"/>
        <w:rPr>
          <w:rFonts w:asciiTheme="majorBidi" w:hAnsiTheme="majorBidi" w:cstheme="majorBidi"/>
          <w:sz w:val="28"/>
          <w:szCs w:val="28"/>
        </w:rPr>
      </w:pPr>
    </w:p>
    <w:p w:rsidR="00B9652B"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20704" behindDoc="0" locked="0" layoutInCell="1" allowOverlap="1">
                <wp:simplePos x="0" y="0"/>
                <wp:positionH relativeFrom="column">
                  <wp:posOffset>-345440</wp:posOffset>
                </wp:positionH>
                <wp:positionV relativeFrom="paragraph">
                  <wp:posOffset>111125</wp:posOffset>
                </wp:positionV>
                <wp:extent cx="1390650" cy="1033780"/>
                <wp:effectExtent l="12700" t="6985" r="6350" b="6985"/>
                <wp:wrapNone/>
                <wp:docPr id="6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1033780"/>
                        </a:xfrm>
                        <a:prstGeom prst="roundRect">
                          <a:avLst>
                            <a:gd name="adj" fmla="val 16667"/>
                          </a:avLst>
                        </a:prstGeom>
                        <a:solidFill>
                          <a:srgbClr val="FFFFFF"/>
                        </a:solidFill>
                        <a:ln w="9525">
                          <a:solidFill>
                            <a:srgbClr val="000000"/>
                          </a:solidFill>
                          <a:round/>
                          <a:headEnd/>
                          <a:tailEnd/>
                        </a:ln>
                      </wps:spPr>
                      <wps:txbx>
                        <w:txbxContent>
                          <w:p w:rsidR="00086E25" w:rsidRPr="00E0387E" w:rsidRDefault="00086E25">
                            <w:pPr>
                              <w:rPr>
                                <w:sz w:val="20"/>
                                <w:szCs w:val="20"/>
                              </w:rPr>
                            </w:pPr>
                            <w:r w:rsidRPr="00E0387E">
                              <w:rPr>
                                <w:sz w:val="20"/>
                                <w:szCs w:val="20"/>
                              </w:rPr>
                              <w:t>Опухоли яичка → хирургический этап → в зависимости от стадии заболевания</w:t>
                            </w:r>
                            <w:r>
                              <w:t xml:space="preserve"> +/- </w:t>
                            </w:r>
                            <w:r w:rsidRPr="00E0387E">
                              <w:rPr>
                                <w:sz w:val="20"/>
                                <w:szCs w:val="20"/>
                              </w:rPr>
                              <w:t xml:space="preserve">химиотерапия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37" style="position:absolute;left:0;text-align:left;margin-left:-27.2pt;margin-top:8.75pt;width:109.5pt;height:81.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">
                <v:textbox>
                  <w:txbxContent>
                    <w:p w:rsidR="00086E25" w:rsidRPr="00E0387E" w:rsidRDefault="00086E25">
                      <w:pPr>
                        <w:rPr>
                          <w:sz w:val="20"/>
                          <w:szCs w:val="20"/>
                        </w:rPr>
                      </w:pPr>
                      <w:r w:rsidRPr="00E0387E">
                        <w:rPr>
                          <w:sz w:val="20"/>
                          <w:szCs w:val="20"/>
                        </w:rPr>
                        <w:t>Опухоли яичка → хирургический этап → в зависимости от стадии заболевания</w:t>
                      </w:r>
                      <w:r>
                        <w:t xml:space="preserve"> +/- </w:t>
                      </w:r>
                      <w:r w:rsidRPr="00E0387E">
                        <w:rPr>
                          <w:sz w:val="20"/>
                          <w:szCs w:val="20"/>
                        </w:rPr>
                        <w:t xml:space="preserve">химиотерапия </w:t>
                      </w:r>
                    </w:p>
                  </w:txbxContent>
                </v:textbox>
              </v:roundrect>
            </w:pict>
          </mc:Fallback>
        </mc:AlternateContent>
      </w:r>
    </w:p>
    <w:p w:rsidR="00B80A5A"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47328" behindDoc="0" locked="0" layoutInCell="1" allowOverlap="1">
                <wp:simplePos x="0" y="0"/>
                <wp:positionH relativeFrom="column">
                  <wp:posOffset>4702175</wp:posOffset>
                </wp:positionH>
                <wp:positionV relativeFrom="paragraph">
                  <wp:posOffset>38735</wp:posOffset>
                </wp:positionV>
                <wp:extent cx="1710055" cy="1049020"/>
                <wp:effectExtent l="12065" t="5715" r="11430" b="12065"/>
                <wp:wrapNone/>
                <wp:docPr id="65" name="Auto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0055" cy="1049020"/>
                        </a:xfrm>
                        <a:prstGeom prst="roundRect">
                          <a:avLst>
                            <a:gd name="adj" fmla="val 16667"/>
                          </a:avLst>
                        </a:prstGeom>
                        <a:solidFill>
                          <a:srgbClr val="FFFFFF"/>
                        </a:solidFill>
                        <a:ln w="9525">
                          <a:solidFill>
                            <a:srgbClr val="000000"/>
                          </a:solidFill>
                          <a:round/>
                          <a:headEnd/>
                          <a:tailEnd/>
                        </a:ln>
                      </wps:spPr>
                      <wps:txbx>
                        <w:txbxContent>
                          <w:p w:rsidR="00086E25" w:rsidRPr="00493CC6" w:rsidRDefault="00086E25" w:rsidP="00493CC6">
                            <w:pPr>
                              <w:rPr>
                                <w:sz w:val="20"/>
                                <w:szCs w:val="20"/>
                              </w:rPr>
                            </w:pPr>
                            <w:r w:rsidRPr="00493CC6">
                              <w:rPr>
                                <w:sz w:val="20"/>
                                <w:szCs w:val="20"/>
                              </w:rPr>
                              <w:t>ГКО других локализации – удаление/биопсия опухоли → химиотерапия →</w:t>
                            </w:r>
                            <w:r>
                              <w:rPr>
                                <w:sz w:val="20"/>
                                <w:szCs w:val="20"/>
                              </w:rPr>
                              <w:t xml:space="preserve"> повторная операция по удалению опухоли  → химиотерапия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5" o:spid="_x0000_s1038" style="position:absolute;left:0;text-align:left;margin-left:370.25pt;margin-top:3.05pt;width:134.65pt;height:82.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">
                <v:textbox>
                  <w:txbxContent>
                    <w:p w:rsidR="00086E25" w:rsidRPr="00493CC6" w:rsidRDefault="00086E25" w:rsidP="00493CC6">
                      <w:pPr>
                        <w:rPr>
                          <w:sz w:val="20"/>
                          <w:szCs w:val="20"/>
                        </w:rPr>
                      </w:pPr>
                      <w:r w:rsidRPr="00493CC6">
                        <w:rPr>
                          <w:sz w:val="20"/>
                          <w:szCs w:val="20"/>
                        </w:rPr>
                        <w:t>ГКО других локализации – удаление/биопсия опухоли → химиотерапия →</w:t>
                      </w:r>
                      <w:r>
                        <w:rPr>
                          <w:sz w:val="20"/>
                          <w:szCs w:val="20"/>
                        </w:rPr>
                        <w:t xml:space="preserve"> повторная операция по удалению опухоли  → химиотерапия</w:t>
                      </w:r>
                    </w:p>
                  </w:txbxContent>
                </v:textbox>
              </v:roundrect>
            </w:pict>
          </mc:Fallback>
        </mc:AlternateContent>
      </w:r>
    </w:p>
    <w:p w:rsidR="00B80A5A" w:rsidRPr="00242F30" w:rsidRDefault="009616C3" w:rsidP="00FB1362">
      <w:pPr>
        <w:jc w:val="both"/>
        <w:rPr>
          <w:rFonts w:asciiTheme="majorBidi" w:hAnsiTheme="majorBidi" w:cstheme="majorBidi"/>
          <w:sz w:val="28"/>
          <w:szCs w:val="28"/>
        </w:rPr>
      </w:pPr>
      <w:r>
        <w:rPr>
          <w:rFonts w:asciiTheme="majorBidi" w:hAnsiTheme="majorBidi" w:cstheme="majorBidi"/>
          <w:noProof/>
          <w:sz w:val="28"/>
          <w:szCs w:val="28"/>
        </w:rPr>
        <mc:AlternateContent>
          <mc:Choice Requires="wps">
            <w:drawing>
              <wp:anchor distT="0" distB="0" distL="114300" distR="114300" simplePos="0" relativeHeight="251746304" behindDoc="0" locked="0" layoutInCell="1" allowOverlap="1">
                <wp:simplePos x="0" y="0"/>
                <wp:positionH relativeFrom="column">
                  <wp:posOffset>2849880</wp:posOffset>
                </wp:positionH>
                <wp:positionV relativeFrom="paragraph">
                  <wp:posOffset>136525</wp:posOffset>
                </wp:positionV>
                <wp:extent cx="1645920" cy="1089025"/>
                <wp:effectExtent l="7620" t="12700" r="13335" b="12700"/>
                <wp:wrapNone/>
                <wp:docPr id="64"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1089025"/>
                        </a:xfrm>
                        <a:prstGeom prst="roundRect">
                          <a:avLst>
                            <a:gd name="adj" fmla="val 16667"/>
                          </a:avLst>
                        </a:prstGeom>
                        <a:solidFill>
                          <a:srgbClr val="FFFFFF"/>
                        </a:solidFill>
                        <a:ln w="9525">
                          <a:solidFill>
                            <a:srgbClr val="000000"/>
                          </a:solidFill>
                          <a:round/>
                          <a:headEnd/>
                          <a:tailEnd/>
                        </a:ln>
                      </wps:spPr>
                      <wps:txbx>
                        <w:txbxContent>
                          <w:p w:rsidR="00086E25" w:rsidRPr="00493CC6" w:rsidRDefault="00086E25">
                            <w:pPr>
                              <w:rPr>
                                <w:sz w:val="20"/>
                                <w:szCs w:val="20"/>
                              </w:rPr>
                            </w:pPr>
                            <w:r w:rsidRPr="00493CC6">
                              <w:rPr>
                                <w:sz w:val="20"/>
                                <w:szCs w:val="20"/>
                              </w:rPr>
                              <w:t>Крестцово-копчиковые тератомы</w:t>
                            </w:r>
                            <w:r>
                              <w:rPr>
                                <w:sz w:val="20"/>
                                <w:szCs w:val="20"/>
                              </w:rPr>
                              <w:t xml:space="preserve"> → хирургическое лечение → в зависимости от стадии заболевания +/- химиотерапия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4" o:spid="_x0000_s1039" style="position:absolute;left:0;text-align:left;margin-left:224.4pt;margin-top:10.75pt;width:129.6pt;height:8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">
                <v:textbox>
                  <w:txbxContent>
                    <w:p w:rsidR="00086E25" w:rsidRPr="00493CC6" w:rsidRDefault="00086E25">
                      <w:pPr>
                        <w:rPr>
                          <w:sz w:val="20"/>
                          <w:szCs w:val="20"/>
                        </w:rPr>
                      </w:pPr>
                      <w:r w:rsidRPr="00493CC6">
                        <w:rPr>
                          <w:sz w:val="20"/>
                          <w:szCs w:val="20"/>
                        </w:rPr>
                        <w:t>Крестцово-копчиковые тератомы</w:t>
                      </w:r>
                      <w:r>
                        <w:rPr>
                          <w:sz w:val="20"/>
                          <w:szCs w:val="20"/>
                        </w:rPr>
                        <w:t xml:space="preserve"> → хирургическое лечение → в зависимости от стадии заболевания +/- химиотерапия</w:t>
                      </w:r>
                    </w:p>
                  </w:txbxContent>
                </v:textbox>
              </v:roundrect>
            </w:pict>
          </mc:Fallback>
        </mc:AlternateContent>
      </w:r>
      <w:r>
        <w:rPr>
          <w:rFonts w:asciiTheme="majorBidi" w:hAnsiTheme="majorBidi" w:cstheme="majorBidi"/>
          <w:noProof/>
          <w:sz w:val="28"/>
          <w:szCs w:val="28"/>
        </w:rPr>
        <mc:AlternateContent>
          <mc:Choice Requires="wps">
            <w:drawing>
              <wp:anchor distT="0" distB="0" distL="114300" distR="114300" simplePos="0" relativeHeight="251719680" behindDoc="0" locked="0" layoutInCell="1" allowOverlap="1">
                <wp:simplePos x="0" y="0"/>
                <wp:positionH relativeFrom="column">
                  <wp:posOffset>1100455</wp:posOffset>
                </wp:positionH>
                <wp:positionV relativeFrom="paragraph">
                  <wp:posOffset>27305</wp:posOffset>
                </wp:positionV>
                <wp:extent cx="1717675" cy="1089025"/>
                <wp:effectExtent l="10795" t="8255" r="5080" b="7620"/>
                <wp:wrapNone/>
                <wp:docPr id="63"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7675" cy="1089025"/>
                        </a:xfrm>
                        <a:prstGeom prst="roundRect">
                          <a:avLst>
                            <a:gd name="adj" fmla="val 16667"/>
                          </a:avLst>
                        </a:prstGeom>
                        <a:solidFill>
                          <a:srgbClr val="FFFFFF"/>
                        </a:solidFill>
                        <a:ln w="9525">
                          <a:solidFill>
                            <a:srgbClr val="000000"/>
                          </a:solidFill>
                          <a:round/>
                          <a:headEnd/>
                          <a:tailEnd/>
                        </a:ln>
                      </wps:spPr>
                      <wps:txbx>
                        <w:txbxContent>
                          <w:p w:rsidR="00086E25" w:rsidRPr="009253E7" w:rsidRDefault="00086E25" w:rsidP="00E0387E">
                            <w:pPr>
                              <w:rPr>
                                <w:sz w:val="20"/>
                                <w:szCs w:val="20"/>
                              </w:rPr>
                            </w:pPr>
                            <w:r>
                              <w:rPr>
                                <w:sz w:val="20"/>
                                <w:szCs w:val="20"/>
                              </w:rPr>
                              <w:t>Опухоли яичника → удаление/биопсия опухоли → химиотерапия → операция повторная по удалению опухоли → химиотерапия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40" style="position:absolute;left:0;text-align:left;margin-left:86.65pt;margin-top:2.15pt;width:135.25pt;height:8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">
                <v:textbox>
                  <w:txbxContent>
                    <w:p w:rsidR="00086E25" w:rsidRPr="009253E7" w:rsidRDefault="00086E25" w:rsidP="00E0387E">
                      <w:pPr>
                        <w:rPr>
                          <w:sz w:val="20"/>
                          <w:szCs w:val="20"/>
                        </w:rPr>
                      </w:pPr>
                      <w:r>
                        <w:rPr>
                          <w:sz w:val="20"/>
                          <w:szCs w:val="20"/>
                        </w:rPr>
                        <w:t>Опухоли яичника → удаление/биопсия опухоли → химиотерапия → операция повторная по удалению опухоли → химиотерапия</w:t>
                      </w:r>
                    </w:p>
                  </w:txbxContent>
                </v:textbox>
              </v:roundrect>
            </w:pict>
          </mc:Fallback>
        </mc:AlternateContent>
      </w:r>
    </w:p>
    <w:p w:rsidR="00B80A5A" w:rsidRPr="00242F30" w:rsidRDefault="00B80A5A" w:rsidP="00FB1362">
      <w:pPr>
        <w:jc w:val="both"/>
        <w:rPr>
          <w:rFonts w:asciiTheme="majorBidi" w:hAnsiTheme="majorBidi" w:cstheme="majorBidi"/>
          <w:sz w:val="28"/>
          <w:szCs w:val="28"/>
        </w:rPr>
      </w:pPr>
    </w:p>
    <w:p w:rsidR="00B80A5A" w:rsidRPr="00242F30" w:rsidRDefault="00B80A5A" w:rsidP="00FB1362">
      <w:pPr>
        <w:jc w:val="both"/>
        <w:rPr>
          <w:rFonts w:asciiTheme="majorBidi" w:hAnsiTheme="majorBidi" w:cstheme="majorBidi"/>
          <w:sz w:val="28"/>
          <w:szCs w:val="28"/>
        </w:rPr>
      </w:pPr>
    </w:p>
    <w:p w:rsidR="00FB1362" w:rsidRDefault="00FB1362" w:rsidP="00FB1362">
      <w:pPr>
        <w:jc w:val="both"/>
        <w:rPr>
          <w:rFonts w:asciiTheme="majorBidi" w:hAnsiTheme="majorBidi" w:cstheme="majorBidi"/>
          <w:b/>
          <w:sz w:val="28"/>
          <w:szCs w:val="28"/>
        </w:rPr>
      </w:pPr>
    </w:p>
    <w:p w:rsidR="00FB1362" w:rsidRDefault="00FB1362" w:rsidP="00FB1362">
      <w:pPr>
        <w:jc w:val="both"/>
        <w:rPr>
          <w:rFonts w:asciiTheme="majorBidi" w:hAnsiTheme="majorBidi" w:cstheme="majorBidi"/>
          <w:b/>
          <w:sz w:val="28"/>
          <w:szCs w:val="28"/>
        </w:rPr>
      </w:pPr>
    </w:p>
    <w:p w:rsidR="00FB1362" w:rsidRDefault="00FB1362" w:rsidP="00FB1362">
      <w:pPr>
        <w:jc w:val="both"/>
        <w:rPr>
          <w:rFonts w:asciiTheme="majorBidi" w:hAnsiTheme="majorBidi" w:cstheme="majorBidi"/>
          <w:b/>
          <w:sz w:val="28"/>
          <w:szCs w:val="28"/>
        </w:rPr>
      </w:pPr>
    </w:p>
    <w:p w:rsidR="00FB1362" w:rsidRDefault="00FB1362" w:rsidP="00FB1362">
      <w:pPr>
        <w:jc w:val="both"/>
        <w:rPr>
          <w:rFonts w:asciiTheme="majorBidi" w:hAnsiTheme="majorBidi" w:cstheme="majorBidi"/>
          <w:b/>
          <w:sz w:val="28"/>
          <w:szCs w:val="28"/>
        </w:rPr>
      </w:pPr>
    </w:p>
    <w:p w:rsidR="00C47880" w:rsidRDefault="00BE2207" w:rsidP="00FB1362">
      <w:pPr>
        <w:jc w:val="both"/>
        <w:rPr>
          <w:rFonts w:asciiTheme="majorBidi" w:hAnsiTheme="majorBidi" w:cstheme="majorBidi"/>
          <w:b/>
          <w:sz w:val="28"/>
          <w:szCs w:val="28"/>
        </w:rPr>
      </w:pPr>
      <w:r w:rsidRPr="0011302E">
        <w:rPr>
          <w:rFonts w:asciiTheme="majorBidi" w:hAnsiTheme="majorBidi" w:cstheme="majorBidi"/>
          <w:b/>
          <w:sz w:val="28"/>
          <w:szCs w:val="28"/>
        </w:rPr>
        <w:t>Диагностический алгоритм при интракраниальной герминогенной опухоли: (схема)</w:t>
      </w:r>
    </w:p>
    <w:p w:rsidR="00BE2207" w:rsidRPr="00242F30" w:rsidRDefault="009616C3" w:rsidP="00FB1362">
      <w:pPr>
        <w:jc w:val="both"/>
        <w:rPr>
          <w:rFonts w:asciiTheme="majorBidi" w:hAnsiTheme="majorBidi" w:cstheme="majorBidi"/>
          <w:b/>
          <w:sz w:val="28"/>
          <w:szCs w:val="28"/>
        </w:rPr>
      </w:pPr>
      <w:r>
        <w:rPr>
          <w:rFonts w:asciiTheme="majorBidi" w:hAnsiTheme="majorBidi" w:cstheme="majorBidi"/>
          <w:b/>
          <w:noProof/>
          <w:sz w:val="28"/>
          <w:szCs w:val="28"/>
        </w:rPr>
        <mc:AlternateContent>
          <mc:Choice Requires="wps">
            <w:drawing>
              <wp:anchor distT="0" distB="0" distL="114300" distR="114300" simplePos="0" relativeHeight="251761664" behindDoc="0" locked="0" layoutInCell="1" allowOverlap="1">
                <wp:simplePos x="0" y="0"/>
                <wp:positionH relativeFrom="column">
                  <wp:posOffset>5180330</wp:posOffset>
                </wp:positionH>
                <wp:positionV relativeFrom="paragraph">
                  <wp:posOffset>22225</wp:posOffset>
                </wp:positionV>
                <wp:extent cx="1176655" cy="1359535"/>
                <wp:effectExtent l="13970" t="5080" r="9525" b="6985"/>
                <wp:wrapNone/>
                <wp:docPr id="62"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655" cy="1359535"/>
                        </a:xfrm>
                        <a:prstGeom prst="roundRect">
                          <a:avLst>
                            <a:gd name="adj" fmla="val 16667"/>
                          </a:avLst>
                        </a:prstGeom>
                        <a:solidFill>
                          <a:srgbClr val="FFFFFF"/>
                        </a:solidFill>
                        <a:ln w="9525">
                          <a:solidFill>
                            <a:srgbClr val="000000"/>
                          </a:solidFill>
                          <a:round/>
                          <a:headEnd/>
                          <a:tailEnd/>
                        </a:ln>
                      </wps:spPr>
                      <wps:txbx>
                        <w:txbxContent>
                          <w:p w:rsidR="00086E25" w:rsidRDefault="00086E25" w:rsidP="0011302E">
                            <w:r>
                              <w:t>НЦПиДХ/</w:t>
                            </w:r>
                          </w:p>
                          <w:p w:rsidR="00086E25" w:rsidRDefault="00086E25" w:rsidP="0011302E">
                            <w:r>
                              <w:t>ННЦМиД</w:t>
                            </w:r>
                          </w:p>
                          <w:p w:rsidR="00086E25" w:rsidRDefault="00086E25" w:rsidP="00376079"/>
                          <w:p w:rsidR="00086E25" w:rsidRDefault="00086E25" w:rsidP="00376079">
                            <w:r>
                              <w:t>4 цикла ХТ</w:t>
                            </w:r>
                          </w:p>
                          <w:p w:rsidR="00086E25" w:rsidRDefault="00086E25" w:rsidP="00376079">
                            <w:r>
                              <w:tab/>
                            </w:r>
                            <w:r>
                              <w:tab/>
                              <w:t>ЛТ</w:t>
                            </w:r>
                          </w:p>
                          <w:p w:rsidR="00086E25" w:rsidRDefault="00086E25" w:rsidP="0011302E"/>
                          <w:p w:rsidR="00086E25" w:rsidRDefault="00086E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4" o:spid="_x0000_s1041" style="position:absolute;left:0;text-align:left;margin-left:407.9pt;margin-top:1.75pt;width:92.65pt;height:107.0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">
                <v:textbox>
                  <w:txbxContent>
                    <w:p w:rsidR="00086E25" w:rsidRDefault="00086E25" w:rsidP="0011302E">
                      <w:r>
                        <w:t>НЦПиДХ/</w:t>
                      </w:r>
                    </w:p>
                    <w:p w:rsidR="00086E25" w:rsidRDefault="00086E25" w:rsidP="0011302E">
                      <w:r>
                        <w:t>ННЦМиД</w:t>
                      </w:r>
                    </w:p>
                    <w:p w:rsidR="00086E25" w:rsidRDefault="00086E25" w:rsidP="00376079"/>
                    <w:p w:rsidR="00086E25" w:rsidRDefault="00086E25" w:rsidP="00376079">
                      <w:r>
                        <w:t>4 цикла ХТ</w:t>
                      </w:r>
                    </w:p>
                    <w:p w:rsidR="00086E25" w:rsidRDefault="00086E25" w:rsidP="00376079">
                      <w:r>
                        <w:tab/>
                      </w:r>
                      <w:r>
                        <w:tab/>
                        <w:t>ЛТ</w:t>
                      </w:r>
                    </w:p>
                    <w:p w:rsidR="00086E25" w:rsidRDefault="00086E25" w:rsidP="0011302E"/>
                    <w:p w:rsidR="00086E25" w:rsidRDefault="00086E25"/>
                  </w:txbxContent>
                </v:textbox>
              </v:roundrect>
            </w:pict>
          </mc:Fallback>
        </mc:AlternateContent>
      </w:r>
      <w:r>
        <w:rPr>
          <w:rFonts w:asciiTheme="majorBidi" w:hAnsiTheme="majorBidi" w:cstheme="majorBidi"/>
          <w:b/>
          <w:noProof/>
          <w:sz w:val="28"/>
          <w:szCs w:val="28"/>
        </w:rPr>
        <mc:AlternateContent>
          <mc:Choice Requires="wps">
            <w:drawing>
              <wp:anchor distT="0" distB="0" distL="114300" distR="114300" simplePos="0" relativeHeight="251759616" behindDoc="0" locked="0" layoutInCell="1" allowOverlap="1">
                <wp:simplePos x="0" y="0"/>
                <wp:positionH relativeFrom="column">
                  <wp:posOffset>2531745</wp:posOffset>
                </wp:positionH>
                <wp:positionV relativeFrom="paragraph">
                  <wp:posOffset>78105</wp:posOffset>
                </wp:positionV>
                <wp:extent cx="2258695" cy="1454785"/>
                <wp:effectExtent l="13335" t="13335" r="13970" b="8255"/>
                <wp:wrapNone/>
                <wp:docPr id="61"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58695" cy="1454785"/>
                        </a:xfrm>
                        <a:prstGeom prst="roundRect">
                          <a:avLst>
                            <a:gd name="adj" fmla="val 16667"/>
                          </a:avLst>
                        </a:prstGeom>
                        <a:solidFill>
                          <a:srgbClr val="FFFFFF"/>
                        </a:solidFill>
                        <a:ln w="9525">
                          <a:solidFill>
                            <a:srgbClr val="000000"/>
                          </a:solidFill>
                          <a:round/>
                          <a:headEnd/>
                          <a:tailEnd/>
                        </a:ln>
                      </wps:spPr>
                      <wps:txbx>
                        <w:txbxContent>
                          <w:p w:rsidR="00086E25" w:rsidRDefault="00086E25" w:rsidP="00376079">
                            <w:r>
                              <w:t xml:space="preserve">Удаление/биопсия опухоли. </w:t>
                            </w:r>
                          </w:p>
                          <w:p w:rsidR="00086E25" w:rsidRDefault="00086E25" w:rsidP="00376079">
                            <w:r>
                              <w:t>Гистологическое подтверждение герминомы и показатели ХГЧ менее 5-кратного увеличения нормы и АФП менее 3-х кратного увеличения нормы.</w:t>
                            </w:r>
                          </w:p>
                          <w:p w:rsidR="00086E25" w:rsidRDefault="00086E2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2" o:spid="_x0000_s1042" style="position:absolute;left:0;text-align:left;margin-left:199.35pt;margin-top:6.15pt;width:177.85pt;height:114.5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">
                <v:textbox>
                  <w:txbxContent>
                    <w:p w:rsidR="00086E25" w:rsidRDefault="00086E25" w:rsidP="00376079">
                      <w:r>
                        <w:t xml:space="preserve">Удаление/биопсия опухоли. </w:t>
                      </w:r>
                    </w:p>
                    <w:p w:rsidR="00086E25" w:rsidRDefault="00086E25" w:rsidP="00376079">
                      <w:r>
                        <w:t>Гистологическое подтверждение герминомы и показатели ХГЧ менее 5-кратного увеличения нормы и АФП менее 3-х кратного увеличения нормы.</w:t>
                      </w:r>
                    </w:p>
                    <w:p w:rsidR="00086E25" w:rsidRDefault="00086E25"/>
                  </w:txbxContent>
                </v:textbox>
              </v:roundrect>
            </w:pict>
          </mc:Fallback>
        </mc:AlternateContent>
      </w:r>
      <w:r>
        <w:rPr>
          <w:rFonts w:asciiTheme="majorBidi" w:hAnsiTheme="majorBidi" w:cstheme="majorBidi"/>
          <w:b/>
          <w:noProof/>
          <w:sz w:val="28"/>
          <w:szCs w:val="28"/>
        </w:rPr>
        <mc:AlternateContent>
          <mc:Choice Requires="wps">
            <w:drawing>
              <wp:anchor distT="0" distB="0" distL="114300" distR="114300" simplePos="0" relativeHeight="251757568" behindDoc="0" locked="0" layoutInCell="1" allowOverlap="1">
                <wp:simplePos x="0" y="0"/>
                <wp:positionH relativeFrom="column">
                  <wp:posOffset>1164590</wp:posOffset>
                </wp:positionH>
                <wp:positionV relativeFrom="paragraph">
                  <wp:posOffset>125730</wp:posOffset>
                </wp:positionV>
                <wp:extent cx="984885" cy="1256030"/>
                <wp:effectExtent l="8255" t="13335" r="6985" b="6985"/>
                <wp:wrapNone/>
                <wp:docPr id="60"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4885" cy="1256030"/>
                        </a:xfrm>
                        <a:prstGeom prst="roundRect">
                          <a:avLst>
                            <a:gd name="adj" fmla="val 16667"/>
                          </a:avLst>
                        </a:prstGeom>
                        <a:solidFill>
                          <a:srgbClr val="FFFFFF"/>
                        </a:solidFill>
                        <a:ln w="9525">
                          <a:solidFill>
                            <a:srgbClr val="000000"/>
                          </a:solidFill>
                          <a:round/>
                          <a:headEnd/>
                          <a:tailEnd/>
                        </a:ln>
                      </wps:spPr>
                      <wps:txbx>
                        <w:txbxContent>
                          <w:p w:rsidR="00086E25" w:rsidRDefault="00086E25" w:rsidP="0011302E">
                            <w:r>
                              <w:t>МРТ  гол.мозга , АФП и ХГЧ в крови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0" o:spid="_x0000_s1043" style="position:absolute;left:0;text-align:left;margin-left:91.7pt;margin-top:9.9pt;width:77.55pt;height:98.9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">
                <v:textbox>
                  <w:txbxContent>
                    <w:p w:rsidR="00086E25" w:rsidRDefault="00086E25" w:rsidP="0011302E">
                      <w:r>
                        <w:t>МРТ  гол.мозга , АФП и ХГЧ в крови</w:t>
                      </w:r>
                    </w:p>
                  </w:txbxContent>
                </v:textbox>
              </v:roundrect>
            </w:pict>
          </mc:Fallback>
        </mc:AlternateContent>
      </w:r>
      <w:r>
        <w:rPr>
          <w:rFonts w:asciiTheme="majorBidi" w:hAnsiTheme="majorBidi" w:cstheme="majorBidi"/>
          <w:b/>
          <w:noProof/>
          <w:sz w:val="28"/>
          <w:szCs w:val="28"/>
        </w:rPr>
        <mc:AlternateContent>
          <mc:Choice Requires="wps">
            <w:drawing>
              <wp:anchor distT="0" distB="0" distL="114300" distR="114300" simplePos="0" relativeHeight="251755520" behindDoc="0" locked="0" layoutInCell="1" allowOverlap="1">
                <wp:simplePos x="0" y="0"/>
                <wp:positionH relativeFrom="column">
                  <wp:posOffset>-123190</wp:posOffset>
                </wp:positionH>
                <wp:positionV relativeFrom="paragraph">
                  <wp:posOffset>125730</wp:posOffset>
                </wp:positionV>
                <wp:extent cx="762635" cy="1256030"/>
                <wp:effectExtent l="6350" t="13335" r="12065" b="6985"/>
                <wp:wrapNone/>
                <wp:docPr id="5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635" cy="1256030"/>
                        </a:xfrm>
                        <a:prstGeom prst="roundRect">
                          <a:avLst>
                            <a:gd name="adj" fmla="val 16667"/>
                          </a:avLst>
                        </a:prstGeom>
                        <a:solidFill>
                          <a:srgbClr val="FFFFFF"/>
                        </a:solidFill>
                        <a:ln w="9525">
                          <a:solidFill>
                            <a:srgbClr val="000000"/>
                          </a:solidFill>
                          <a:round/>
                          <a:headEnd/>
                          <a:tailEnd/>
                        </a:ln>
                      </wps:spPr>
                      <wps:txbx>
                        <w:txbxContent>
                          <w:p w:rsidR="00086E25" w:rsidRPr="0011302E" w:rsidRDefault="00086E25" w:rsidP="00C47880">
                            <w:pPr>
                              <w:jc w:val="center"/>
                            </w:pPr>
                            <w:r w:rsidRPr="0011302E">
                              <w:t>Госпитализация в НЦНХ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68" o:spid="_x0000_s1044" style="position:absolute;left:0;text-align:left;margin-left:-9.7pt;margin-top:9.9pt;width:60.05pt;height:98.9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">
                <v:textbox>
                  <w:txbxContent>
                    <w:p w:rsidR="00086E25" w:rsidRPr="0011302E" w:rsidRDefault="00086E25" w:rsidP="00C47880">
                      <w:pPr>
                        <w:jc w:val="center"/>
                      </w:pPr>
                      <w:r w:rsidRPr="0011302E">
                        <w:t>Госпитализация в НЦНХ</w:t>
                      </w:r>
                    </w:p>
                  </w:txbxContent>
                </v:textbox>
              </v:roundrect>
            </w:pict>
          </mc:Fallback>
        </mc:AlternateContent>
      </w:r>
    </w:p>
    <w:p w:rsidR="00BE2207" w:rsidRPr="00242F30" w:rsidRDefault="00BE2207" w:rsidP="00FB1362">
      <w:pPr>
        <w:jc w:val="both"/>
        <w:rPr>
          <w:rFonts w:asciiTheme="majorBidi" w:hAnsiTheme="majorBidi" w:cstheme="majorBidi"/>
          <w:b/>
          <w:sz w:val="28"/>
          <w:szCs w:val="28"/>
        </w:rPr>
      </w:pPr>
    </w:p>
    <w:p w:rsidR="00BE2207" w:rsidRPr="00242F30" w:rsidRDefault="009616C3" w:rsidP="00FB1362">
      <w:pPr>
        <w:jc w:val="both"/>
        <w:rPr>
          <w:rFonts w:asciiTheme="majorBidi" w:hAnsiTheme="majorBidi" w:cstheme="majorBidi"/>
          <w:b/>
          <w:sz w:val="28"/>
          <w:szCs w:val="28"/>
        </w:rPr>
      </w:pPr>
      <w:r>
        <w:rPr>
          <w:rFonts w:asciiTheme="majorBidi" w:hAnsiTheme="majorBidi" w:cstheme="majorBidi"/>
          <w:b/>
          <w:noProof/>
          <w:sz w:val="28"/>
          <w:szCs w:val="28"/>
        </w:rPr>
        <mc:AlternateContent>
          <mc:Choice Requires="wps">
            <w:drawing>
              <wp:anchor distT="0" distB="0" distL="114300" distR="114300" simplePos="0" relativeHeight="251760640" behindDoc="0" locked="0" layoutInCell="1" allowOverlap="1">
                <wp:simplePos x="0" y="0"/>
                <wp:positionH relativeFrom="column">
                  <wp:posOffset>4790440</wp:posOffset>
                </wp:positionH>
                <wp:positionV relativeFrom="paragraph">
                  <wp:posOffset>164465</wp:posOffset>
                </wp:positionV>
                <wp:extent cx="309880" cy="0"/>
                <wp:effectExtent l="5080" t="60960" r="18415" b="53340"/>
                <wp:wrapNone/>
                <wp:docPr id="58"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7D00B6" id="AutoShape 73" o:spid="_x0000_s1026" type="#_x0000_t32" style="position:absolute;margin-left:377.2pt;margin-top:12.95pt;width:24.4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ayNNQIAAF4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">
                <v:stroke endarrow="block"/>
              </v:shape>
            </w:pict>
          </mc:Fallback>
        </mc:AlternateContent>
      </w:r>
      <w:r>
        <w:rPr>
          <w:rFonts w:asciiTheme="majorBidi" w:hAnsiTheme="majorBidi" w:cstheme="majorBidi"/>
          <w:b/>
          <w:noProof/>
          <w:sz w:val="28"/>
          <w:szCs w:val="28"/>
        </w:rPr>
        <mc:AlternateContent>
          <mc:Choice Requires="wps">
            <w:drawing>
              <wp:anchor distT="0" distB="0" distL="114300" distR="114300" simplePos="0" relativeHeight="251758592" behindDoc="0" locked="0" layoutInCell="1" allowOverlap="1">
                <wp:simplePos x="0" y="0"/>
                <wp:positionH relativeFrom="column">
                  <wp:posOffset>2149475</wp:posOffset>
                </wp:positionH>
                <wp:positionV relativeFrom="paragraph">
                  <wp:posOffset>116840</wp:posOffset>
                </wp:positionV>
                <wp:extent cx="382270" cy="0"/>
                <wp:effectExtent l="12065" t="60960" r="15240" b="53340"/>
                <wp:wrapNone/>
                <wp:docPr id="57"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2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F8E9CC" id="AutoShape 71" o:spid="_x0000_s1026" type="#_x0000_t32" style="position:absolute;margin-left:169.25pt;margin-top:9.2pt;width:30.1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">
                <v:stroke endarrow="block"/>
              </v:shape>
            </w:pict>
          </mc:Fallback>
        </mc:AlternateContent>
      </w:r>
      <w:r>
        <w:rPr>
          <w:rFonts w:asciiTheme="majorBidi" w:hAnsiTheme="majorBidi" w:cstheme="majorBidi"/>
          <w:b/>
          <w:noProof/>
          <w:sz w:val="28"/>
          <w:szCs w:val="28"/>
        </w:rPr>
        <mc:AlternateContent>
          <mc:Choice Requires="wps">
            <w:drawing>
              <wp:anchor distT="0" distB="0" distL="114300" distR="114300" simplePos="0" relativeHeight="251756544" behindDoc="0" locked="0" layoutInCell="1" allowOverlap="1">
                <wp:simplePos x="0" y="0"/>
                <wp:positionH relativeFrom="column">
                  <wp:posOffset>685800</wp:posOffset>
                </wp:positionH>
                <wp:positionV relativeFrom="paragraph">
                  <wp:posOffset>92075</wp:posOffset>
                </wp:positionV>
                <wp:extent cx="478790" cy="8255"/>
                <wp:effectExtent l="5715" t="55245" r="20320" b="50800"/>
                <wp:wrapNone/>
                <wp:docPr id="56"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8790" cy="8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AF138E" id="AutoShape 69" o:spid="_x0000_s1026" type="#_x0000_t32" style="position:absolute;margin-left:54pt;margin-top:7.25pt;width:37.7pt;height:.65pt;flip: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">
                <v:stroke endarrow="block"/>
              </v:shape>
            </w:pict>
          </mc:Fallback>
        </mc:AlternateContent>
      </w:r>
    </w:p>
    <w:p w:rsidR="00BE2207" w:rsidRPr="00242F30" w:rsidRDefault="00BE2207" w:rsidP="00FB1362">
      <w:pPr>
        <w:jc w:val="both"/>
        <w:rPr>
          <w:rFonts w:asciiTheme="majorBidi" w:hAnsiTheme="majorBidi" w:cstheme="majorBidi"/>
          <w:b/>
          <w:bCs/>
          <w:sz w:val="28"/>
          <w:szCs w:val="28"/>
        </w:rPr>
      </w:pPr>
    </w:p>
    <w:p w:rsidR="00BE2207" w:rsidRDefault="00BE2207" w:rsidP="00FB1362">
      <w:pPr>
        <w:jc w:val="both"/>
        <w:rPr>
          <w:rFonts w:asciiTheme="majorBidi" w:hAnsiTheme="majorBidi" w:cstheme="majorBidi"/>
          <w:b/>
          <w:bCs/>
          <w:sz w:val="28"/>
          <w:szCs w:val="28"/>
        </w:rPr>
      </w:pPr>
    </w:p>
    <w:p w:rsidR="007E6769" w:rsidRDefault="009616C3" w:rsidP="00FB1362">
      <w:pPr>
        <w:jc w:val="both"/>
        <w:rPr>
          <w:rFonts w:asciiTheme="majorBidi" w:hAnsiTheme="majorBidi" w:cstheme="majorBidi"/>
          <w:b/>
          <w:bCs/>
          <w:sz w:val="28"/>
          <w:szCs w:val="28"/>
        </w:rPr>
      </w:pPr>
      <w:r>
        <w:rPr>
          <w:rFonts w:asciiTheme="majorBidi" w:hAnsiTheme="majorBidi" w:cstheme="majorBidi"/>
          <w:b/>
          <w:noProof/>
          <w:sz w:val="28"/>
          <w:szCs w:val="28"/>
        </w:rPr>
        <mc:AlternateContent>
          <mc:Choice Requires="wps">
            <w:drawing>
              <wp:anchor distT="0" distB="0" distL="114300" distR="114300" simplePos="0" relativeHeight="251763712" behindDoc="0" locked="0" layoutInCell="1" allowOverlap="1">
                <wp:simplePos x="0" y="0"/>
                <wp:positionH relativeFrom="column">
                  <wp:posOffset>5259070</wp:posOffset>
                </wp:positionH>
                <wp:positionV relativeFrom="paragraph">
                  <wp:posOffset>55880</wp:posOffset>
                </wp:positionV>
                <wp:extent cx="493395" cy="0"/>
                <wp:effectExtent l="6985" t="60325" r="23495" b="53975"/>
                <wp:wrapNone/>
                <wp:docPr id="55"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3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2BC2B" id="AutoShape 76" o:spid="_x0000_s1026" type="#_x0000_t32" style="position:absolute;margin-left:414.1pt;margin-top:4.4pt;width:38.85pt;height:0;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BtFNQIAAF4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">
                <v:stroke endarrow="block"/>
              </v:shape>
            </w:pict>
          </mc:Fallback>
        </mc:AlternateContent>
      </w:r>
    </w:p>
    <w:p w:rsidR="007E6769" w:rsidRDefault="007E6769" w:rsidP="00FB1362">
      <w:pPr>
        <w:jc w:val="both"/>
        <w:rPr>
          <w:rFonts w:asciiTheme="majorBidi" w:hAnsiTheme="majorBidi" w:cstheme="majorBidi"/>
          <w:b/>
          <w:bCs/>
          <w:sz w:val="28"/>
          <w:szCs w:val="28"/>
        </w:rPr>
      </w:pPr>
    </w:p>
    <w:p w:rsidR="007E6769" w:rsidRPr="00242F30" w:rsidRDefault="007E6769" w:rsidP="00FB1362">
      <w:pPr>
        <w:jc w:val="both"/>
        <w:rPr>
          <w:rFonts w:asciiTheme="majorBidi" w:hAnsiTheme="majorBidi" w:cstheme="majorBidi"/>
          <w:b/>
          <w:bCs/>
          <w:sz w:val="28"/>
          <w:szCs w:val="28"/>
        </w:rPr>
      </w:pPr>
    </w:p>
    <w:p w:rsidR="00B7666B" w:rsidRPr="00242F30" w:rsidRDefault="005E63DC" w:rsidP="00FB1362">
      <w:pPr>
        <w:pStyle w:val="af8"/>
        <w:numPr>
          <w:ilvl w:val="1"/>
          <w:numId w:val="55"/>
        </w:numPr>
        <w:jc w:val="both"/>
        <w:rPr>
          <w:rFonts w:asciiTheme="majorBidi" w:hAnsiTheme="majorBidi" w:cstheme="majorBidi"/>
          <w:b/>
          <w:bCs/>
          <w:sz w:val="28"/>
          <w:szCs w:val="28"/>
        </w:rPr>
      </w:pPr>
      <w:r>
        <w:rPr>
          <w:rFonts w:asciiTheme="majorBidi" w:hAnsiTheme="majorBidi" w:cstheme="majorBidi"/>
          <w:b/>
          <w:bCs/>
          <w:sz w:val="28"/>
          <w:szCs w:val="28"/>
        </w:rPr>
        <w:t xml:space="preserve">. </w:t>
      </w:r>
      <w:r w:rsidR="00493CC6" w:rsidRPr="00242F30">
        <w:rPr>
          <w:rFonts w:asciiTheme="majorBidi" w:hAnsiTheme="majorBidi" w:cstheme="majorBidi"/>
          <w:b/>
          <w:bCs/>
          <w:sz w:val="28"/>
          <w:szCs w:val="28"/>
        </w:rPr>
        <w:t>Перечен</w:t>
      </w:r>
      <w:r w:rsidR="00B7666B" w:rsidRPr="00242F30">
        <w:rPr>
          <w:rFonts w:asciiTheme="majorBidi" w:hAnsiTheme="majorBidi" w:cstheme="majorBidi"/>
          <w:b/>
          <w:bCs/>
          <w:sz w:val="28"/>
          <w:szCs w:val="28"/>
        </w:rPr>
        <w:t>ь основных диагностических мероприятий:</w:t>
      </w:r>
    </w:p>
    <w:p w:rsidR="00B80A5A" w:rsidRPr="00242F30" w:rsidRDefault="00B80A5A" w:rsidP="00FB1362">
      <w:pPr>
        <w:pStyle w:val="af8"/>
        <w:numPr>
          <w:ilvl w:val="0"/>
          <w:numId w:val="56"/>
        </w:numPr>
        <w:ind w:left="0" w:firstLine="0"/>
        <w:jc w:val="both"/>
        <w:rPr>
          <w:rFonts w:asciiTheme="majorBidi" w:hAnsiTheme="majorBidi" w:cstheme="majorBidi"/>
          <w:b/>
          <w:bCs/>
          <w:sz w:val="28"/>
          <w:szCs w:val="28"/>
        </w:rPr>
      </w:pPr>
      <w:r w:rsidRPr="00242F30">
        <w:rPr>
          <w:rFonts w:asciiTheme="majorBidi" w:hAnsiTheme="majorBidi" w:cstheme="majorBidi"/>
          <w:sz w:val="28"/>
          <w:szCs w:val="28"/>
        </w:rPr>
        <w:t>ОАК</w:t>
      </w:r>
      <w:r w:rsidR="00FB1362">
        <w:rPr>
          <w:rFonts w:asciiTheme="majorBidi" w:hAnsiTheme="majorBidi" w:cstheme="majorBidi"/>
          <w:sz w:val="28"/>
          <w:szCs w:val="28"/>
        </w:rPr>
        <w:t xml:space="preserve"> </w:t>
      </w:r>
      <w:r w:rsidR="005C1D51">
        <w:rPr>
          <w:rFonts w:asciiTheme="majorBidi" w:hAnsiTheme="majorBidi" w:cstheme="majorBidi"/>
          <w:sz w:val="28"/>
          <w:szCs w:val="28"/>
        </w:rPr>
        <w:t xml:space="preserve">(развернутый): </w:t>
      </w:r>
      <w:r w:rsidR="00435524" w:rsidRPr="00242F30">
        <w:rPr>
          <w:rFonts w:asciiTheme="majorBidi" w:hAnsiTheme="majorBidi" w:cstheme="majorBidi"/>
          <w:sz w:val="28"/>
          <w:szCs w:val="28"/>
        </w:rPr>
        <w:t xml:space="preserve">анемия, </w:t>
      </w:r>
      <w:r w:rsidRPr="00242F30">
        <w:rPr>
          <w:rFonts w:asciiTheme="majorBidi" w:hAnsiTheme="majorBidi" w:cstheme="majorBidi"/>
          <w:sz w:val="28"/>
          <w:szCs w:val="28"/>
        </w:rPr>
        <w:t xml:space="preserve">ускоренное СОЭ. </w:t>
      </w:r>
    </w:p>
    <w:p w:rsidR="00B80A5A" w:rsidRPr="00242F30" w:rsidRDefault="00B80A5A"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БАК: печеночные показатели, уровни азотистых шлаков, электролиты, общий белок и глюкоза, СРБ, ЛДГ</w:t>
      </w:r>
      <w:r w:rsidR="00493CC6" w:rsidRPr="00242F30">
        <w:rPr>
          <w:rFonts w:asciiTheme="majorBidi" w:hAnsiTheme="majorBidi" w:cstheme="majorBidi"/>
          <w:sz w:val="28"/>
          <w:szCs w:val="28"/>
        </w:rPr>
        <w:t>, ЩФ</w:t>
      </w:r>
      <w:r w:rsidR="005C1D51">
        <w:rPr>
          <w:rFonts w:asciiTheme="majorBidi" w:hAnsiTheme="majorBidi" w:cstheme="majorBidi"/>
          <w:sz w:val="28"/>
          <w:szCs w:val="28"/>
        </w:rPr>
        <w:t xml:space="preserve"> -</w:t>
      </w:r>
      <w:r w:rsidRPr="00242F30">
        <w:rPr>
          <w:rFonts w:asciiTheme="majorBidi" w:hAnsiTheme="majorBidi" w:cstheme="majorBidi"/>
          <w:sz w:val="28"/>
          <w:szCs w:val="28"/>
        </w:rPr>
        <w:t>для оценки критериев для начала химиотерапии ил</w:t>
      </w:r>
      <w:r w:rsidR="00E56D11" w:rsidRPr="00242F30">
        <w:rPr>
          <w:rFonts w:asciiTheme="majorBidi" w:hAnsiTheme="majorBidi" w:cstheme="majorBidi"/>
          <w:sz w:val="28"/>
          <w:szCs w:val="28"/>
        </w:rPr>
        <w:t>и проведения оперативного этапа;</w:t>
      </w:r>
    </w:p>
    <w:p w:rsidR="00E56D11" w:rsidRPr="00242F30" w:rsidRDefault="009253E7"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О</w:t>
      </w:r>
      <w:r w:rsidR="00B80A5A" w:rsidRPr="00242F30">
        <w:rPr>
          <w:rFonts w:asciiTheme="majorBidi" w:hAnsiTheme="majorBidi" w:cstheme="majorBidi"/>
          <w:sz w:val="28"/>
          <w:szCs w:val="28"/>
        </w:rPr>
        <w:t>пределение уровня онкомаркеров: АФП, ß-ХГЧ</w:t>
      </w:r>
      <w:r w:rsidR="00BE2207" w:rsidRPr="00242F30">
        <w:rPr>
          <w:rFonts w:asciiTheme="majorBidi" w:hAnsiTheme="majorBidi" w:cstheme="majorBidi"/>
          <w:sz w:val="28"/>
          <w:szCs w:val="28"/>
        </w:rPr>
        <w:t xml:space="preserve"> в сыворотке крови и спинномозговой жидкости</w:t>
      </w:r>
      <w:r w:rsidR="00B80A5A" w:rsidRPr="00242F30">
        <w:rPr>
          <w:rFonts w:asciiTheme="majorBidi" w:hAnsiTheme="majorBidi" w:cstheme="majorBidi"/>
          <w:sz w:val="28"/>
          <w:szCs w:val="28"/>
        </w:rPr>
        <w:t>, метаболиты катехоламинов</w:t>
      </w:r>
      <w:r w:rsidRPr="00242F30">
        <w:rPr>
          <w:rFonts w:asciiTheme="majorBidi" w:hAnsiTheme="majorBidi" w:cstheme="majorBidi"/>
          <w:sz w:val="28"/>
          <w:szCs w:val="28"/>
        </w:rPr>
        <w:t xml:space="preserve"> (гомованильная, ванилилминдальная кислота)</w:t>
      </w:r>
      <w:r w:rsidR="00B80A5A" w:rsidRPr="00242F30">
        <w:rPr>
          <w:rFonts w:asciiTheme="majorBidi" w:hAnsiTheme="majorBidi" w:cstheme="majorBidi"/>
          <w:sz w:val="28"/>
          <w:szCs w:val="28"/>
        </w:rPr>
        <w:t xml:space="preserve"> в моче, нейронспецифическая</w:t>
      </w:r>
      <w:r w:rsidR="00FB1362">
        <w:rPr>
          <w:rFonts w:asciiTheme="majorBidi" w:hAnsiTheme="majorBidi" w:cstheme="majorBidi"/>
          <w:sz w:val="28"/>
          <w:szCs w:val="28"/>
        </w:rPr>
        <w:t xml:space="preserve"> </w:t>
      </w:r>
      <w:r w:rsidR="00B80A5A" w:rsidRPr="00242F30">
        <w:rPr>
          <w:rFonts w:asciiTheme="majorBidi" w:hAnsiTheme="majorBidi" w:cstheme="majorBidi"/>
          <w:sz w:val="28"/>
          <w:szCs w:val="28"/>
        </w:rPr>
        <w:t>энолаза в крови для проведения дифференциальной диагностики с другими опухолям</w:t>
      </w:r>
      <w:r w:rsidR="00435524" w:rsidRPr="00242F30">
        <w:rPr>
          <w:rFonts w:asciiTheme="majorBidi" w:hAnsiTheme="majorBidi" w:cstheme="majorBidi"/>
          <w:sz w:val="28"/>
          <w:szCs w:val="28"/>
        </w:rPr>
        <w:t>и детского возраста</w:t>
      </w:r>
      <w:r w:rsidR="00E56D11" w:rsidRPr="00242F30">
        <w:rPr>
          <w:rFonts w:asciiTheme="majorBidi" w:hAnsiTheme="majorBidi" w:cstheme="majorBidi"/>
          <w:sz w:val="28"/>
          <w:szCs w:val="28"/>
        </w:rPr>
        <w:t>;</w:t>
      </w:r>
    </w:p>
    <w:p w:rsidR="00B80A5A" w:rsidRPr="00242F30" w:rsidRDefault="00B80A5A"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УЗИ ОБП+ОМТ – для </w:t>
      </w:r>
      <w:r w:rsidR="00435524" w:rsidRPr="00242F30">
        <w:rPr>
          <w:rFonts w:asciiTheme="majorBidi" w:hAnsiTheme="majorBidi" w:cstheme="majorBidi"/>
          <w:sz w:val="28"/>
          <w:szCs w:val="28"/>
        </w:rPr>
        <w:t>выявления забрюшинного компонента или компонента опухоли в малом тазу, вовлечение в процесс внутрибрюшных лим</w:t>
      </w:r>
      <w:r w:rsidR="00FB1362">
        <w:rPr>
          <w:rFonts w:asciiTheme="majorBidi" w:hAnsiTheme="majorBidi" w:cstheme="majorBidi"/>
          <w:sz w:val="28"/>
          <w:szCs w:val="28"/>
        </w:rPr>
        <w:t>ф</w:t>
      </w:r>
      <w:r w:rsidRPr="00242F30">
        <w:rPr>
          <w:rFonts w:asciiTheme="majorBidi" w:hAnsiTheme="majorBidi" w:cstheme="majorBidi"/>
          <w:sz w:val="28"/>
          <w:szCs w:val="28"/>
        </w:rPr>
        <w:t>о</w:t>
      </w:r>
      <w:r w:rsidR="00435524" w:rsidRPr="00242F30">
        <w:rPr>
          <w:rFonts w:asciiTheme="majorBidi" w:hAnsiTheme="majorBidi" w:cstheme="majorBidi"/>
          <w:sz w:val="28"/>
          <w:szCs w:val="28"/>
        </w:rPr>
        <w:t>узлов, для исключения поражения паренхиматозных органов в процесс и для о</w:t>
      </w:r>
      <w:r w:rsidRPr="00242F30">
        <w:rPr>
          <w:rFonts w:asciiTheme="majorBidi" w:hAnsiTheme="majorBidi" w:cstheme="majorBidi"/>
          <w:sz w:val="28"/>
          <w:szCs w:val="28"/>
        </w:rPr>
        <w:t>ценки состояния внутрибрю</w:t>
      </w:r>
      <w:r w:rsidR="000B097C" w:rsidRPr="00242F30">
        <w:rPr>
          <w:rFonts w:asciiTheme="majorBidi" w:hAnsiTheme="majorBidi" w:cstheme="majorBidi"/>
          <w:sz w:val="28"/>
          <w:szCs w:val="28"/>
        </w:rPr>
        <w:t>шных органов для начала терапии;</w:t>
      </w:r>
    </w:p>
    <w:p w:rsidR="00B80A5A" w:rsidRPr="00242F30" w:rsidRDefault="00B80A5A"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УЗИ периферических лимфоузлов – для исключения отдаленных </w:t>
      </w:r>
      <w:r w:rsidR="00493CC6" w:rsidRPr="00242F30">
        <w:rPr>
          <w:rFonts w:asciiTheme="majorBidi" w:hAnsiTheme="majorBidi" w:cstheme="majorBidi"/>
          <w:sz w:val="28"/>
          <w:szCs w:val="28"/>
        </w:rPr>
        <w:t xml:space="preserve">лимфогенных </w:t>
      </w:r>
      <w:r w:rsidRPr="00242F30">
        <w:rPr>
          <w:rFonts w:asciiTheme="majorBidi" w:hAnsiTheme="majorBidi" w:cstheme="majorBidi"/>
          <w:sz w:val="28"/>
          <w:szCs w:val="28"/>
        </w:rPr>
        <w:t xml:space="preserve">метастазов. </w:t>
      </w:r>
    </w:p>
    <w:p w:rsidR="00B80A5A" w:rsidRPr="00242F30" w:rsidRDefault="00B80A5A"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КТ ОГК без и с контрастным усилением – для исключения </w:t>
      </w:r>
      <w:r w:rsidR="00435524" w:rsidRPr="00242F30">
        <w:rPr>
          <w:rFonts w:asciiTheme="majorBidi" w:hAnsiTheme="majorBidi" w:cstheme="majorBidi"/>
          <w:sz w:val="28"/>
          <w:szCs w:val="28"/>
        </w:rPr>
        <w:t xml:space="preserve">торакального компонента опухоли, для оценки состояния внутригрудных лимфоузлов и для исключения </w:t>
      </w:r>
      <w:r w:rsidR="000B097C" w:rsidRPr="00242F30">
        <w:rPr>
          <w:rFonts w:asciiTheme="majorBidi" w:hAnsiTheme="majorBidi" w:cstheme="majorBidi"/>
          <w:sz w:val="28"/>
          <w:szCs w:val="28"/>
        </w:rPr>
        <w:t>метастазов в легких;</w:t>
      </w:r>
    </w:p>
    <w:p w:rsidR="007D45B6" w:rsidRPr="00242F30" w:rsidRDefault="007D45B6"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КТ ОБП</w:t>
      </w:r>
      <w:r w:rsidR="005C1D51">
        <w:rPr>
          <w:rFonts w:asciiTheme="majorBidi" w:hAnsiTheme="majorBidi" w:cstheme="majorBidi"/>
          <w:sz w:val="28"/>
          <w:szCs w:val="28"/>
        </w:rPr>
        <w:t xml:space="preserve"> и </w:t>
      </w:r>
      <w:r w:rsidRPr="00242F30">
        <w:rPr>
          <w:rFonts w:asciiTheme="majorBidi" w:hAnsiTheme="majorBidi" w:cstheme="majorBidi"/>
          <w:sz w:val="28"/>
          <w:szCs w:val="28"/>
        </w:rPr>
        <w:t xml:space="preserve">МТ </w:t>
      </w:r>
      <w:r w:rsidR="005C1D51">
        <w:rPr>
          <w:rFonts w:asciiTheme="majorBidi" w:hAnsiTheme="majorBidi" w:cstheme="majorBidi"/>
          <w:sz w:val="28"/>
          <w:szCs w:val="28"/>
        </w:rPr>
        <w:t xml:space="preserve">без и с контрастным усилением </w:t>
      </w:r>
      <w:r w:rsidRPr="00242F30">
        <w:rPr>
          <w:rFonts w:asciiTheme="majorBidi" w:hAnsiTheme="majorBidi" w:cstheme="majorBidi"/>
          <w:sz w:val="28"/>
          <w:szCs w:val="28"/>
        </w:rPr>
        <w:t>– инициально для перв</w:t>
      </w:r>
      <w:r w:rsidR="009253E7" w:rsidRPr="00242F30">
        <w:rPr>
          <w:rFonts w:asciiTheme="majorBidi" w:hAnsiTheme="majorBidi" w:cstheme="majorBidi"/>
          <w:sz w:val="28"/>
          <w:szCs w:val="28"/>
        </w:rPr>
        <w:t>и</w:t>
      </w:r>
      <w:r w:rsidRPr="00242F30">
        <w:rPr>
          <w:rFonts w:asciiTheme="majorBidi" w:hAnsiTheme="majorBidi" w:cstheme="majorBidi"/>
          <w:sz w:val="28"/>
          <w:szCs w:val="28"/>
        </w:rPr>
        <w:t>чной диагностики опухоли и перед оперативным лечением</w:t>
      </w:r>
      <w:r w:rsidR="000B097C" w:rsidRPr="00242F30">
        <w:rPr>
          <w:rFonts w:asciiTheme="majorBidi" w:hAnsiTheme="majorBidi" w:cstheme="majorBidi"/>
          <w:sz w:val="28"/>
          <w:szCs w:val="28"/>
        </w:rPr>
        <w:t>;</w:t>
      </w:r>
    </w:p>
    <w:p w:rsidR="00435524" w:rsidRPr="00242F30" w:rsidRDefault="00435524"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lastRenderedPageBreak/>
        <w:t>МРТ органов брю</w:t>
      </w:r>
      <w:r w:rsidR="005C1D51">
        <w:rPr>
          <w:rFonts w:asciiTheme="majorBidi" w:hAnsiTheme="majorBidi" w:cstheme="majorBidi"/>
          <w:sz w:val="28"/>
          <w:szCs w:val="28"/>
        </w:rPr>
        <w:t>шной полости и малого таза без</w:t>
      </w:r>
      <w:r w:rsidRPr="00242F30">
        <w:rPr>
          <w:rFonts w:asciiTheme="majorBidi" w:hAnsiTheme="majorBidi" w:cstheme="majorBidi"/>
          <w:sz w:val="28"/>
          <w:szCs w:val="28"/>
        </w:rPr>
        <w:t xml:space="preserve"> и с контрастны</w:t>
      </w:r>
      <w:r w:rsidR="007D45B6" w:rsidRPr="00242F30">
        <w:rPr>
          <w:rFonts w:asciiTheme="majorBidi" w:hAnsiTheme="majorBidi" w:cstheme="majorBidi"/>
          <w:sz w:val="28"/>
          <w:szCs w:val="28"/>
        </w:rPr>
        <w:t>м</w:t>
      </w:r>
      <w:r w:rsidRPr="00242F30">
        <w:rPr>
          <w:rFonts w:asciiTheme="majorBidi" w:hAnsiTheme="majorBidi" w:cstheme="majorBidi"/>
          <w:sz w:val="28"/>
          <w:szCs w:val="28"/>
        </w:rPr>
        <w:t xml:space="preserve"> усилением – для инициальной диагностики опухоли</w:t>
      </w:r>
      <w:r w:rsidR="000B097C" w:rsidRPr="00242F30">
        <w:rPr>
          <w:rFonts w:asciiTheme="majorBidi" w:hAnsiTheme="majorBidi" w:cstheme="majorBidi"/>
          <w:sz w:val="28"/>
          <w:szCs w:val="28"/>
        </w:rPr>
        <w:t>;</w:t>
      </w:r>
    </w:p>
    <w:p w:rsidR="00B80A5A" w:rsidRPr="00242F30" w:rsidRDefault="009253E7"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П</w:t>
      </w:r>
      <w:r w:rsidR="00B80A5A" w:rsidRPr="00242F30">
        <w:rPr>
          <w:rFonts w:asciiTheme="majorBidi" w:hAnsiTheme="majorBidi" w:cstheme="majorBidi"/>
          <w:sz w:val="28"/>
          <w:szCs w:val="28"/>
        </w:rPr>
        <w:t>ункция костного мозга из 4-х точек – диагностика поражения ко</w:t>
      </w:r>
      <w:r w:rsidR="000B097C" w:rsidRPr="00242F30">
        <w:rPr>
          <w:rFonts w:asciiTheme="majorBidi" w:hAnsiTheme="majorBidi" w:cstheme="majorBidi"/>
          <w:sz w:val="28"/>
          <w:szCs w:val="28"/>
        </w:rPr>
        <w:t>стного мозга для стадиирования;</w:t>
      </w:r>
    </w:p>
    <w:p w:rsidR="00B80A5A" w:rsidRPr="00242F30" w:rsidRDefault="00B80A5A"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ЭКГ – оценка состояния сердца перед началом системной хим</w:t>
      </w:r>
      <w:r w:rsidR="000B097C" w:rsidRPr="00242F30">
        <w:rPr>
          <w:rFonts w:asciiTheme="majorBidi" w:hAnsiTheme="majorBidi" w:cstheme="majorBidi"/>
          <w:sz w:val="28"/>
          <w:szCs w:val="28"/>
        </w:rPr>
        <w:t>иотерапии, оперативного лечения;</w:t>
      </w:r>
    </w:p>
    <w:p w:rsidR="00B80A5A" w:rsidRPr="00242F30" w:rsidRDefault="00B80A5A"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Клиренс эндогенного креатинина – оценка функции почек перед началом химиотерапии, при снижении </w:t>
      </w:r>
      <w:r w:rsidR="000B097C" w:rsidRPr="00242F30">
        <w:rPr>
          <w:rFonts w:asciiTheme="majorBidi" w:hAnsiTheme="majorBidi" w:cstheme="majorBidi"/>
          <w:sz w:val="28"/>
          <w:szCs w:val="28"/>
        </w:rPr>
        <w:t>решение вопроса о редукции дозы;</w:t>
      </w:r>
    </w:p>
    <w:p w:rsidR="001A3C5E" w:rsidRPr="00242F30" w:rsidRDefault="007D45B6"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Гистологическое исследование опухоли – для определения гистологического варианта опухоли, степени регрессии и дифференцировки и для определения терапевтически индуцированного патоморфоза</w:t>
      </w:r>
      <w:r w:rsidR="000B097C" w:rsidRPr="00242F30">
        <w:rPr>
          <w:rFonts w:asciiTheme="majorBidi" w:hAnsiTheme="majorBidi" w:cstheme="majorBidi"/>
          <w:sz w:val="28"/>
          <w:szCs w:val="28"/>
        </w:rPr>
        <w:t>;</w:t>
      </w:r>
    </w:p>
    <w:p w:rsidR="001A3C5E" w:rsidRPr="005C1D51" w:rsidRDefault="00B80A5A"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Определение группы крови и резус-фак</w:t>
      </w:r>
      <w:r w:rsidR="000B097C" w:rsidRPr="00242F30">
        <w:rPr>
          <w:rFonts w:asciiTheme="majorBidi" w:hAnsiTheme="majorBidi" w:cstheme="majorBidi"/>
          <w:sz w:val="28"/>
          <w:szCs w:val="28"/>
        </w:rPr>
        <w:t xml:space="preserve">тора – </w:t>
      </w:r>
      <w:r w:rsidR="001A3C5E" w:rsidRPr="00242F30">
        <w:rPr>
          <w:rFonts w:asciiTheme="majorBidi" w:hAnsiTheme="majorBidi" w:cstheme="majorBidi"/>
          <w:sz w:val="28"/>
          <w:szCs w:val="28"/>
        </w:rPr>
        <w:t xml:space="preserve">учитывая возможное переливание </w:t>
      </w:r>
      <w:r w:rsidR="005C1D51">
        <w:rPr>
          <w:rFonts w:asciiTheme="majorBidi" w:hAnsiTheme="majorBidi" w:cstheme="majorBidi"/>
          <w:sz w:val="28"/>
          <w:szCs w:val="28"/>
        </w:rPr>
        <w:t xml:space="preserve">согласно приказу </w:t>
      </w:r>
      <w:r w:rsidR="005C1D51" w:rsidRPr="005C1D51">
        <w:rPr>
          <w:rFonts w:asciiTheme="majorBidi" w:hAnsiTheme="majorBidi" w:cstheme="majorBidi"/>
          <w:sz w:val="28"/>
          <w:szCs w:val="28"/>
        </w:rPr>
        <w:t>№417</w:t>
      </w:r>
      <w:r w:rsidR="005C1D51" w:rsidRPr="005C1D51">
        <w:rPr>
          <w:color w:val="000000"/>
          <w:sz w:val="28"/>
          <w:szCs w:val="28"/>
        </w:rPr>
        <w:t xml:space="preserve"> от 29 мая 2015 года</w:t>
      </w:r>
      <w:r w:rsidR="001A3C5E" w:rsidRPr="005C1D51">
        <w:rPr>
          <w:rFonts w:asciiTheme="majorBidi" w:hAnsiTheme="majorBidi" w:cstheme="majorBidi"/>
          <w:sz w:val="28"/>
          <w:szCs w:val="28"/>
        </w:rPr>
        <w:t>;</w:t>
      </w:r>
    </w:p>
    <w:p w:rsidR="00B80A5A" w:rsidRPr="00242F30" w:rsidRDefault="00B80A5A" w:rsidP="00FB1362">
      <w:pPr>
        <w:pStyle w:val="af7"/>
        <w:numPr>
          <w:ilvl w:val="0"/>
          <w:numId w:val="16"/>
        </w:numPr>
        <w:tabs>
          <w:tab w:val="left" w:pos="567"/>
        </w:tabs>
        <w:ind w:left="0" w:firstLine="0"/>
        <w:jc w:val="both"/>
        <w:rPr>
          <w:rFonts w:asciiTheme="majorBidi" w:hAnsiTheme="majorBidi" w:cstheme="majorBidi"/>
          <w:bCs/>
          <w:sz w:val="28"/>
          <w:szCs w:val="28"/>
        </w:rPr>
      </w:pPr>
      <w:r w:rsidRPr="00242F30">
        <w:rPr>
          <w:rFonts w:asciiTheme="majorBidi" w:hAnsiTheme="majorBidi" w:cstheme="majorBidi"/>
          <w:sz w:val="28"/>
          <w:szCs w:val="28"/>
        </w:rPr>
        <w:t>Общий анализ мочи</w:t>
      </w:r>
      <w:r w:rsidRPr="00242F30">
        <w:rPr>
          <w:rFonts w:asciiTheme="majorBidi" w:hAnsiTheme="majorBidi" w:cstheme="majorBidi"/>
          <w:bCs/>
          <w:sz w:val="28"/>
          <w:szCs w:val="28"/>
        </w:rPr>
        <w:t>– контроль за состоянием по</w:t>
      </w:r>
      <w:r w:rsidR="000B097C" w:rsidRPr="00242F30">
        <w:rPr>
          <w:rFonts w:asciiTheme="majorBidi" w:hAnsiTheme="majorBidi" w:cstheme="majorBidi"/>
          <w:bCs/>
          <w:sz w:val="28"/>
          <w:szCs w:val="28"/>
        </w:rPr>
        <w:t>чек на фоне проводимого лечения;</w:t>
      </w:r>
    </w:p>
    <w:p w:rsidR="001A3C5E" w:rsidRPr="00242F30" w:rsidRDefault="00B80A5A" w:rsidP="00FB1362">
      <w:pPr>
        <w:pStyle w:val="af7"/>
        <w:numPr>
          <w:ilvl w:val="0"/>
          <w:numId w:val="16"/>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копрограмма – для выявления нарушения функций желудочно-кишечного тракта, печени, поджелудочной железы, воспалительного процесса, гельминтов.</w:t>
      </w:r>
    </w:p>
    <w:p w:rsidR="00B80A5A" w:rsidRPr="00242F30" w:rsidRDefault="00B80A5A" w:rsidP="00FB1362">
      <w:pPr>
        <w:pStyle w:val="af7"/>
        <w:jc w:val="both"/>
        <w:rPr>
          <w:rFonts w:asciiTheme="majorBidi" w:hAnsiTheme="majorBidi" w:cstheme="majorBidi"/>
          <w:b/>
          <w:bCs/>
          <w:sz w:val="28"/>
          <w:szCs w:val="28"/>
        </w:rPr>
      </w:pPr>
      <w:r w:rsidRPr="00242F30">
        <w:rPr>
          <w:rFonts w:asciiTheme="majorBidi" w:hAnsiTheme="majorBidi" w:cstheme="majorBidi"/>
          <w:b/>
          <w:bCs/>
          <w:sz w:val="28"/>
          <w:szCs w:val="28"/>
        </w:rPr>
        <w:t>12.4</w:t>
      </w:r>
      <w:r w:rsidR="00B72012" w:rsidRPr="00242F30">
        <w:rPr>
          <w:rFonts w:asciiTheme="majorBidi" w:hAnsiTheme="majorBidi" w:cstheme="majorBidi"/>
          <w:b/>
          <w:bCs/>
          <w:sz w:val="28"/>
          <w:szCs w:val="28"/>
        </w:rPr>
        <w:t xml:space="preserve">. </w:t>
      </w:r>
      <w:r w:rsidR="00493CC6" w:rsidRPr="00242F30">
        <w:rPr>
          <w:rFonts w:asciiTheme="majorBidi" w:hAnsiTheme="majorBidi" w:cstheme="majorBidi"/>
          <w:b/>
          <w:bCs/>
          <w:sz w:val="28"/>
          <w:szCs w:val="28"/>
        </w:rPr>
        <w:t xml:space="preserve">Перечень </w:t>
      </w:r>
      <w:r w:rsidRPr="00242F30">
        <w:rPr>
          <w:rFonts w:asciiTheme="majorBidi" w:hAnsiTheme="majorBidi" w:cstheme="majorBidi"/>
          <w:b/>
          <w:bCs/>
          <w:sz w:val="28"/>
          <w:szCs w:val="28"/>
        </w:rPr>
        <w:t>дополнительных диагностических мероприятий:</w:t>
      </w:r>
    </w:p>
    <w:p w:rsidR="00493CC6" w:rsidRPr="00242F30" w:rsidRDefault="001D0831"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РЭГ, ЭЭГ – </w:t>
      </w:r>
      <w:r w:rsidR="00493CC6" w:rsidRPr="00242F30">
        <w:rPr>
          <w:rFonts w:asciiTheme="majorBidi" w:hAnsiTheme="majorBidi" w:cstheme="majorBidi"/>
          <w:sz w:val="28"/>
          <w:szCs w:val="28"/>
        </w:rPr>
        <w:t xml:space="preserve">при </w:t>
      </w:r>
      <w:r w:rsidRPr="00242F30">
        <w:rPr>
          <w:rFonts w:asciiTheme="majorBidi" w:hAnsiTheme="majorBidi" w:cstheme="majorBidi"/>
          <w:sz w:val="28"/>
          <w:szCs w:val="28"/>
        </w:rPr>
        <w:t>судорожно</w:t>
      </w:r>
      <w:r w:rsidR="00493CC6" w:rsidRPr="00242F30">
        <w:rPr>
          <w:rFonts w:asciiTheme="majorBidi" w:hAnsiTheme="majorBidi" w:cstheme="majorBidi"/>
          <w:sz w:val="28"/>
          <w:szCs w:val="28"/>
        </w:rPr>
        <w:t>м синдроме в анамнезе</w:t>
      </w:r>
    </w:p>
    <w:p w:rsidR="001A3C5E" w:rsidRPr="00242F30" w:rsidRDefault="00B72012"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Н</w:t>
      </w:r>
      <w:r w:rsidR="001D0831" w:rsidRPr="00242F30">
        <w:rPr>
          <w:rFonts w:asciiTheme="majorBidi" w:hAnsiTheme="majorBidi" w:cstheme="majorBidi"/>
          <w:sz w:val="28"/>
          <w:szCs w:val="28"/>
        </w:rPr>
        <w:t>ейросонография –перед планированием и на фо</w:t>
      </w:r>
      <w:r w:rsidR="00E503DA" w:rsidRPr="00242F30">
        <w:rPr>
          <w:rFonts w:asciiTheme="majorBidi" w:hAnsiTheme="majorBidi" w:cstheme="majorBidi"/>
          <w:sz w:val="28"/>
          <w:szCs w:val="28"/>
        </w:rPr>
        <w:t>не химиотерапии детям до 1 года;</w:t>
      </w:r>
    </w:p>
    <w:p w:rsidR="001D0831" w:rsidRPr="00242F30" w:rsidRDefault="001D0831"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ЭхоКГ – при</w:t>
      </w:r>
      <w:r w:rsidR="00B7666B" w:rsidRPr="00242F30">
        <w:rPr>
          <w:rFonts w:asciiTheme="majorBidi" w:hAnsiTheme="majorBidi" w:cstheme="majorBidi"/>
          <w:sz w:val="28"/>
          <w:szCs w:val="28"/>
        </w:rPr>
        <w:t xml:space="preserve"> изменениях </w:t>
      </w:r>
      <w:r w:rsidRPr="00242F30">
        <w:rPr>
          <w:rFonts w:asciiTheme="majorBidi" w:hAnsiTheme="majorBidi" w:cstheme="majorBidi"/>
          <w:sz w:val="28"/>
          <w:szCs w:val="28"/>
        </w:rPr>
        <w:t xml:space="preserve">на ЭКГ, болях за грудиной, при полисерозитах для оценки функции сердечной </w:t>
      </w:r>
      <w:r w:rsidR="00B72012" w:rsidRPr="00242F30">
        <w:rPr>
          <w:rFonts w:asciiTheme="majorBidi" w:hAnsiTheme="majorBidi" w:cstheme="majorBidi"/>
          <w:sz w:val="28"/>
          <w:szCs w:val="28"/>
        </w:rPr>
        <w:t>д</w:t>
      </w:r>
      <w:r w:rsidRPr="00242F30">
        <w:rPr>
          <w:rFonts w:asciiTheme="majorBidi" w:hAnsiTheme="majorBidi" w:cstheme="majorBidi"/>
          <w:sz w:val="28"/>
          <w:szCs w:val="28"/>
        </w:rPr>
        <w:t>еятельности</w:t>
      </w:r>
      <w:r w:rsidR="00E503DA" w:rsidRPr="00242F30">
        <w:rPr>
          <w:rFonts w:asciiTheme="majorBidi" w:hAnsiTheme="majorBidi" w:cstheme="majorBidi"/>
          <w:sz w:val="28"/>
          <w:szCs w:val="28"/>
        </w:rPr>
        <w:t>;</w:t>
      </w:r>
    </w:p>
    <w:p w:rsidR="00B72012" w:rsidRPr="00242F30" w:rsidRDefault="00B72012"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Осмотр </w:t>
      </w:r>
      <w:r w:rsidR="001D0831" w:rsidRPr="00242F30">
        <w:rPr>
          <w:rFonts w:asciiTheme="majorBidi" w:hAnsiTheme="majorBidi" w:cstheme="majorBidi"/>
          <w:sz w:val="28"/>
          <w:szCs w:val="28"/>
        </w:rPr>
        <w:t xml:space="preserve">реаниматолог-анестезиолога – для обеспечения доступа в центральные вены и </w:t>
      </w:r>
      <w:r w:rsidR="00493CC6" w:rsidRPr="00242F30">
        <w:rPr>
          <w:rFonts w:asciiTheme="majorBidi" w:hAnsiTheme="majorBidi" w:cstheme="majorBidi"/>
          <w:sz w:val="28"/>
          <w:szCs w:val="28"/>
        </w:rPr>
        <w:t>необходимости интенсивной терапии</w:t>
      </w:r>
      <w:r w:rsidR="00C130F5" w:rsidRPr="00242F30">
        <w:rPr>
          <w:rFonts w:asciiTheme="majorBidi" w:hAnsiTheme="majorBidi" w:cstheme="majorBidi"/>
          <w:sz w:val="28"/>
          <w:szCs w:val="28"/>
        </w:rPr>
        <w:t>, перед оперативным лечением</w:t>
      </w:r>
      <w:r w:rsidR="00E503DA" w:rsidRPr="00242F30">
        <w:rPr>
          <w:rFonts w:asciiTheme="majorBidi" w:hAnsiTheme="majorBidi" w:cstheme="majorBidi"/>
          <w:sz w:val="28"/>
          <w:szCs w:val="28"/>
        </w:rPr>
        <w:t>;</w:t>
      </w:r>
    </w:p>
    <w:p w:rsidR="00B72012" w:rsidRDefault="00B72012"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Осмотр невропатолога (неврологический статус) – при </w:t>
      </w:r>
      <w:r w:rsidR="00E11079" w:rsidRPr="00242F30">
        <w:rPr>
          <w:rFonts w:asciiTheme="majorBidi" w:hAnsiTheme="majorBidi" w:cstheme="majorBidi"/>
          <w:sz w:val="28"/>
          <w:szCs w:val="28"/>
        </w:rPr>
        <w:t xml:space="preserve">судорожном </w:t>
      </w:r>
      <w:r w:rsidRPr="00242F30">
        <w:rPr>
          <w:rFonts w:asciiTheme="majorBidi" w:hAnsiTheme="majorBidi" w:cstheme="majorBidi"/>
          <w:sz w:val="28"/>
          <w:szCs w:val="28"/>
        </w:rPr>
        <w:t>синдроме</w:t>
      </w:r>
      <w:r w:rsidR="00E11079" w:rsidRPr="00242F30">
        <w:rPr>
          <w:rFonts w:asciiTheme="majorBidi" w:hAnsiTheme="majorBidi" w:cstheme="majorBidi"/>
          <w:sz w:val="28"/>
          <w:szCs w:val="28"/>
        </w:rPr>
        <w:t xml:space="preserve"> в анамнезе, наличии неврологической симптоматики</w:t>
      </w:r>
      <w:r w:rsidRPr="00242F30">
        <w:rPr>
          <w:rFonts w:asciiTheme="majorBidi" w:hAnsiTheme="majorBidi" w:cstheme="majorBidi"/>
          <w:sz w:val="28"/>
          <w:szCs w:val="28"/>
        </w:rPr>
        <w:t xml:space="preserve">, </w:t>
      </w:r>
      <w:r w:rsidR="00E11079" w:rsidRPr="00242F30">
        <w:rPr>
          <w:rFonts w:asciiTheme="majorBidi" w:hAnsiTheme="majorBidi" w:cstheme="majorBidi"/>
          <w:sz w:val="28"/>
          <w:szCs w:val="28"/>
        </w:rPr>
        <w:t>для подбора адекватной анальгезии</w:t>
      </w:r>
      <w:r w:rsidRPr="00242F30">
        <w:rPr>
          <w:rFonts w:asciiTheme="majorBidi" w:hAnsiTheme="majorBidi" w:cstheme="majorBidi"/>
          <w:sz w:val="28"/>
          <w:szCs w:val="28"/>
        </w:rPr>
        <w:t>;</w:t>
      </w:r>
    </w:p>
    <w:p w:rsidR="00BF0B31" w:rsidRPr="00242F30" w:rsidRDefault="00BF0B31" w:rsidP="00FB1362">
      <w:pPr>
        <w:pStyle w:val="af7"/>
        <w:numPr>
          <w:ilvl w:val="0"/>
          <w:numId w:val="17"/>
        </w:numPr>
        <w:tabs>
          <w:tab w:val="left" w:pos="567"/>
        </w:tabs>
        <w:ind w:left="0" w:firstLine="0"/>
        <w:jc w:val="both"/>
        <w:rPr>
          <w:rFonts w:asciiTheme="majorBidi" w:hAnsiTheme="majorBidi" w:cstheme="majorBidi"/>
          <w:sz w:val="28"/>
          <w:szCs w:val="28"/>
        </w:rPr>
      </w:pPr>
      <w:r>
        <w:rPr>
          <w:rFonts w:asciiTheme="majorBidi" w:hAnsiTheme="majorBidi" w:cstheme="majorBidi"/>
          <w:sz w:val="28"/>
          <w:szCs w:val="28"/>
        </w:rPr>
        <w:t>Осмотр эндокринолога – при наличии эндокринных осложнений;</w:t>
      </w:r>
    </w:p>
    <w:p w:rsidR="00B80A5A" w:rsidRPr="00242F30" w:rsidRDefault="00B72012"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Э</w:t>
      </w:r>
      <w:r w:rsidR="001D0831" w:rsidRPr="00242F30">
        <w:rPr>
          <w:rFonts w:asciiTheme="majorBidi" w:hAnsiTheme="majorBidi" w:cstheme="majorBidi"/>
          <w:sz w:val="28"/>
          <w:szCs w:val="28"/>
        </w:rPr>
        <w:t>лектро</w:t>
      </w:r>
      <w:r w:rsidR="00B80A5A" w:rsidRPr="00242F30">
        <w:rPr>
          <w:rFonts w:asciiTheme="majorBidi" w:hAnsiTheme="majorBidi" w:cstheme="majorBidi"/>
          <w:sz w:val="28"/>
          <w:szCs w:val="28"/>
        </w:rPr>
        <w:t xml:space="preserve">миография – при </w:t>
      </w:r>
      <w:r w:rsidR="00E11079" w:rsidRPr="00242F30">
        <w:rPr>
          <w:rFonts w:asciiTheme="majorBidi" w:hAnsiTheme="majorBidi" w:cstheme="majorBidi"/>
          <w:sz w:val="28"/>
          <w:szCs w:val="28"/>
        </w:rPr>
        <w:t xml:space="preserve">параплегии, </w:t>
      </w:r>
      <w:r w:rsidR="00B80A5A" w:rsidRPr="00242F30">
        <w:rPr>
          <w:rFonts w:asciiTheme="majorBidi" w:hAnsiTheme="majorBidi" w:cstheme="majorBidi"/>
          <w:sz w:val="28"/>
          <w:szCs w:val="28"/>
        </w:rPr>
        <w:t>развитии периферической нейропатии</w:t>
      </w:r>
      <w:r w:rsidR="00FB1362">
        <w:rPr>
          <w:rFonts w:asciiTheme="majorBidi" w:hAnsiTheme="majorBidi" w:cstheme="majorBidi"/>
          <w:sz w:val="28"/>
          <w:szCs w:val="28"/>
        </w:rPr>
        <w:t xml:space="preserve"> </w:t>
      </w:r>
      <w:r w:rsidR="00B80A5A" w:rsidRPr="00242F30">
        <w:rPr>
          <w:rFonts w:asciiTheme="majorBidi" w:hAnsiTheme="majorBidi" w:cstheme="majorBidi"/>
          <w:sz w:val="28"/>
          <w:szCs w:val="28"/>
        </w:rPr>
        <w:t>на фоне сист</w:t>
      </w:r>
      <w:r w:rsidR="00E503DA" w:rsidRPr="00242F30">
        <w:rPr>
          <w:rFonts w:asciiTheme="majorBidi" w:hAnsiTheme="majorBidi" w:cstheme="majorBidi"/>
          <w:sz w:val="28"/>
          <w:szCs w:val="28"/>
        </w:rPr>
        <w:t>емной химиотерапии;</w:t>
      </w:r>
    </w:p>
    <w:p w:rsidR="00B72012" w:rsidRPr="00242F30" w:rsidRDefault="00B72012" w:rsidP="00FB1362">
      <w:pPr>
        <w:pStyle w:val="af7"/>
        <w:numPr>
          <w:ilvl w:val="0"/>
          <w:numId w:val="17"/>
        </w:numPr>
        <w:tabs>
          <w:tab w:val="left" w:pos="567"/>
        </w:tabs>
        <w:ind w:left="0" w:firstLine="0"/>
        <w:jc w:val="both"/>
        <w:rPr>
          <w:rFonts w:asciiTheme="majorBidi" w:hAnsiTheme="majorBidi" w:cstheme="majorBidi"/>
          <w:bCs/>
          <w:sz w:val="28"/>
          <w:szCs w:val="28"/>
        </w:rPr>
      </w:pPr>
      <w:r w:rsidRPr="00242F30">
        <w:rPr>
          <w:rFonts w:asciiTheme="majorBidi" w:hAnsiTheme="majorBidi" w:cstheme="majorBidi"/>
          <w:sz w:val="28"/>
          <w:szCs w:val="28"/>
        </w:rPr>
        <w:t>Коагулограмма1 (протромбиновое время,</w:t>
      </w:r>
      <w:r w:rsidR="00FB1362">
        <w:rPr>
          <w:rFonts w:asciiTheme="majorBidi" w:hAnsiTheme="majorBidi" w:cstheme="majorBidi"/>
          <w:sz w:val="28"/>
          <w:szCs w:val="28"/>
        </w:rPr>
        <w:t xml:space="preserve"> </w:t>
      </w:r>
      <w:r w:rsidRPr="00242F30">
        <w:rPr>
          <w:rFonts w:asciiTheme="majorBidi" w:hAnsiTheme="majorBidi" w:cstheme="majorBidi"/>
          <w:sz w:val="28"/>
          <w:szCs w:val="28"/>
        </w:rPr>
        <w:t>фибриноген,</w:t>
      </w:r>
      <w:r w:rsidR="00FB1362">
        <w:rPr>
          <w:rFonts w:asciiTheme="majorBidi" w:hAnsiTheme="majorBidi" w:cstheme="majorBidi"/>
          <w:sz w:val="28"/>
          <w:szCs w:val="28"/>
        </w:rPr>
        <w:t xml:space="preserve"> </w:t>
      </w:r>
      <w:r w:rsidRPr="00242F30">
        <w:rPr>
          <w:rFonts w:asciiTheme="majorBidi" w:hAnsiTheme="majorBidi" w:cstheme="majorBidi"/>
          <w:sz w:val="28"/>
          <w:szCs w:val="28"/>
        </w:rPr>
        <w:t>тромбиновое время,</w:t>
      </w:r>
      <w:r w:rsidR="00FB1362">
        <w:rPr>
          <w:rFonts w:asciiTheme="majorBidi" w:hAnsiTheme="majorBidi" w:cstheme="majorBidi"/>
          <w:sz w:val="28"/>
          <w:szCs w:val="28"/>
        </w:rPr>
        <w:t xml:space="preserve"> </w:t>
      </w:r>
      <w:r w:rsidRPr="00242F30">
        <w:rPr>
          <w:rFonts w:asciiTheme="majorBidi" w:hAnsiTheme="majorBidi" w:cstheme="majorBidi"/>
          <w:sz w:val="28"/>
          <w:szCs w:val="28"/>
        </w:rPr>
        <w:t>АЧТВ, ПТВ по Квику) – для выявления дискоагуляции, учитывая токсичность спец.терапии, перед оперативным вмешательством;</w:t>
      </w:r>
    </w:p>
    <w:p w:rsidR="00B72012" w:rsidRPr="005C1D51" w:rsidRDefault="00B72012" w:rsidP="00FB1362">
      <w:pPr>
        <w:pStyle w:val="af7"/>
        <w:widowControl w:val="0"/>
        <w:numPr>
          <w:ilvl w:val="0"/>
          <w:numId w:val="17"/>
        </w:numPr>
        <w:tabs>
          <w:tab w:val="left" w:pos="567"/>
        </w:tabs>
        <w:overflowPunct w:val="0"/>
        <w:autoSpaceDE w:val="0"/>
        <w:autoSpaceDN w:val="0"/>
        <w:adjustRightInd w:val="0"/>
        <w:ind w:left="0" w:firstLine="0"/>
        <w:jc w:val="both"/>
        <w:rPr>
          <w:rFonts w:asciiTheme="majorBidi" w:hAnsiTheme="majorBidi" w:cstheme="majorBidi"/>
          <w:bCs/>
          <w:sz w:val="28"/>
          <w:szCs w:val="28"/>
        </w:rPr>
      </w:pPr>
      <w:r w:rsidRPr="005C1D51">
        <w:rPr>
          <w:rFonts w:asciiTheme="majorBidi" w:hAnsiTheme="majorBidi" w:cstheme="majorBidi"/>
          <w:sz w:val="28"/>
          <w:szCs w:val="28"/>
        </w:rPr>
        <w:t>Коагулограмма2 (РФМК,</w:t>
      </w:r>
      <w:r w:rsidR="00FB1362">
        <w:rPr>
          <w:rFonts w:asciiTheme="majorBidi" w:hAnsiTheme="majorBidi" w:cstheme="majorBidi"/>
          <w:sz w:val="28"/>
          <w:szCs w:val="28"/>
        </w:rPr>
        <w:t xml:space="preserve"> </w:t>
      </w:r>
      <w:r w:rsidRPr="005C1D51">
        <w:rPr>
          <w:rFonts w:asciiTheme="majorBidi" w:hAnsiTheme="majorBidi" w:cstheme="majorBidi"/>
          <w:sz w:val="28"/>
          <w:szCs w:val="28"/>
        </w:rPr>
        <w:t>этаноловый тест,</w:t>
      </w:r>
      <w:r w:rsidR="00FB1362">
        <w:rPr>
          <w:rFonts w:asciiTheme="majorBidi" w:hAnsiTheme="majorBidi" w:cstheme="majorBidi"/>
          <w:sz w:val="28"/>
          <w:szCs w:val="28"/>
        </w:rPr>
        <w:t xml:space="preserve"> </w:t>
      </w:r>
      <w:r w:rsidRPr="005C1D51">
        <w:rPr>
          <w:rFonts w:asciiTheme="majorBidi" w:hAnsiTheme="majorBidi" w:cstheme="majorBidi"/>
          <w:sz w:val="28"/>
          <w:szCs w:val="28"/>
        </w:rPr>
        <w:t>антитромбин</w:t>
      </w:r>
      <w:r w:rsidR="00FB1362">
        <w:rPr>
          <w:rFonts w:asciiTheme="majorBidi" w:hAnsiTheme="majorBidi" w:cstheme="majorBidi"/>
          <w:sz w:val="28"/>
          <w:szCs w:val="28"/>
        </w:rPr>
        <w:t xml:space="preserve"> </w:t>
      </w:r>
      <w:r w:rsidRPr="005C1D51">
        <w:rPr>
          <w:rFonts w:asciiTheme="majorBidi" w:hAnsiTheme="majorBidi" w:cstheme="majorBidi"/>
          <w:sz w:val="28"/>
          <w:szCs w:val="28"/>
        </w:rPr>
        <w:t>III,</w:t>
      </w:r>
      <w:r w:rsidR="00FB1362">
        <w:rPr>
          <w:rFonts w:asciiTheme="majorBidi" w:hAnsiTheme="majorBidi" w:cstheme="majorBidi"/>
          <w:sz w:val="28"/>
          <w:szCs w:val="28"/>
        </w:rPr>
        <w:t xml:space="preserve"> </w:t>
      </w:r>
      <w:r w:rsidRPr="005C1D51">
        <w:rPr>
          <w:rFonts w:asciiTheme="majorBidi" w:hAnsiTheme="majorBidi" w:cstheme="majorBidi"/>
          <w:sz w:val="28"/>
          <w:szCs w:val="28"/>
        </w:rPr>
        <w:t>агрегации тромбоцитов) – при подозрении на дискоагуляцию;</w:t>
      </w:r>
    </w:p>
    <w:p w:rsidR="00B80A5A" w:rsidRPr="00242F30" w:rsidRDefault="00B72012" w:rsidP="00FB1362">
      <w:pPr>
        <w:pStyle w:val="af7"/>
        <w:numPr>
          <w:ilvl w:val="0"/>
          <w:numId w:val="17"/>
        </w:numPr>
        <w:tabs>
          <w:tab w:val="left" w:pos="567"/>
        </w:tabs>
        <w:ind w:left="0" w:firstLine="0"/>
        <w:jc w:val="both"/>
        <w:rPr>
          <w:rFonts w:asciiTheme="majorBidi" w:hAnsiTheme="majorBidi" w:cstheme="majorBidi"/>
          <w:bCs/>
          <w:sz w:val="28"/>
          <w:szCs w:val="28"/>
        </w:rPr>
      </w:pPr>
      <w:r w:rsidRPr="00242F30">
        <w:rPr>
          <w:rFonts w:asciiTheme="majorBidi" w:hAnsiTheme="majorBidi" w:cstheme="majorBidi"/>
          <w:sz w:val="28"/>
          <w:szCs w:val="28"/>
        </w:rPr>
        <w:t>И</w:t>
      </w:r>
      <w:r w:rsidR="00B80A5A" w:rsidRPr="00242F30">
        <w:rPr>
          <w:rFonts w:asciiTheme="majorBidi" w:hAnsiTheme="majorBidi" w:cstheme="majorBidi"/>
          <w:sz w:val="28"/>
          <w:szCs w:val="28"/>
        </w:rPr>
        <w:t>ммунограмма – риск развития септических осложнени</w:t>
      </w:r>
      <w:r w:rsidR="00E503DA" w:rsidRPr="00242F30">
        <w:rPr>
          <w:rFonts w:asciiTheme="majorBidi" w:hAnsiTheme="majorBidi" w:cstheme="majorBidi"/>
          <w:sz w:val="28"/>
          <w:szCs w:val="28"/>
        </w:rPr>
        <w:t>и на фоне аплазии кроветворения;</w:t>
      </w:r>
    </w:p>
    <w:p w:rsidR="00B80A5A" w:rsidRPr="00242F30" w:rsidRDefault="00B80A5A"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УЗДГ сосудов шеи – при катетеризации центральной вены,</w:t>
      </w:r>
      <w:r w:rsidR="00E503DA" w:rsidRPr="00242F30">
        <w:rPr>
          <w:rFonts w:asciiTheme="majorBidi" w:hAnsiTheme="majorBidi" w:cstheme="majorBidi"/>
          <w:sz w:val="28"/>
          <w:szCs w:val="28"/>
        </w:rPr>
        <w:t xml:space="preserve"> установке длительного катетера;</w:t>
      </w:r>
    </w:p>
    <w:p w:rsidR="00B80A5A" w:rsidRPr="00242F30" w:rsidRDefault="00B72012"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А</w:t>
      </w:r>
      <w:r w:rsidR="00B80A5A" w:rsidRPr="00242F30">
        <w:rPr>
          <w:rFonts w:asciiTheme="majorBidi" w:hAnsiTheme="majorBidi" w:cstheme="majorBidi"/>
          <w:sz w:val="28"/>
          <w:szCs w:val="28"/>
        </w:rPr>
        <w:t>удиограмма – оценка слуха из-за</w:t>
      </w:r>
      <w:r w:rsidR="00FB1362">
        <w:rPr>
          <w:rFonts w:asciiTheme="majorBidi" w:hAnsiTheme="majorBidi" w:cstheme="majorBidi"/>
          <w:sz w:val="28"/>
          <w:szCs w:val="28"/>
        </w:rPr>
        <w:t xml:space="preserve"> </w:t>
      </w:r>
      <w:r w:rsidR="00E503DA" w:rsidRPr="00242F30">
        <w:rPr>
          <w:rFonts w:asciiTheme="majorBidi" w:hAnsiTheme="majorBidi" w:cstheme="majorBidi"/>
          <w:sz w:val="28"/>
          <w:szCs w:val="28"/>
        </w:rPr>
        <w:t>ототоксичности химиопрепаратов;</w:t>
      </w:r>
    </w:p>
    <w:p w:rsidR="00B80A5A" w:rsidRPr="00242F30" w:rsidRDefault="0083059D" w:rsidP="00FB1362">
      <w:pPr>
        <w:pStyle w:val="af7"/>
        <w:numPr>
          <w:ilvl w:val="0"/>
          <w:numId w:val="17"/>
        </w:numPr>
        <w:tabs>
          <w:tab w:val="left" w:pos="567"/>
        </w:tabs>
        <w:ind w:left="0" w:firstLine="0"/>
        <w:jc w:val="both"/>
        <w:rPr>
          <w:rFonts w:asciiTheme="majorBidi" w:hAnsiTheme="majorBidi" w:cstheme="majorBidi"/>
          <w:sz w:val="28"/>
          <w:szCs w:val="28"/>
        </w:rPr>
      </w:pPr>
      <w:r>
        <w:rPr>
          <w:rFonts w:asciiTheme="majorBidi" w:hAnsiTheme="majorBidi" w:cstheme="majorBidi"/>
          <w:sz w:val="28"/>
          <w:szCs w:val="28"/>
        </w:rPr>
        <w:t>ПЭТ-КТ – для</w:t>
      </w:r>
      <w:r w:rsidR="00B80A5A" w:rsidRPr="00242F30">
        <w:rPr>
          <w:rFonts w:asciiTheme="majorBidi" w:hAnsiTheme="majorBidi" w:cstheme="majorBidi"/>
          <w:sz w:val="28"/>
          <w:szCs w:val="28"/>
        </w:rPr>
        <w:t xml:space="preserve"> оце</w:t>
      </w:r>
      <w:r w:rsidR="00E503DA" w:rsidRPr="00242F30">
        <w:rPr>
          <w:rFonts w:asciiTheme="majorBidi" w:hAnsiTheme="majorBidi" w:cstheme="majorBidi"/>
          <w:sz w:val="28"/>
          <w:szCs w:val="28"/>
        </w:rPr>
        <w:t>нк</w:t>
      </w:r>
      <w:r>
        <w:rPr>
          <w:rFonts w:asciiTheme="majorBidi" w:hAnsiTheme="majorBidi" w:cstheme="majorBidi"/>
          <w:sz w:val="28"/>
          <w:szCs w:val="28"/>
        </w:rPr>
        <w:t>и</w:t>
      </w:r>
      <w:r w:rsidR="00E503DA" w:rsidRPr="00242F30">
        <w:rPr>
          <w:rFonts w:asciiTheme="majorBidi" w:hAnsiTheme="majorBidi" w:cstheme="majorBidi"/>
          <w:sz w:val="28"/>
          <w:szCs w:val="28"/>
        </w:rPr>
        <w:t xml:space="preserve"> распространенности процесса</w:t>
      </w:r>
      <w:r>
        <w:rPr>
          <w:rFonts w:asciiTheme="majorBidi" w:hAnsiTheme="majorBidi" w:cstheme="majorBidi"/>
          <w:sz w:val="28"/>
          <w:szCs w:val="28"/>
        </w:rPr>
        <w:t xml:space="preserve"> и эффективности терапии</w:t>
      </w:r>
      <w:r w:rsidR="00E503DA" w:rsidRPr="00242F30">
        <w:rPr>
          <w:rFonts w:asciiTheme="majorBidi" w:hAnsiTheme="majorBidi" w:cstheme="majorBidi"/>
          <w:sz w:val="28"/>
          <w:szCs w:val="28"/>
        </w:rPr>
        <w:t>;</w:t>
      </w:r>
    </w:p>
    <w:p w:rsidR="0083059D" w:rsidRDefault="00B72012"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lastRenderedPageBreak/>
        <w:t>Р</w:t>
      </w:r>
      <w:r w:rsidR="00B80A5A" w:rsidRPr="00242F30">
        <w:rPr>
          <w:rFonts w:asciiTheme="majorBidi" w:hAnsiTheme="majorBidi" w:cstheme="majorBidi"/>
          <w:sz w:val="28"/>
          <w:szCs w:val="28"/>
        </w:rPr>
        <w:t>ентгенография органов грудной клетки, при необходимости в двух проекциях – при подозрении на воспаление легких, кардит, контроль после у</w:t>
      </w:r>
      <w:r w:rsidR="00E503DA" w:rsidRPr="00242F30">
        <w:rPr>
          <w:rFonts w:asciiTheme="majorBidi" w:hAnsiTheme="majorBidi" w:cstheme="majorBidi"/>
          <w:sz w:val="28"/>
          <w:szCs w:val="28"/>
        </w:rPr>
        <w:t>становки подключичного катетера;</w:t>
      </w:r>
    </w:p>
    <w:p w:rsidR="0083059D" w:rsidRPr="0083059D" w:rsidRDefault="0083059D" w:rsidP="00FB1362">
      <w:pPr>
        <w:pStyle w:val="af7"/>
        <w:numPr>
          <w:ilvl w:val="0"/>
          <w:numId w:val="17"/>
        </w:numPr>
        <w:tabs>
          <w:tab w:val="left" w:pos="567"/>
        </w:tabs>
        <w:ind w:left="0" w:firstLine="0"/>
        <w:jc w:val="both"/>
        <w:rPr>
          <w:rFonts w:asciiTheme="majorBidi" w:hAnsiTheme="majorBidi" w:cstheme="majorBidi"/>
          <w:sz w:val="28"/>
          <w:szCs w:val="28"/>
        </w:rPr>
      </w:pPr>
      <w:r w:rsidRPr="0083059D">
        <w:rPr>
          <w:sz w:val="28"/>
          <w:szCs w:val="28"/>
        </w:rPr>
        <w:t>Бактериологические исследования из различных локусов с определением чувствительности к антибиотикам (кровь, моча, кал,  зев, нос, экссудаты, из раны, с катетера) при инфекционных осложнениях;</w:t>
      </w:r>
    </w:p>
    <w:p w:rsidR="0083059D" w:rsidRPr="00AD2F6A" w:rsidRDefault="0083059D" w:rsidP="00FB1362">
      <w:pPr>
        <w:pStyle w:val="af7"/>
        <w:numPr>
          <w:ilvl w:val="0"/>
          <w:numId w:val="17"/>
        </w:numPr>
        <w:tabs>
          <w:tab w:val="left" w:pos="567"/>
        </w:tabs>
        <w:ind w:left="0" w:firstLine="0"/>
        <w:jc w:val="both"/>
        <w:rPr>
          <w:sz w:val="28"/>
          <w:szCs w:val="28"/>
        </w:rPr>
      </w:pPr>
      <w:r w:rsidRPr="00AD2F6A">
        <w:rPr>
          <w:sz w:val="28"/>
          <w:szCs w:val="28"/>
        </w:rPr>
        <w:t>ИФА исследование на грибы рода кандида при развитии инфекционных осложнений</w:t>
      </w:r>
      <w:r>
        <w:rPr>
          <w:sz w:val="28"/>
          <w:szCs w:val="28"/>
        </w:rPr>
        <w:t>;</w:t>
      </w:r>
    </w:p>
    <w:p w:rsidR="00B80A5A" w:rsidRPr="00FB1362" w:rsidRDefault="00B72012"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И</w:t>
      </w:r>
      <w:r w:rsidR="00B80A5A" w:rsidRPr="00242F30">
        <w:rPr>
          <w:rFonts w:asciiTheme="majorBidi" w:hAnsiTheme="majorBidi" w:cstheme="majorBidi"/>
          <w:sz w:val="28"/>
          <w:szCs w:val="28"/>
        </w:rPr>
        <w:t xml:space="preserve">сследование кислотно-основного состояния  при декомпенсированном </w:t>
      </w:r>
      <w:r w:rsidR="00FB1362">
        <w:rPr>
          <w:rFonts w:asciiTheme="majorBidi" w:hAnsiTheme="majorBidi" w:cstheme="majorBidi"/>
          <w:sz w:val="28"/>
          <w:szCs w:val="28"/>
        </w:rPr>
        <w:t>с</w:t>
      </w:r>
      <w:r w:rsidR="00B80A5A" w:rsidRPr="00FB1362">
        <w:rPr>
          <w:rFonts w:asciiTheme="majorBidi" w:hAnsiTheme="majorBidi" w:cstheme="majorBidi"/>
          <w:sz w:val="28"/>
          <w:szCs w:val="28"/>
        </w:rPr>
        <w:t>остоянии, развитии органной недост</w:t>
      </w:r>
      <w:r w:rsidR="00E503DA" w:rsidRPr="00FB1362">
        <w:rPr>
          <w:rFonts w:asciiTheme="majorBidi" w:hAnsiTheme="majorBidi" w:cstheme="majorBidi"/>
          <w:sz w:val="28"/>
          <w:szCs w:val="28"/>
        </w:rPr>
        <w:t>аточности, анемическом синдроме;</w:t>
      </w:r>
    </w:p>
    <w:p w:rsidR="0083059D" w:rsidRDefault="00B72012" w:rsidP="00FB1362">
      <w:pPr>
        <w:pStyle w:val="af7"/>
        <w:numPr>
          <w:ilvl w:val="0"/>
          <w:numId w:val="17"/>
        </w:numPr>
        <w:tabs>
          <w:tab w:val="left" w:pos="567"/>
        </w:tabs>
        <w:ind w:left="0" w:firstLine="0"/>
        <w:jc w:val="both"/>
        <w:rPr>
          <w:rFonts w:asciiTheme="majorBidi" w:hAnsiTheme="majorBidi" w:cstheme="majorBidi"/>
          <w:sz w:val="28"/>
          <w:szCs w:val="28"/>
        </w:rPr>
      </w:pPr>
      <w:r w:rsidRPr="00242F30">
        <w:rPr>
          <w:rFonts w:asciiTheme="majorBidi" w:hAnsiTheme="majorBidi" w:cstheme="majorBidi"/>
          <w:sz w:val="28"/>
          <w:szCs w:val="28"/>
        </w:rPr>
        <w:t>Б</w:t>
      </w:r>
      <w:r w:rsidR="00B80A5A" w:rsidRPr="00242F30">
        <w:rPr>
          <w:rFonts w:asciiTheme="majorBidi" w:hAnsiTheme="majorBidi" w:cstheme="majorBidi"/>
          <w:sz w:val="28"/>
          <w:szCs w:val="28"/>
        </w:rPr>
        <w:t>ак посев кала на дисбактериоз при развитии признаков дисбактериоза</w:t>
      </w:r>
      <w:r w:rsidR="00E503DA" w:rsidRPr="00242F30">
        <w:rPr>
          <w:rFonts w:asciiTheme="majorBidi" w:hAnsiTheme="majorBidi" w:cstheme="majorBidi"/>
          <w:sz w:val="28"/>
          <w:szCs w:val="28"/>
        </w:rPr>
        <w:t>;</w:t>
      </w:r>
    </w:p>
    <w:p w:rsidR="00EB1EE8" w:rsidRPr="0083059D" w:rsidRDefault="0083059D" w:rsidP="00FB1362">
      <w:pPr>
        <w:pStyle w:val="af7"/>
        <w:tabs>
          <w:tab w:val="left" w:pos="567"/>
        </w:tabs>
        <w:jc w:val="both"/>
        <w:rPr>
          <w:rFonts w:asciiTheme="majorBidi" w:hAnsiTheme="majorBidi" w:cstheme="majorBidi"/>
          <w:sz w:val="28"/>
          <w:szCs w:val="28"/>
        </w:rPr>
      </w:pPr>
      <w:r>
        <w:rPr>
          <w:rFonts w:asciiTheme="majorBidi" w:hAnsiTheme="majorBidi" w:cstheme="majorBidi"/>
          <w:sz w:val="28"/>
          <w:szCs w:val="28"/>
        </w:rPr>
        <w:tab/>
      </w:r>
      <w:r w:rsidR="00EB1EE8" w:rsidRPr="0083059D">
        <w:rPr>
          <w:rFonts w:asciiTheme="majorBidi" w:hAnsiTheme="majorBidi" w:cstheme="majorBidi"/>
          <w:sz w:val="28"/>
          <w:szCs w:val="28"/>
        </w:rPr>
        <w:t xml:space="preserve">При необходимости по показаниям помимо указанных обследований по протоколу могут  потребоваться другие методы исследования. </w:t>
      </w:r>
    </w:p>
    <w:p w:rsidR="00EB1EE8" w:rsidRPr="00242F30" w:rsidRDefault="00E11079" w:rsidP="00FB1362">
      <w:pPr>
        <w:jc w:val="both"/>
        <w:rPr>
          <w:rFonts w:asciiTheme="majorBidi" w:hAnsiTheme="majorBidi" w:cstheme="majorBidi"/>
          <w:b/>
          <w:sz w:val="28"/>
          <w:szCs w:val="28"/>
        </w:rPr>
      </w:pPr>
      <w:r w:rsidRPr="00242F30">
        <w:rPr>
          <w:rFonts w:asciiTheme="majorBidi" w:hAnsiTheme="majorBidi" w:cstheme="majorBidi"/>
          <w:b/>
          <w:sz w:val="28"/>
          <w:szCs w:val="28"/>
        </w:rPr>
        <w:t>12.</w:t>
      </w:r>
      <w:r w:rsidR="00EB1EE8" w:rsidRPr="00242F30">
        <w:rPr>
          <w:rFonts w:asciiTheme="majorBidi" w:hAnsiTheme="majorBidi" w:cstheme="majorBidi"/>
          <w:b/>
          <w:sz w:val="28"/>
          <w:szCs w:val="28"/>
        </w:rPr>
        <w:t xml:space="preserve">5 Тактика </w:t>
      </w:r>
      <w:r w:rsidRPr="00242F30">
        <w:rPr>
          <w:rFonts w:asciiTheme="majorBidi" w:hAnsiTheme="majorBidi" w:cstheme="majorBidi"/>
          <w:b/>
          <w:sz w:val="28"/>
          <w:szCs w:val="28"/>
        </w:rPr>
        <w:t xml:space="preserve">лечения </w:t>
      </w:r>
      <w:r w:rsidR="00EB1EE8" w:rsidRPr="00242F30">
        <w:rPr>
          <w:rFonts w:asciiTheme="majorBidi" w:hAnsiTheme="majorBidi" w:cstheme="majorBidi"/>
          <w:b/>
          <w:sz w:val="28"/>
          <w:szCs w:val="28"/>
        </w:rPr>
        <w:t>**</w:t>
      </w:r>
      <w:r w:rsidR="0083059D" w:rsidRPr="002A6C45">
        <w:rPr>
          <w:rFonts w:asciiTheme="majorBidi" w:hAnsiTheme="majorBidi" w:cstheme="majorBidi"/>
          <w:b/>
          <w:sz w:val="28"/>
          <w:szCs w:val="28"/>
        </w:rPr>
        <w:t>[</w:t>
      </w:r>
      <w:r w:rsidR="0083059D">
        <w:rPr>
          <w:rFonts w:asciiTheme="majorBidi" w:hAnsiTheme="majorBidi" w:cstheme="majorBidi"/>
          <w:b/>
          <w:sz w:val="28"/>
          <w:szCs w:val="28"/>
          <w:lang w:val="en-US"/>
        </w:rPr>
        <w:t>A</w:t>
      </w:r>
      <w:r w:rsidR="0083059D" w:rsidRPr="002A6C45">
        <w:rPr>
          <w:rFonts w:asciiTheme="majorBidi" w:hAnsiTheme="majorBidi" w:cstheme="majorBidi"/>
          <w:b/>
          <w:sz w:val="28"/>
          <w:szCs w:val="28"/>
        </w:rPr>
        <w:t>,1]</w:t>
      </w:r>
      <w:r w:rsidR="00EB1EE8" w:rsidRPr="00242F30">
        <w:rPr>
          <w:rFonts w:asciiTheme="majorBidi" w:hAnsiTheme="majorBidi" w:cstheme="majorBidi"/>
          <w:b/>
          <w:sz w:val="28"/>
          <w:szCs w:val="28"/>
        </w:rPr>
        <w:t>:</w:t>
      </w:r>
    </w:p>
    <w:p w:rsidR="00EB1EE8" w:rsidRPr="00242F30" w:rsidRDefault="009B44D1" w:rsidP="00FB1362">
      <w:pPr>
        <w:pStyle w:val="af7"/>
        <w:jc w:val="both"/>
        <w:rPr>
          <w:rFonts w:asciiTheme="majorBidi" w:hAnsiTheme="majorBidi" w:cstheme="majorBidi"/>
          <w:b/>
          <w:sz w:val="28"/>
          <w:szCs w:val="28"/>
        </w:rPr>
      </w:pPr>
      <w:r w:rsidRPr="00242F30">
        <w:rPr>
          <w:rFonts w:asciiTheme="majorBidi" w:hAnsiTheme="majorBidi" w:cstheme="majorBidi"/>
          <w:b/>
          <w:sz w:val="28"/>
          <w:szCs w:val="28"/>
        </w:rPr>
        <w:t>Немедикаментозное лечение:</w:t>
      </w:r>
    </w:p>
    <w:p w:rsidR="0083059D" w:rsidRPr="00AD2F6A" w:rsidRDefault="0083059D" w:rsidP="00FB1362">
      <w:pPr>
        <w:pStyle w:val="af7"/>
        <w:numPr>
          <w:ilvl w:val="0"/>
          <w:numId w:val="5"/>
        </w:numPr>
        <w:tabs>
          <w:tab w:val="left" w:pos="567"/>
        </w:tabs>
        <w:ind w:left="0" w:right="-283" w:firstLine="0"/>
        <w:jc w:val="both"/>
        <w:rPr>
          <w:sz w:val="28"/>
          <w:szCs w:val="28"/>
        </w:rPr>
      </w:pPr>
      <w:r w:rsidRPr="00AD2F6A">
        <w:rPr>
          <w:sz w:val="28"/>
          <w:szCs w:val="28"/>
        </w:rPr>
        <w:t>изолированные (боксированные) палаты;</w:t>
      </w:r>
    </w:p>
    <w:p w:rsidR="0083059D" w:rsidRPr="00AD2F6A" w:rsidRDefault="0083059D" w:rsidP="00FB1362">
      <w:pPr>
        <w:pStyle w:val="af7"/>
        <w:numPr>
          <w:ilvl w:val="0"/>
          <w:numId w:val="5"/>
        </w:numPr>
        <w:tabs>
          <w:tab w:val="left" w:pos="567"/>
        </w:tabs>
        <w:ind w:left="0" w:right="-283" w:firstLine="0"/>
        <w:jc w:val="both"/>
        <w:rPr>
          <w:sz w:val="28"/>
          <w:szCs w:val="28"/>
        </w:rPr>
      </w:pPr>
      <w:r w:rsidRPr="00AD2F6A">
        <w:rPr>
          <w:sz w:val="28"/>
          <w:szCs w:val="28"/>
        </w:rPr>
        <w:t>ламинарный поток воздуха;</w:t>
      </w:r>
    </w:p>
    <w:p w:rsidR="0083059D" w:rsidRPr="00AD2F6A" w:rsidRDefault="0083059D" w:rsidP="00FB1362">
      <w:pPr>
        <w:pStyle w:val="af7"/>
        <w:numPr>
          <w:ilvl w:val="0"/>
          <w:numId w:val="5"/>
        </w:numPr>
        <w:tabs>
          <w:tab w:val="left" w:pos="567"/>
        </w:tabs>
        <w:ind w:left="0" w:right="-283" w:firstLine="0"/>
        <w:jc w:val="both"/>
        <w:rPr>
          <w:sz w:val="28"/>
          <w:szCs w:val="28"/>
        </w:rPr>
      </w:pPr>
      <w:r w:rsidRPr="00AD2F6A">
        <w:rPr>
          <w:sz w:val="28"/>
          <w:szCs w:val="28"/>
        </w:rPr>
        <w:t>низкобактериальная пища;</w:t>
      </w:r>
    </w:p>
    <w:p w:rsidR="0083059D" w:rsidRPr="00AD2F6A" w:rsidRDefault="0083059D" w:rsidP="00FB1362">
      <w:pPr>
        <w:pStyle w:val="af7"/>
        <w:numPr>
          <w:ilvl w:val="0"/>
          <w:numId w:val="5"/>
        </w:numPr>
        <w:tabs>
          <w:tab w:val="left" w:pos="567"/>
        </w:tabs>
        <w:ind w:left="0" w:right="-283" w:firstLine="0"/>
        <w:jc w:val="both"/>
        <w:rPr>
          <w:sz w:val="28"/>
          <w:szCs w:val="28"/>
        </w:rPr>
      </w:pPr>
      <w:r w:rsidRPr="00AD2F6A">
        <w:rPr>
          <w:sz w:val="28"/>
          <w:szCs w:val="28"/>
        </w:rPr>
        <w:t>усиленное питание – стол №11, 15, 16,высококалорийная диета с полуторным по сравнению с возрастными нормами количеством белков, витаминизированная, богатая минеральными веществами; при назначении глюкокортикоидов рацион обогащают продуктами, содержащими много солей калия и кальция;</w:t>
      </w:r>
    </w:p>
    <w:p w:rsidR="0083059D" w:rsidRPr="00AD2F6A" w:rsidRDefault="0083059D" w:rsidP="00FB1362">
      <w:pPr>
        <w:pStyle w:val="af7"/>
        <w:numPr>
          <w:ilvl w:val="0"/>
          <w:numId w:val="5"/>
        </w:numPr>
        <w:tabs>
          <w:tab w:val="left" w:pos="567"/>
        </w:tabs>
        <w:ind w:left="0" w:right="-283" w:firstLine="0"/>
        <w:jc w:val="both"/>
        <w:rPr>
          <w:color w:val="000000"/>
          <w:sz w:val="28"/>
          <w:szCs w:val="28"/>
        </w:rPr>
      </w:pPr>
      <w:r w:rsidRPr="00AD2F6A">
        <w:rPr>
          <w:color w:val="000000"/>
          <w:sz w:val="28"/>
          <w:szCs w:val="28"/>
        </w:rPr>
        <w:t>при агранулоцитозе туалет полости рта поролоновыми щетками, полоскания антисептиками;</w:t>
      </w:r>
    </w:p>
    <w:p w:rsidR="0083059D" w:rsidRPr="00AD2F6A" w:rsidRDefault="0083059D" w:rsidP="00FB1362">
      <w:pPr>
        <w:pStyle w:val="af7"/>
        <w:numPr>
          <w:ilvl w:val="0"/>
          <w:numId w:val="5"/>
        </w:numPr>
        <w:tabs>
          <w:tab w:val="left" w:pos="567"/>
        </w:tabs>
        <w:ind w:left="0" w:right="-283" w:firstLine="0"/>
        <w:jc w:val="both"/>
        <w:rPr>
          <w:color w:val="000000"/>
          <w:sz w:val="28"/>
          <w:szCs w:val="28"/>
        </w:rPr>
      </w:pPr>
      <w:r w:rsidRPr="00AD2F6A">
        <w:rPr>
          <w:color w:val="000000"/>
          <w:sz w:val="28"/>
          <w:szCs w:val="28"/>
        </w:rPr>
        <w:t>уход за центральным катетером;</w:t>
      </w:r>
    </w:p>
    <w:p w:rsidR="0083059D" w:rsidRPr="00AD2F6A" w:rsidRDefault="0083059D" w:rsidP="00FB1362">
      <w:pPr>
        <w:pStyle w:val="af7"/>
        <w:numPr>
          <w:ilvl w:val="0"/>
          <w:numId w:val="5"/>
        </w:numPr>
        <w:tabs>
          <w:tab w:val="left" w:pos="567"/>
        </w:tabs>
        <w:ind w:left="0" w:right="-283" w:firstLine="0"/>
        <w:jc w:val="both"/>
        <w:rPr>
          <w:color w:val="000000"/>
          <w:sz w:val="28"/>
          <w:szCs w:val="28"/>
        </w:rPr>
      </w:pPr>
      <w:r w:rsidRPr="00AD2F6A">
        <w:rPr>
          <w:color w:val="000000"/>
          <w:sz w:val="28"/>
          <w:szCs w:val="28"/>
        </w:rPr>
        <w:t>правильная обработка рук;</w:t>
      </w:r>
    </w:p>
    <w:p w:rsidR="0083059D" w:rsidRPr="00AD2F6A" w:rsidRDefault="0083059D" w:rsidP="00FB1362">
      <w:pPr>
        <w:pStyle w:val="af7"/>
        <w:numPr>
          <w:ilvl w:val="0"/>
          <w:numId w:val="5"/>
        </w:numPr>
        <w:tabs>
          <w:tab w:val="left" w:pos="567"/>
        </w:tabs>
        <w:ind w:left="0" w:right="-283" w:firstLine="0"/>
        <w:jc w:val="both"/>
        <w:rPr>
          <w:color w:val="000000"/>
          <w:sz w:val="28"/>
          <w:szCs w:val="28"/>
        </w:rPr>
      </w:pPr>
      <w:r w:rsidRPr="00AD2F6A">
        <w:rPr>
          <w:color w:val="000000"/>
          <w:sz w:val="28"/>
          <w:szCs w:val="28"/>
        </w:rPr>
        <w:t>достаточное количество перчаток, масок, шприцев;</w:t>
      </w:r>
    </w:p>
    <w:p w:rsidR="0083059D" w:rsidRPr="00AD2F6A" w:rsidRDefault="0083059D" w:rsidP="00FB1362">
      <w:pPr>
        <w:pStyle w:val="af7"/>
        <w:numPr>
          <w:ilvl w:val="0"/>
          <w:numId w:val="5"/>
        </w:numPr>
        <w:tabs>
          <w:tab w:val="left" w:pos="567"/>
        </w:tabs>
        <w:ind w:left="0" w:right="-283" w:firstLine="0"/>
        <w:jc w:val="both"/>
        <w:rPr>
          <w:sz w:val="28"/>
          <w:szCs w:val="28"/>
        </w:rPr>
      </w:pPr>
      <w:r w:rsidRPr="00AD2F6A">
        <w:rPr>
          <w:color w:val="000000"/>
          <w:sz w:val="28"/>
          <w:szCs w:val="28"/>
        </w:rPr>
        <w:t>изоляция инфекционных больных в палаты с отрицательным давлением;</w:t>
      </w:r>
    </w:p>
    <w:p w:rsidR="0083059D" w:rsidRPr="00AD2F6A" w:rsidRDefault="0083059D" w:rsidP="00FB1362">
      <w:pPr>
        <w:pStyle w:val="af7"/>
        <w:numPr>
          <w:ilvl w:val="0"/>
          <w:numId w:val="5"/>
        </w:numPr>
        <w:tabs>
          <w:tab w:val="left" w:pos="567"/>
        </w:tabs>
        <w:ind w:left="0" w:right="-283" w:firstLine="0"/>
        <w:jc w:val="both"/>
        <w:rPr>
          <w:sz w:val="28"/>
          <w:szCs w:val="28"/>
        </w:rPr>
      </w:pPr>
      <w:r w:rsidRPr="00AD2F6A">
        <w:rPr>
          <w:sz w:val="28"/>
          <w:szCs w:val="28"/>
        </w:rPr>
        <w:t>личная гигиена.</w:t>
      </w:r>
    </w:p>
    <w:p w:rsidR="00D64CE2" w:rsidRPr="00242F30" w:rsidRDefault="00EB1EE8" w:rsidP="00FB1362">
      <w:pPr>
        <w:jc w:val="both"/>
        <w:rPr>
          <w:rFonts w:asciiTheme="majorBidi" w:eastAsia="TimesNewRomanPSMT" w:hAnsiTheme="majorBidi" w:cstheme="majorBidi"/>
          <w:bCs/>
          <w:sz w:val="28"/>
          <w:szCs w:val="28"/>
        </w:rPr>
      </w:pPr>
      <w:r w:rsidRPr="00C54225">
        <w:rPr>
          <w:rFonts w:asciiTheme="majorBidi" w:hAnsiTheme="majorBidi" w:cstheme="majorBidi"/>
          <w:b/>
          <w:sz w:val="28"/>
          <w:szCs w:val="28"/>
          <w:u w:val="single"/>
        </w:rPr>
        <w:t>Медикаментозное лечение</w:t>
      </w:r>
      <w:r w:rsidR="00FB1362">
        <w:rPr>
          <w:rFonts w:asciiTheme="majorBidi" w:hAnsiTheme="majorBidi" w:cstheme="majorBidi"/>
          <w:b/>
          <w:sz w:val="28"/>
          <w:szCs w:val="28"/>
          <w:u w:val="single"/>
        </w:rPr>
        <w:t xml:space="preserve"> </w:t>
      </w:r>
      <w:r w:rsidR="00C54225" w:rsidRPr="00C54225">
        <w:rPr>
          <w:rFonts w:asciiTheme="majorBidi" w:hAnsiTheme="majorBidi" w:cstheme="majorBidi"/>
          <w:b/>
          <w:sz w:val="28"/>
          <w:szCs w:val="28"/>
          <w:u w:val="single"/>
        </w:rPr>
        <w:t xml:space="preserve">экстракраниальной герминогенной опухоли. </w:t>
      </w:r>
      <w:r w:rsidR="00C54225" w:rsidRPr="00C54225">
        <w:rPr>
          <w:rFonts w:asciiTheme="majorBidi" w:hAnsiTheme="majorBidi" w:cstheme="majorBidi"/>
          <w:b/>
          <w:sz w:val="28"/>
          <w:szCs w:val="28"/>
        </w:rPr>
        <w:t xml:space="preserve">Лечение </w:t>
      </w:r>
      <w:r w:rsidR="00F50596" w:rsidRPr="00242F30">
        <w:rPr>
          <w:rFonts w:asciiTheme="majorBidi" w:hAnsiTheme="majorBidi" w:cstheme="majorBidi"/>
          <w:b/>
          <w:sz w:val="28"/>
          <w:szCs w:val="28"/>
        </w:rPr>
        <w:t xml:space="preserve">зависит от </w:t>
      </w:r>
      <w:r w:rsidR="009B44D1" w:rsidRPr="00242F30">
        <w:rPr>
          <w:rFonts w:asciiTheme="majorBidi" w:hAnsiTheme="majorBidi" w:cstheme="majorBidi"/>
          <w:b/>
          <w:sz w:val="28"/>
          <w:szCs w:val="28"/>
        </w:rPr>
        <w:t>стадии заболевания и групп</w:t>
      </w:r>
      <w:r w:rsidR="0069449D" w:rsidRPr="00242F30">
        <w:rPr>
          <w:rFonts w:asciiTheme="majorBidi" w:hAnsiTheme="majorBidi" w:cstheme="majorBidi"/>
          <w:b/>
          <w:sz w:val="28"/>
          <w:szCs w:val="28"/>
        </w:rPr>
        <w:t>ы</w:t>
      </w:r>
      <w:r w:rsidR="009B44D1" w:rsidRPr="00242F30">
        <w:rPr>
          <w:rFonts w:asciiTheme="majorBidi" w:hAnsiTheme="majorBidi" w:cstheme="majorBidi"/>
          <w:b/>
          <w:sz w:val="28"/>
          <w:szCs w:val="28"/>
        </w:rPr>
        <w:t xml:space="preserve"> риска. </w:t>
      </w:r>
    </w:p>
    <w:p w:rsidR="00AD4793" w:rsidRPr="00242F30" w:rsidRDefault="00D64CE2" w:rsidP="00FB1362">
      <w:pPr>
        <w:jc w:val="both"/>
        <w:rPr>
          <w:rFonts w:asciiTheme="majorBidi" w:hAnsiTheme="majorBidi" w:cstheme="majorBidi"/>
          <w:b/>
          <w:bCs/>
          <w:sz w:val="28"/>
          <w:szCs w:val="28"/>
        </w:rPr>
      </w:pPr>
      <w:r w:rsidRPr="00242F30">
        <w:rPr>
          <w:rFonts w:asciiTheme="majorBidi" w:eastAsia="TimesNewRomanPSMT" w:hAnsiTheme="majorBidi" w:cstheme="majorBidi"/>
          <w:sz w:val="28"/>
          <w:szCs w:val="28"/>
        </w:rPr>
        <w:tab/>
      </w:r>
      <w:r w:rsidR="00AD4793" w:rsidRPr="00242F30">
        <w:rPr>
          <w:rFonts w:asciiTheme="majorBidi" w:hAnsiTheme="majorBidi" w:cstheme="majorBidi"/>
          <w:b/>
          <w:bCs/>
          <w:sz w:val="28"/>
          <w:szCs w:val="28"/>
        </w:rPr>
        <w:t>Лечение опухоли яичка.</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ab/>
        <w:t>Опухоли яичек стратифицируются на 3 группы риска</w:t>
      </w:r>
    </w:p>
    <w:p w:rsidR="00AD4793" w:rsidRPr="00242F30" w:rsidRDefault="00AD4793" w:rsidP="00FB1362">
      <w:pPr>
        <w:pStyle w:val="af8"/>
        <w:numPr>
          <w:ilvl w:val="0"/>
          <w:numId w:val="52"/>
        </w:numPr>
        <w:ind w:left="0" w:firstLine="0"/>
        <w:jc w:val="both"/>
        <w:rPr>
          <w:rFonts w:asciiTheme="majorBidi" w:hAnsiTheme="majorBidi" w:cstheme="majorBidi"/>
          <w:sz w:val="28"/>
          <w:szCs w:val="28"/>
        </w:rPr>
      </w:pPr>
      <w:r w:rsidRPr="00242F30">
        <w:rPr>
          <w:rFonts w:asciiTheme="majorBidi" w:hAnsiTheme="majorBidi" w:cstheme="majorBidi"/>
          <w:b/>
          <w:bCs/>
          <w:sz w:val="28"/>
          <w:szCs w:val="28"/>
        </w:rPr>
        <w:t>Группа низкого риска</w:t>
      </w:r>
      <w:r w:rsidRPr="00242F30">
        <w:rPr>
          <w:rFonts w:asciiTheme="majorBidi" w:hAnsiTheme="majorBidi" w:cstheme="majorBidi"/>
          <w:sz w:val="28"/>
          <w:szCs w:val="28"/>
        </w:rPr>
        <w:t xml:space="preserve">: относят пациентов со стадией </w:t>
      </w:r>
      <w:r w:rsidRPr="00242F30">
        <w:rPr>
          <w:rFonts w:asciiTheme="majorBidi" w:hAnsiTheme="majorBidi" w:cstheme="majorBidi"/>
          <w:sz w:val="28"/>
          <w:szCs w:val="28"/>
          <w:lang w:val="en-US"/>
        </w:rPr>
        <w:t>IA</w:t>
      </w:r>
      <w:r w:rsidRPr="00242F30">
        <w:rPr>
          <w:rFonts w:asciiTheme="majorBidi" w:hAnsiTheme="majorBidi" w:cstheme="majorBidi"/>
          <w:sz w:val="28"/>
          <w:szCs w:val="28"/>
        </w:rPr>
        <w:t xml:space="preserve"> по </w:t>
      </w:r>
      <w:r w:rsidRPr="00242F30">
        <w:rPr>
          <w:rFonts w:asciiTheme="majorBidi" w:hAnsiTheme="majorBidi" w:cstheme="majorBidi"/>
          <w:sz w:val="28"/>
          <w:szCs w:val="28"/>
          <w:lang w:val="en-US"/>
        </w:rPr>
        <w:t>Lugano</w:t>
      </w:r>
      <w:r w:rsidRPr="00242F30">
        <w:rPr>
          <w:rFonts w:asciiTheme="majorBidi" w:hAnsiTheme="majorBidi" w:cstheme="majorBidi"/>
          <w:sz w:val="28"/>
          <w:szCs w:val="28"/>
        </w:rPr>
        <w:t xml:space="preserve"> с опухолью желточного мешка, у которых в качестве лечебной тактика должна быть применена стратегия «наблюдай и жди».</w:t>
      </w:r>
    </w:p>
    <w:p w:rsidR="00AD4793" w:rsidRPr="00242F30" w:rsidRDefault="00AD4793" w:rsidP="00FB1362">
      <w:pPr>
        <w:pStyle w:val="af8"/>
        <w:numPr>
          <w:ilvl w:val="0"/>
          <w:numId w:val="52"/>
        </w:numPr>
        <w:ind w:left="0" w:firstLine="0"/>
        <w:jc w:val="both"/>
        <w:rPr>
          <w:rFonts w:asciiTheme="majorBidi" w:hAnsiTheme="majorBidi" w:cstheme="majorBidi"/>
          <w:sz w:val="28"/>
          <w:szCs w:val="28"/>
        </w:rPr>
      </w:pPr>
      <w:r w:rsidRPr="00242F30">
        <w:rPr>
          <w:rFonts w:asciiTheme="majorBidi" w:hAnsiTheme="majorBidi" w:cstheme="majorBidi"/>
          <w:b/>
          <w:bCs/>
          <w:sz w:val="28"/>
          <w:szCs w:val="28"/>
        </w:rPr>
        <w:t>Группа стандартного риска</w:t>
      </w:r>
      <w:r w:rsidRPr="00242F30">
        <w:rPr>
          <w:rFonts w:asciiTheme="majorBidi" w:hAnsiTheme="majorBidi" w:cstheme="majorBidi"/>
          <w:sz w:val="28"/>
          <w:szCs w:val="28"/>
        </w:rPr>
        <w:t xml:space="preserve">: относят пациентов со стадией </w:t>
      </w:r>
      <w:r w:rsidRPr="00242F30">
        <w:rPr>
          <w:rFonts w:asciiTheme="majorBidi" w:hAnsiTheme="majorBidi" w:cstheme="majorBidi"/>
          <w:sz w:val="28"/>
          <w:szCs w:val="28"/>
          <w:lang w:val="en-US"/>
        </w:rPr>
        <w:t>IA</w:t>
      </w:r>
      <w:r w:rsidRPr="00242F30">
        <w:rPr>
          <w:rFonts w:asciiTheme="majorBidi" w:hAnsiTheme="majorBidi" w:cstheme="majorBidi"/>
          <w:sz w:val="28"/>
          <w:szCs w:val="28"/>
        </w:rPr>
        <w:t xml:space="preserve"> по </w:t>
      </w:r>
      <w:r w:rsidRPr="00242F30">
        <w:rPr>
          <w:rFonts w:asciiTheme="majorBidi" w:hAnsiTheme="majorBidi" w:cstheme="majorBidi"/>
          <w:sz w:val="28"/>
          <w:szCs w:val="28"/>
          <w:lang w:val="en-US"/>
        </w:rPr>
        <w:t>Lugano</w:t>
      </w:r>
      <w:r w:rsidRPr="00242F30">
        <w:rPr>
          <w:rFonts w:asciiTheme="majorBidi" w:hAnsiTheme="majorBidi" w:cstheme="majorBidi"/>
          <w:sz w:val="28"/>
          <w:szCs w:val="28"/>
        </w:rPr>
        <w:t xml:space="preserve"> со злокачественной опухолью других гистологических групп, которые должны получить 2 курса химиотерапии по схеме </w:t>
      </w:r>
      <w:r w:rsidRPr="00242F30">
        <w:rPr>
          <w:rFonts w:asciiTheme="majorBidi" w:hAnsiTheme="majorBidi" w:cstheme="majorBidi"/>
          <w:sz w:val="28"/>
          <w:szCs w:val="28"/>
          <w:lang w:val="en-US"/>
        </w:rPr>
        <w:t>PE</w:t>
      </w:r>
      <w:r w:rsidRPr="00242F30">
        <w:rPr>
          <w:rFonts w:asciiTheme="majorBidi" w:hAnsiTheme="majorBidi" w:cstheme="majorBidi"/>
          <w:sz w:val="28"/>
          <w:szCs w:val="28"/>
        </w:rPr>
        <w:t xml:space="preserve">. Также, к этой группе, относят пациентов со стадией </w:t>
      </w:r>
      <w:r w:rsidRPr="00242F30">
        <w:rPr>
          <w:rFonts w:asciiTheme="majorBidi" w:hAnsiTheme="majorBidi" w:cstheme="majorBidi"/>
          <w:sz w:val="28"/>
          <w:szCs w:val="28"/>
          <w:lang w:val="en-US"/>
        </w:rPr>
        <w:t>IA</w:t>
      </w:r>
      <w:r w:rsidRPr="00242F30">
        <w:rPr>
          <w:rFonts w:asciiTheme="majorBidi" w:hAnsiTheme="majorBidi" w:cstheme="majorBidi"/>
          <w:sz w:val="28"/>
          <w:szCs w:val="28"/>
        </w:rPr>
        <w:t xml:space="preserve"> по </w:t>
      </w:r>
      <w:r w:rsidRPr="00242F30">
        <w:rPr>
          <w:rFonts w:asciiTheme="majorBidi" w:hAnsiTheme="majorBidi" w:cstheme="majorBidi"/>
          <w:sz w:val="28"/>
          <w:szCs w:val="28"/>
          <w:lang w:val="en-US"/>
        </w:rPr>
        <w:t>Lugano</w:t>
      </w:r>
      <w:r w:rsidRPr="00242F30">
        <w:rPr>
          <w:rFonts w:asciiTheme="majorBidi" w:hAnsiTheme="majorBidi" w:cstheme="majorBidi"/>
          <w:sz w:val="28"/>
          <w:szCs w:val="28"/>
        </w:rPr>
        <w:t xml:space="preserve">, у которых по данным морфологического заключения доказана инвазия сосудов. Пациенты со стадиями </w:t>
      </w:r>
      <w:r w:rsidRPr="00242F30">
        <w:rPr>
          <w:rFonts w:asciiTheme="majorBidi" w:hAnsiTheme="majorBidi" w:cstheme="majorBidi"/>
          <w:sz w:val="28"/>
          <w:szCs w:val="28"/>
          <w:lang w:val="en-US"/>
        </w:rPr>
        <w:t>IB</w:t>
      </w:r>
      <w:r w:rsidRPr="00242F30">
        <w:rPr>
          <w:rFonts w:asciiTheme="majorBidi" w:hAnsiTheme="majorBidi" w:cstheme="majorBidi"/>
          <w:sz w:val="28"/>
          <w:szCs w:val="28"/>
        </w:rPr>
        <w:t>-</w:t>
      </w:r>
      <w:r w:rsidRPr="00242F30">
        <w:rPr>
          <w:rFonts w:asciiTheme="majorBidi" w:hAnsiTheme="majorBidi" w:cstheme="majorBidi"/>
          <w:sz w:val="28"/>
          <w:szCs w:val="28"/>
          <w:lang w:val="en-US"/>
        </w:rPr>
        <w:t>IIA</w:t>
      </w:r>
      <w:r w:rsidRPr="00242F30">
        <w:rPr>
          <w:rFonts w:asciiTheme="majorBidi" w:hAnsiTheme="majorBidi" w:cstheme="majorBidi"/>
          <w:sz w:val="28"/>
          <w:szCs w:val="28"/>
        </w:rPr>
        <w:t xml:space="preserve"> по </w:t>
      </w:r>
      <w:r w:rsidRPr="00242F30">
        <w:rPr>
          <w:rFonts w:asciiTheme="majorBidi" w:hAnsiTheme="majorBidi" w:cstheme="majorBidi"/>
          <w:sz w:val="28"/>
          <w:szCs w:val="28"/>
          <w:lang w:val="en-US"/>
        </w:rPr>
        <w:t>Lugano</w:t>
      </w:r>
      <w:r w:rsidRPr="00242F30">
        <w:rPr>
          <w:rFonts w:asciiTheme="majorBidi" w:hAnsiTheme="majorBidi" w:cstheme="majorBidi"/>
          <w:sz w:val="28"/>
          <w:szCs w:val="28"/>
        </w:rPr>
        <w:t xml:space="preserve"> должны получить 2 курса химиотерапии по схеме </w:t>
      </w:r>
      <w:r w:rsidRPr="00242F30">
        <w:rPr>
          <w:rFonts w:asciiTheme="majorBidi" w:hAnsiTheme="majorBidi" w:cstheme="majorBidi"/>
          <w:sz w:val="28"/>
          <w:szCs w:val="28"/>
          <w:lang w:val="en-US"/>
        </w:rPr>
        <w:t>PE</w:t>
      </w:r>
      <w:r w:rsidRPr="00242F30">
        <w:rPr>
          <w:rFonts w:asciiTheme="majorBidi" w:hAnsiTheme="majorBidi" w:cstheme="majorBidi"/>
          <w:sz w:val="28"/>
          <w:szCs w:val="28"/>
        </w:rPr>
        <w:t xml:space="preserve"> или </w:t>
      </w:r>
      <w:r w:rsidRPr="00242F30">
        <w:rPr>
          <w:rFonts w:asciiTheme="majorBidi" w:hAnsiTheme="majorBidi" w:cstheme="majorBidi"/>
          <w:sz w:val="28"/>
          <w:szCs w:val="28"/>
          <w:lang w:val="en-US"/>
        </w:rPr>
        <w:t>PEI</w:t>
      </w:r>
      <w:r w:rsidRPr="00242F30">
        <w:rPr>
          <w:rFonts w:asciiTheme="majorBidi" w:hAnsiTheme="majorBidi" w:cstheme="majorBidi"/>
          <w:sz w:val="28"/>
          <w:szCs w:val="28"/>
        </w:rPr>
        <w:t xml:space="preserve"> в зависимости от объема резекции (</w:t>
      </w:r>
      <w:r w:rsidRPr="00242F30">
        <w:rPr>
          <w:rFonts w:asciiTheme="majorBidi" w:hAnsiTheme="majorBidi" w:cstheme="majorBidi"/>
          <w:sz w:val="28"/>
          <w:szCs w:val="28"/>
          <w:lang w:val="en-US"/>
        </w:rPr>
        <w:t>R</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lang w:val="en-US"/>
        </w:rPr>
        <w:t>orR</w:t>
      </w:r>
      <w:r w:rsidRPr="00242F30">
        <w:rPr>
          <w:rFonts w:asciiTheme="majorBidi" w:hAnsiTheme="majorBidi" w:cstheme="majorBidi"/>
          <w:sz w:val="28"/>
          <w:szCs w:val="28"/>
          <w:vertAlign w:val="subscript"/>
        </w:rPr>
        <w:t>1,2</w:t>
      </w:r>
      <w:r w:rsidRPr="00242F30">
        <w:rPr>
          <w:rFonts w:asciiTheme="majorBidi" w:hAnsiTheme="majorBidi" w:cstheme="majorBidi"/>
          <w:sz w:val="28"/>
          <w:szCs w:val="28"/>
        </w:rPr>
        <w:t>).</w:t>
      </w:r>
    </w:p>
    <w:p w:rsidR="00AD4793" w:rsidRDefault="00AD4793" w:rsidP="00FB1362">
      <w:pPr>
        <w:pStyle w:val="af8"/>
        <w:numPr>
          <w:ilvl w:val="0"/>
          <w:numId w:val="52"/>
        </w:numPr>
        <w:ind w:left="0" w:firstLine="0"/>
        <w:jc w:val="both"/>
        <w:rPr>
          <w:rFonts w:asciiTheme="majorBidi" w:hAnsiTheme="majorBidi" w:cstheme="majorBidi"/>
          <w:sz w:val="28"/>
          <w:szCs w:val="28"/>
        </w:rPr>
      </w:pPr>
      <w:r w:rsidRPr="00242F30">
        <w:rPr>
          <w:rFonts w:asciiTheme="majorBidi" w:hAnsiTheme="majorBidi" w:cstheme="majorBidi"/>
          <w:b/>
          <w:bCs/>
          <w:sz w:val="28"/>
          <w:szCs w:val="28"/>
        </w:rPr>
        <w:lastRenderedPageBreak/>
        <w:t>Группа высокого риска</w:t>
      </w:r>
      <w:r w:rsidRPr="00242F30">
        <w:rPr>
          <w:rFonts w:asciiTheme="majorBidi" w:hAnsiTheme="majorBidi" w:cstheme="majorBidi"/>
          <w:sz w:val="28"/>
          <w:szCs w:val="28"/>
        </w:rPr>
        <w:t xml:space="preserve">: мальчикам со стадией </w:t>
      </w:r>
      <w:r w:rsidRPr="00242F30">
        <w:rPr>
          <w:rFonts w:asciiTheme="majorBidi" w:hAnsiTheme="majorBidi" w:cstheme="majorBidi"/>
          <w:sz w:val="28"/>
          <w:szCs w:val="28"/>
          <w:lang w:val="en-US"/>
        </w:rPr>
        <w:t>IIB</w:t>
      </w:r>
      <w:r w:rsidRPr="00242F30">
        <w:rPr>
          <w:rFonts w:asciiTheme="majorBidi" w:hAnsiTheme="majorBidi" w:cstheme="majorBidi"/>
          <w:sz w:val="28"/>
          <w:szCs w:val="28"/>
        </w:rPr>
        <w:t>-</w:t>
      </w:r>
      <w:r w:rsidRPr="00242F30">
        <w:rPr>
          <w:rFonts w:asciiTheme="majorBidi" w:hAnsiTheme="majorBidi" w:cstheme="majorBidi"/>
          <w:sz w:val="28"/>
          <w:szCs w:val="28"/>
          <w:lang w:val="en-US"/>
        </w:rPr>
        <w:t>IIIC</w:t>
      </w:r>
      <w:r w:rsidRPr="00242F30">
        <w:rPr>
          <w:rFonts w:asciiTheme="majorBidi" w:hAnsiTheme="majorBidi" w:cstheme="majorBidi"/>
          <w:sz w:val="28"/>
          <w:szCs w:val="28"/>
        </w:rPr>
        <w:t xml:space="preserve"> выполняются 4 курса химиотерапии по схеме </w:t>
      </w:r>
      <w:r w:rsidRPr="00242F30">
        <w:rPr>
          <w:rFonts w:asciiTheme="majorBidi" w:hAnsiTheme="majorBidi" w:cstheme="majorBidi"/>
          <w:sz w:val="28"/>
          <w:szCs w:val="28"/>
          <w:lang w:val="en-US"/>
        </w:rPr>
        <w:t>PEI</w:t>
      </w:r>
      <w:r w:rsidRPr="00242F30">
        <w:rPr>
          <w:rFonts w:asciiTheme="majorBidi" w:hAnsiTheme="majorBidi" w:cstheme="majorBidi"/>
          <w:sz w:val="28"/>
          <w:szCs w:val="28"/>
        </w:rPr>
        <w:t>. После 3 курса химиотерапии желательно провести хирургическое удаление остаточной опухоли.</w:t>
      </w:r>
    </w:p>
    <w:p w:rsidR="00AD51DF" w:rsidRDefault="00AD51DF" w:rsidP="00FB1362">
      <w:pPr>
        <w:pStyle w:val="af8"/>
        <w:ind w:left="0"/>
        <w:jc w:val="both"/>
        <w:rPr>
          <w:rFonts w:asciiTheme="majorBidi" w:hAnsiTheme="majorBidi" w:cstheme="majorBidi"/>
          <w:sz w:val="28"/>
          <w:szCs w:val="28"/>
        </w:rPr>
      </w:pPr>
    </w:p>
    <w:p w:rsidR="009653D3" w:rsidRDefault="00C54225" w:rsidP="00FB1362">
      <w:pPr>
        <w:pStyle w:val="af8"/>
        <w:ind w:left="0"/>
        <w:jc w:val="both"/>
        <w:rPr>
          <w:rFonts w:asciiTheme="majorBidi" w:hAnsiTheme="majorBidi" w:cstheme="majorBidi"/>
          <w:sz w:val="28"/>
          <w:szCs w:val="28"/>
        </w:rPr>
      </w:pPr>
      <w:r w:rsidRPr="00C54225">
        <w:rPr>
          <w:rFonts w:asciiTheme="majorBidi" w:hAnsiTheme="majorBidi" w:cstheme="majorBidi"/>
          <w:sz w:val="28"/>
          <w:szCs w:val="28"/>
        </w:rPr>
        <w:t>Схема лечения герминогенной опухоли яичек</w:t>
      </w:r>
      <w:r w:rsidR="00FB1362">
        <w:rPr>
          <w:rFonts w:asciiTheme="majorBidi" w:hAnsiTheme="majorBidi" w:cstheme="majorBidi"/>
          <w:sz w:val="28"/>
          <w:szCs w:val="28"/>
        </w:rPr>
        <w:t>:</w:t>
      </w:r>
      <w:r w:rsidR="009653D3" w:rsidRPr="009653D3">
        <w:rPr>
          <w:rFonts w:asciiTheme="majorBidi" w:hAnsiTheme="majorBidi" w:cstheme="majorBidi"/>
          <w:sz w:val="28"/>
          <w:szCs w:val="28"/>
        </w:rPr>
        <w:t xml:space="preserve"> </w:t>
      </w:r>
    </w:p>
    <w:p w:rsidR="00C54225" w:rsidRDefault="009653D3" w:rsidP="00FB1362">
      <w:pPr>
        <w:pStyle w:val="af8"/>
        <w:ind w:left="0"/>
        <w:jc w:val="both"/>
        <w:rPr>
          <w:sz w:val="20"/>
          <w:szCs w:val="20"/>
        </w:rPr>
      </w:pPr>
      <w:r w:rsidRPr="009653D3">
        <w:rPr>
          <w:sz w:val="20"/>
          <w:szCs w:val="20"/>
        </w:rPr>
        <w:t>герминома, эмбриональная карцинома, опухоль желточного мешка, хориокарцинома или смешанные формы +/- тератома и /или АФП&gt;25нг/мл у детей&gt;2лет и/или βХГЧ&gt;50</w:t>
      </w:r>
      <w:r w:rsidRPr="009653D3">
        <w:rPr>
          <w:sz w:val="20"/>
          <w:szCs w:val="20"/>
          <w:lang w:val="en-US"/>
        </w:rPr>
        <w:t>IU</w:t>
      </w:r>
      <w:r w:rsidRPr="009653D3">
        <w:rPr>
          <w:sz w:val="20"/>
          <w:szCs w:val="20"/>
        </w:rPr>
        <w:t>/</w:t>
      </w:r>
      <w:r w:rsidRPr="009653D3">
        <w:rPr>
          <w:sz w:val="20"/>
          <w:szCs w:val="20"/>
          <w:lang w:val="en-US"/>
        </w:rPr>
        <w:t>l</w:t>
      </w:r>
    </w:p>
    <w:p w:rsidR="00104544" w:rsidRDefault="00104544" w:rsidP="00FB1362">
      <w:pPr>
        <w:pStyle w:val="af8"/>
        <w:ind w:left="0"/>
        <w:jc w:val="both"/>
        <w:rPr>
          <w:sz w:val="20"/>
          <w:szCs w:val="20"/>
        </w:rPr>
      </w:pPr>
    </w:p>
    <w:p w:rsidR="009653D3" w:rsidRPr="00104544" w:rsidRDefault="00104544" w:rsidP="00FB1362">
      <w:pPr>
        <w:pStyle w:val="af8"/>
        <w:ind w:left="0"/>
        <w:jc w:val="both"/>
        <w:rPr>
          <w:b/>
          <w:sz w:val="20"/>
          <w:szCs w:val="20"/>
        </w:rPr>
      </w:pPr>
      <w:r w:rsidRPr="00104544">
        <w:rPr>
          <w:b/>
          <w:sz w:val="20"/>
          <w:szCs w:val="20"/>
        </w:rPr>
        <w:t>ЯИЧКО</w:t>
      </w:r>
      <w:r w:rsidR="009616C3">
        <w:rPr>
          <w:b/>
          <w:noProof/>
          <w:sz w:val="20"/>
          <w:szCs w:val="20"/>
        </w:rPr>
        <mc:AlternateContent>
          <mc:Choice Requires="wps">
            <w:drawing>
              <wp:anchor distT="0" distB="0" distL="114300" distR="114300" simplePos="0" relativeHeight="251765760" behindDoc="0" locked="0" layoutInCell="1" allowOverlap="1">
                <wp:simplePos x="0" y="0"/>
                <wp:positionH relativeFrom="column">
                  <wp:posOffset>2372995</wp:posOffset>
                </wp:positionH>
                <wp:positionV relativeFrom="paragraph">
                  <wp:posOffset>138430</wp:posOffset>
                </wp:positionV>
                <wp:extent cx="90805" cy="143510"/>
                <wp:effectExtent l="6985" t="5715" r="6985" b="12700"/>
                <wp:wrapNone/>
                <wp:docPr id="54"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43510"/>
                        </a:xfrm>
                        <a:prstGeom prst="rightBrace">
                          <a:avLst>
                            <a:gd name="adj1" fmla="val 131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758AA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80" o:spid="_x0000_s1026" type="#_x0000_t88" style="position:absolute;margin-left:186.85pt;margin-top:10.9pt;width:7.15pt;height:11.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"/>
            </w:pict>
          </mc:Fallback>
        </mc:AlternateContent>
      </w:r>
      <w:r w:rsidR="009616C3">
        <w:rPr>
          <w:b/>
          <w:noProof/>
          <w:sz w:val="20"/>
          <w:szCs w:val="20"/>
        </w:rPr>
        <mc:AlternateContent>
          <mc:Choice Requires="wps">
            <w:drawing>
              <wp:anchor distT="0" distB="0" distL="114300" distR="114300" simplePos="0" relativeHeight="251764736" behindDoc="0" locked="0" layoutInCell="1" allowOverlap="1">
                <wp:simplePos x="0" y="0"/>
                <wp:positionH relativeFrom="column">
                  <wp:posOffset>27305</wp:posOffset>
                </wp:positionH>
                <wp:positionV relativeFrom="paragraph">
                  <wp:posOffset>138430</wp:posOffset>
                </wp:positionV>
                <wp:extent cx="476885" cy="2004060"/>
                <wp:effectExtent l="13970" t="5715" r="13970" b="9525"/>
                <wp:wrapNone/>
                <wp:docPr id="53"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885" cy="2004060"/>
                        </a:xfrm>
                        <a:prstGeom prst="roundRect">
                          <a:avLst>
                            <a:gd name="adj" fmla="val 16667"/>
                          </a:avLst>
                        </a:prstGeom>
                        <a:solidFill>
                          <a:srgbClr val="FFFFFF"/>
                        </a:solidFill>
                        <a:ln w="9525">
                          <a:solidFill>
                            <a:srgbClr val="000000"/>
                          </a:solidFill>
                          <a:round/>
                          <a:headEnd/>
                          <a:tailEnd/>
                        </a:ln>
                      </wps:spPr>
                      <wps:txbx>
                        <w:txbxContent>
                          <w:p w:rsidR="00086E25" w:rsidRDefault="00086E25">
                            <w:pPr>
                              <w:rPr>
                                <w:sz w:val="16"/>
                                <w:szCs w:val="16"/>
                              </w:rPr>
                            </w:pPr>
                            <w:r w:rsidRPr="00DF6F69">
                              <w:rPr>
                                <w:sz w:val="16"/>
                                <w:szCs w:val="16"/>
                              </w:rPr>
                              <w:t>Вы</w:t>
                            </w:r>
                          </w:p>
                          <w:p w:rsidR="00086E25" w:rsidRDefault="00086E25">
                            <w:pPr>
                              <w:rPr>
                                <w:sz w:val="16"/>
                                <w:szCs w:val="16"/>
                              </w:rPr>
                            </w:pPr>
                            <w:r>
                              <w:rPr>
                                <w:sz w:val="16"/>
                                <w:szCs w:val="16"/>
                              </w:rPr>
                              <w:t>с</w:t>
                            </w:r>
                            <w:r w:rsidRPr="00DF6F69">
                              <w:rPr>
                                <w:sz w:val="16"/>
                                <w:szCs w:val="16"/>
                              </w:rPr>
                              <w:t>о</w:t>
                            </w:r>
                            <w:r>
                              <w:rPr>
                                <w:sz w:val="16"/>
                                <w:szCs w:val="16"/>
                              </w:rPr>
                              <w:t xml:space="preserve"> </w:t>
                            </w:r>
                            <w:r w:rsidRPr="00DF6F69">
                              <w:rPr>
                                <w:sz w:val="16"/>
                                <w:szCs w:val="16"/>
                              </w:rPr>
                              <w:t xml:space="preserve">кая </w:t>
                            </w:r>
                            <w:r>
                              <w:rPr>
                                <w:sz w:val="16"/>
                                <w:szCs w:val="16"/>
                              </w:rPr>
                              <w:t>па</w:t>
                            </w:r>
                          </w:p>
                          <w:p w:rsidR="00086E25" w:rsidRDefault="00086E25">
                            <w:pPr>
                              <w:rPr>
                                <w:sz w:val="16"/>
                                <w:szCs w:val="16"/>
                              </w:rPr>
                            </w:pPr>
                            <w:r>
                              <w:rPr>
                                <w:sz w:val="16"/>
                                <w:szCs w:val="16"/>
                              </w:rPr>
                              <w:t>хо</w:t>
                            </w:r>
                          </w:p>
                          <w:p w:rsidR="00086E25" w:rsidRDefault="00086E25">
                            <w:pPr>
                              <w:rPr>
                                <w:sz w:val="16"/>
                                <w:szCs w:val="16"/>
                              </w:rPr>
                            </w:pPr>
                            <w:r>
                              <w:rPr>
                                <w:sz w:val="16"/>
                                <w:szCs w:val="16"/>
                              </w:rPr>
                              <w:t xml:space="preserve">вая </w:t>
                            </w:r>
                            <w:r w:rsidRPr="00DF6F69">
                              <w:rPr>
                                <w:sz w:val="16"/>
                                <w:szCs w:val="16"/>
                              </w:rPr>
                              <w:t>ор</w:t>
                            </w:r>
                          </w:p>
                          <w:p w:rsidR="00086E25" w:rsidRDefault="00086E25">
                            <w:pPr>
                              <w:rPr>
                                <w:sz w:val="16"/>
                                <w:szCs w:val="16"/>
                              </w:rPr>
                            </w:pPr>
                            <w:r w:rsidRPr="00DF6F69">
                              <w:rPr>
                                <w:sz w:val="16"/>
                                <w:szCs w:val="16"/>
                              </w:rPr>
                              <w:t>х</w:t>
                            </w:r>
                            <w:r>
                              <w:rPr>
                                <w:sz w:val="16"/>
                                <w:szCs w:val="16"/>
                              </w:rPr>
                              <w:t>и</w:t>
                            </w:r>
                          </w:p>
                          <w:p w:rsidR="00086E25" w:rsidRDefault="00086E25">
                            <w:pPr>
                              <w:rPr>
                                <w:sz w:val="16"/>
                                <w:szCs w:val="16"/>
                              </w:rPr>
                            </w:pPr>
                            <w:r w:rsidRPr="00DF6F69">
                              <w:rPr>
                                <w:sz w:val="16"/>
                                <w:szCs w:val="16"/>
                              </w:rPr>
                              <w:t>эк</w:t>
                            </w:r>
                          </w:p>
                          <w:p w:rsidR="00086E25" w:rsidRDefault="00086E25">
                            <w:pPr>
                              <w:rPr>
                                <w:sz w:val="16"/>
                                <w:szCs w:val="16"/>
                              </w:rPr>
                            </w:pPr>
                            <w:r w:rsidRPr="00DF6F69">
                              <w:rPr>
                                <w:sz w:val="16"/>
                                <w:szCs w:val="16"/>
                              </w:rPr>
                              <w:t>то</w:t>
                            </w:r>
                          </w:p>
                          <w:p w:rsidR="00086E25" w:rsidRPr="00DF6F69" w:rsidRDefault="00086E25">
                            <w:pPr>
                              <w:rPr>
                                <w:sz w:val="16"/>
                                <w:szCs w:val="16"/>
                              </w:rPr>
                            </w:pPr>
                            <w:r w:rsidRPr="00DF6F69">
                              <w:rPr>
                                <w:sz w:val="16"/>
                                <w:szCs w:val="16"/>
                              </w:rPr>
                              <w:t>мия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45" style="position:absolute;left:0;text-align:left;margin-left:2.15pt;margin-top:10.9pt;width:37.55pt;height:157.8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">
                <v:textbox>
                  <w:txbxContent>
                    <w:p w:rsidR="00086E25" w:rsidRDefault="00086E25">
                      <w:pPr>
                        <w:rPr>
                          <w:sz w:val="16"/>
                          <w:szCs w:val="16"/>
                        </w:rPr>
                      </w:pPr>
                      <w:r w:rsidRPr="00DF6F69">
                        <w:rPr>
                          <w:sz w:val="16"/>
                          <w:szCs w:val="16"/>
                        </w:rPr>
                        <w:t>Вы</w:t>
                      </w:r>
                    </w:p>
                    <w:p w:rsidR="00086E25" w:rsidRDefault="00086E25">
                      <w:pPr>
                        <w:rPr>
                          <w:sz w:val="16"/>
                          <w:szCs w:val="16"/>
                        </w:rPr>
                      </w:pPr>
                      <w:r>
                        <w:rPr>
                          <w:sz w:val="16"/>
                          <w:szCs w:val="16"/>
                        </w:rPr>
                        <w:t>с</w:t>
                      </w:r>
                      <w:r w:rsidRPr="00DF6F69">
                        <w:rPr>
                          <w:sz w:val="16"/>
                          <w:szCs w:val="16"/>
                        </w:rPr>
                        <w:t>о</w:t>
                      </w:r>
                      <w:r>
                        <w:rPr>
                          <w:sz w:val="16"/>
                          <w:szCs w:val="16"/>
                        </w:rPr>
                        <w:t xml:space="preserve"> </w:t>
                      </w:r>
                      <w:r w:rsidRPr="00DF6F69">
                        <w:rPr>
                          <w:sz w:val="16"/>
                          <w:szCs w:val="16"/>
                        </w:rPr>
                        <w:t xml:space="preserve">кая </w:t>
                      </w:r>
                      <w:r>
                        <w:rPr>
                          <w:sz w:val="16"/>
                          <w:szCs w:val="16"/>
                        </w:rPr>
                        <w:t>па</w:t>
                      </w:r>
                    </w:p>
                    <w:p w:rsidR="00086E25" w:rsidRDefault="00086E25">
                      <w:pPr>
                        <w:rPr>
                          <w:sz w:val="16"/>
                          <w:szCs w:val="16"/>
                        </w:rPr>
                      </w:pPr>
                      <w:r>
                        <w:rPr>
                          <w:sz w:val="16"/>
                          <w:szCs w:val="16"/>
                        </w:rPr>
                        <w:t>хо</w:t>
                      </w:r>
                    </w:p>
                    <w:p w:rsidR="00086E25" w:rsidRDefault="00086E25">
                      <w:pPr>
                        <w:rPr>
                          <w:sz w:val="16"/>
                          <w:szCs w:val="16"/>
                        </w:rPr>
                      </w:pPr>
                      <w:r>
                        <w:rPr>
                          <w:sz w:val="16"/>
                          <w:szCs w:val="16"/>
                        </w:rPr>
                        <w:t xml:space="preserve">вая </w:t>
                      </w:r>
                      <w:r w:rsidRPr="00DF6F69">
                        <w:rPr>
                          <w:sz w:val="16"/>
                          <w:szCs w:val="16"/>
                        </w:rPr>
                        <w:t>ор</w:t>
                      </w:r>
                    </w:p>
                    <w:p w:rsidR="00086E25" w:rsidRDefault="00086E25">
                      <w:pPr>
                        <w:rPr>
                          <w:sz w:val="16"/>
                          <w:szCs w:val="16"/>
                        </w:rPr>
                      </w:pPr>
                      <w:r w:rsidRPr="00DF6F69">
                        <w:rPr>
                          <w:sz w:val="16"/>
                          <w:szCs w:val="16"/>
                        </w:rPr>
                        <w:t>х</w:t>
                      </w:r>
                      <w:r>
                        <w:rPr>
                          <w:sz w:val="16"/>
                          <w:szCs w:val="16"/>
                        </w:rPr>
                        <w:t>и</w:t>
                      </w:r>
                    </w:p>
                    <w:p w:rsidR="00086E25" w:rsidRDefault="00086E25">
                      <w:pPr>
                        <w:rPr>
                          <w:sz w:val="16"/>
                          <w:szCs w:val="16"/>
                        </w:rPr>
                      </w:pPr>
                      <w:r w:rsidRPr="00DF6F69">
                        <w:rPr>
                          <w:sz w:val="16"/>
                          <w:szCs w:val="16"/>
                        </w:rPr>
                        <w:t>эк</w:t>
                      </w:r>
                    </w:p>
                    <w:p w:rsidR="00086E25" w:rsidRDefault="00086E25">
                      <w:pPr>
                        <w:rPr>
                          <w:sz w:val="16"/>
                          <w:szCs w:val="16"/>
                        </w:rPr>
                      </w:pPr>
                      <w:r w:rsidRPr="00DF6F69">
                        <w:rPr>
                          <w:sz w:val="16"/>
                          <w:szCs w:val="16"/>
                        </w:rPr>
                        <w:t>то</w:t>
                      </w:r>
                    </w:p>
                    <w:p w:rsidR="00086E25" w:rsidRPr="00DF6F69" w:rsidRDefault="00086E25">
                      <w:pPr>
                        <w:rPr>
                          <w:sz w:val="16"/>
                          <w:szCs w:val="16"/>
                        </w:rPr>
                      </w:pPr>
                      <w:r w:rsidRPr="00DF6F69">
                        <w:rPr>
                          <w:sz w:val="16"/>
                          <w:szCs w:val="16"/>
                        </w:rPr>
                        <w:t>мия</w:t>
                      </w:r>
                    </w:p>
                  </w:txbxContent>
                </v:textbox>
              </v:roundrect>
            </w:pict>
          </mc:Fallback>
        </mc:AlternateContent>
      </w:r>
    </w:p>
    <w:p w:rsidR="009653D3" w:rsidRPr="00DF6F69" w:rsidRDefault="009616C3" w:rsidP="00766713">
      <w:pPr>
        <w:pStyle w:val="af8"/>
        <w:tabs>
          <w:tab w:val="left" w:pos="964"/>
          <w:tab w:val="left" w:pos="1416"/>
          <w:tab w:val="left" w:pos="2124"/>
          <w:tab w:val="left" w:pos="2832"/>
          <w:tab w:val="left" w:pos="3540"/>
          <w:tab w:val="left" w:pos="5472"/>
        </w:tabs>
        <w:ind w:left="0"/>
        <w:jc w:val="both"/>
        <w:rPr>
          <w:sz w:val="16"/>
          <w:szCs w:val="16"/>
        </w:rPr>
      </w:pPr>
      <w:r>
        <w:rPr>
          <w:noProof/>
          <w:sz w:val="20"/>
          <w:szCs w:val="20"/>
        </w:rPr>
        <mc:AlternateContent>
          <mc:Choice Requires="wps">
            <w:drawing>
              <wp:anchor distT="0" distB="0" distL="114300" distR="114300" simplePos="0" relativeHeight="251766784" behindDoc="0" locked="0" layoutInCell="1" allowOverlap="1">
                <wp:simplePos x="0" y="0"/>
                <wp:positionH relativeFrom="column">
                  <wp:posOffset>2548255</wp:posOffset>
                </wp:positionH>
                <wp:positionV relativeFrom="paragraph">
                  <wp:posOffset>48260</wp:posOffset>
                </wp:positionV>
                <wp:extent cx="476885" cy="0"/>
                <wp:effectExtent l="10795" t="61595" r="17145" b="52705"/>
                <wp:wrapNone/>
                <wp:docPr id="52"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34EAE" id="AutoShape 81" o:spid="_x0000_s1026" type="#_x0000_t32" style="position:absolute;margin-left:200.65pt;margin-top:3.8pt;width:37.5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">
                <v:stroke endarrow="block"/>
              </v:shape>
            </w:pict>
          </mc:Fallback>
        </mc:AlternateContent>
      </w:r>
      <w:r w:rsidR="009653D3">
        <w:rPr>
          <w:sz w:val="20"/>
          <w:szCs w:val="20"/>
        </w:rPr>
        <w:tab/>
      </w:r>
      <w:r w:rsidR="00766713" w:rsidRPr="00DF6F69">
        <w:rPr>
          <w:sz w:val="16"/>
          <w:szCs w:val="16"/>
          <w:lang w:val="en-US"/>
        </w:rPr>
        <w:t>Lugano</w:t>
      </w:r>
      <w:r w:rsidR="00766713" w:rsidRPr="00DF6F69">
        <w:rPr>
          <w:sz w:val="16"/>
          <w:szCs w:val="16"/>
        </w:rPr>
        <w:t xml:space="preserve"> </w:t>
      </w:r>
      <w:r w:rsidR="00766713" w:rsidRPr="00DF6F69">
        <w:rPr>
          <w:sz w:val="16"/>
          <w:szCs w:val="16"/>
        </w:rPr>
        <w:tab/>
      </w:r>
      <w:r w:rsidR="009653D3" w:rsidRPr="00DF6F69">
        <w:rPr>
          <w:sz w:val="16"/>
          <w:szCs w:val="16"/>
          <w:lang w:val="en-US"/>
        </w:rPr>
        <w:t>IA</w:t>
      </w:r>
      <w:r w:rsidR="009653D3" w:rsidRPr="00DF6F69">
        <w:rPr>
          <w:sz w:val="16"/>
          <w:szCs w:val="16"/>
        </w:rPr>
        <w:t>* чистая ОЖМ</w:t>
      </w:r>
      <w:r w:rsidR="00766713" w:rsidRPr="00DF6F69">
        <w:rPr>
          <w:sz w:val="16"/>
          <w:szCs w:val="16"/>
        </w:rPr>
        <w:tab/>
      </w:r>
      <w:r w:rsidR="00F16D39" w:rsidRPr="00F16D39">
        <w:rPr>
          <w:sz w:val="16"/>
          <w:szCs w:val="16"/>
        </w:rPr>
        <w:t xml:space="preserve">                                 </w:t>
      </w:r>
      <w:r w:rsidR="00766713" w:rsidRPr="00DF6F69">
        <w:rPr>
          <w:sz w:val="16"/>
          <w:szCs w:val="16"/>
        </w:rPr>
        <w:t>ждать и наблюдать</w:t>
      </w:r>
    </w:p>
    <w:p w:rsidR="00766713" w:rsidRPr="00DF6F69" w:rsidRDefault="00766713" w:rsidP="00766713">
      <w:pPr>
        <w:pStyle w:val="af8"/>
        <w:tabs>
          <w:tab w:val="left" w:pos="5434"/>
        </w:tabs>
        <w:ind w:left="0"/>
        <w:jc w:val="both"/>
        <w:rPr>
          <w:sz w:val="16"/>
          <w:szCs w:val="16"/>
        </w:rPr>
      </w:pPr>
      <w:r w:rsidRPr="00DF6F69">
        <w:rPr>
          <w:sz w:val="16"/>
          <w:szCs w:val="16"/>
        </w:rPr>
        <w:tab/>
      </w:r>
    </w:p>
    <w:p w:rsidR="00766713" w:rsidRPr="00DF6F69" w:rsidRDefault="009616C3" w:rsidP="009653D3">
      <w:pPr>
        <w:pStyle w:val="af8"/>
        <w:tabs>
          <w:tab w:val="left" w:pos="964"/>
          <w:tab w:val="center" w:pos="4960"/>
        </w:tabs>
        <w:ind w:left="0"/>
        <w:jc w:val="both"/>
        <w:rPr>
          <w:sz w:val="16"/>
          <w:szCs w:val="16"/>
        </w:rPr>
      </w:pPr>
      <w:r>
        <w:rPr>
          <w:noProof/>
          <w:sz w:val="16"/>
          <w:szCs w:val="16"/>
        </w:rPr>
        <mc:AlternateContent>
          <mc:Choice Requires="wps">
            <w:drawing>
              <wp:anchor distT="0" distB="0" distL="114300" distR="114300" simplePos="0" relativeHeight="251767808" behindDoc="0" locked="0" layoutInCell="1" allowOverlap="1">
                <wp:simplePos x="0" y="0"/>
                <wp:positionH relativeFrom="column">
                  <wp:posOffset>2372995</wp:posOffset>
                </wp:positionH>
                <wp:positionV relativeFrom="paragraph">
                  <wp:posOffset>17780</wp:posOffset>
                </wp:positionV>
                <wp:extent cx="90805" cy="233680"/>
                <wp:effectExtent l="6985" t="7620" r="6985" b="6350"/>
                <wp:wrapNone/>
                <wp:docPr id="51"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33680"/>
                        </a:xfrm>
                        <a:prstGeom prst="rightBrace">
                          <a:avLst>
                            <a:gd name="adj1" fmla="val 2144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B65E1" id="AutoShape 82" o:spid="_x0000_s1026" type="#_x0000_t88" style="position:absolute;margin-left:186.85pt;margin-top:1.4pt;width:7.15pt;height:18.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"/>
            </w:pict>
          </mc:Fallback>
        </mc:AlternateContent>
      </w:r>
      <w:r w:rsidR="00766713" w:rsidRPr="00DF6F69">
        <w:rPr>
          <w:sz w:val="16"/>
          <w:szCs w:val="16"/>
        </w:rPr>
        <w:tab/>
        <w:t xml:space="preserve">                       </w:t>
      </w:r>
      <w:r w:rsidR="009B5BDF">
        <w:rPr>
          <w:sz w:val="16"/>
          <w:szCs w:val="16"/>
        </w:rPr>
        <w:t xml:space="preserve">      </w:t>
      </w:r>
      <w:r w:rsidR="009653D3" w:rsidRPr="00DF6F69">
        <w:rPr>
          <w:sz w:val="16"/>
          <w:szCs w:val="16"/>
          <w:lang w:val="en-US"/>
        </w:rPr>
        <w:t>IA</w:t>
      </w:r>
      <w:r w:rsidR="009653D3" w:rsidRPr="00DF6F69">
        <w:rPr>
          <w:sz w:val="16"/>
          <w:szCs w:val="16"/>
        </w:rPr>
        <w:t>*другие/смеш.ГКО</w:t>
      </w:r>
    </w:p>
    <w:p w:rsidR="00766713" w:rsidRPr="00DF6F69" w:rsidRDefault="009616C3" w:rsidP="00766713">
      <w:pPr>
        <w:pStyle w:val="af8"/>
        <w:tabs>
          <w:tab w:val="left" w:pos="964"/>
          <w:tab w:val="center" w:pos="4960"/>
        </w:tabs>
        <w:ind w:left="0"/>
        <w:jc w:val="both"/>
        <w:rPr>
          <w:sz w:val="16"/>
          <w:szCs w:val="16"/>
        </w:rPr>
      </w:pPr>
      <w:r>
        <w:rPr>
          <w:noProof/>
          <w:sz w:val="16"/>
          <w:szCs w:val="16"/>
        </w:rPr>
        <mc:AlternateContent>
          <mc:Choice Requires="wps">
            <w:drawing>
              <wp:anchor distT="0" distB="0" distL="114300" distR="114300" simplePos="0" relativeHeight="251780096" behindDoc="0" locked="0" layoutInCell="1" allowOverlap="1">
                <wp:simplePos x="0" y="0"/>
                <wp:positionH relativeFrom="column">
                  <wp:posOffset>3851910</wp:posOffset>
                </wp:positionH>
                <wp:positionV relativeFrom="paragraph">
                  <wp:posOffset>66040</wp:posOffset>
                </wp:positionV>
                <wp:extent cx="349885" cy="779145"/>
                <wp:effectExtent l="9525" t="10795" r="12065" b="10160"/>
                <wp:wrapNone/>
                <wp:docPr id="50"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885" cy="779145"/>
                        </a:xfrm>
                        <a:prstGeom prst="roundRect">
                          <a:avLst>
                            <a:gd name="adj" fmla="val 16667"/>
                          </a:avLst>
                        </a:prstGeom>
                        <a:solidFill>
                          <a:srgbClr val="FFFFFF"/>
                        </a:solidFill>
                        <a:ln w="9525">
                          <a:solidFill>
                            <a:srgbClr val="000000"/>
                          </a:solidFill>
                          <a:round/>
                          <a:headEnd/>
                          <a:tailEnd/>
                        </a:ln>
                      </wps:spPr>
                      <wps:txbx>
                        <w:txbxContent>
                          <w:p w:rsidR="00086E25" w:rsidRDefault="00086E25" w:rsidP="00DF6F69">
                            <w:pPr>
                              <w:rPr>
                                <w:sz w:val="16"/>
                                <w:szCs w:val="16"/>
                              </w:rPr>
                            </w:pPr>
                            <w:r w:rsidRPr="009B5BDF">
                              <w:rPr>
                                <w:sz w:val="16"/>
                                <w:szCs w:val="16"/>
                              </w:rPr>
                              <w:t>Пе</w:t>
                            </w:r>
                          </w:p>
                          <w:p w:rsidR="00086E25" w:rsidRDefault="00086E25" w:rsidP="00DF6F69">
                            <w:pPr>
                              <w:rPr>
                                <w:sz w:val="16"/>
                                <w:szCs w:val="16"/>
                              </w:rPr>
                            </w:pPr>
                            <w:r>
                              <w:rPr>
                                <w:sz w:val="16"/>
                                <w:szCs w:val="16"/>
                              </w:rPr>
                              <w:t>р</w:t>
                            </w:r>
                            <w:r w:rsidRPr="009B5BDF">
                              <w:rPr>
                                <w:sz w:val="16"/>
                                <w:szCs w:val="16"/>
                              </w:rPr>
                              <w:t>е</w:t>
                            </w:r>
                          </w:p>
                          <w:p w:rsidR="00086E25" w:rsidRDefault="00086E25" w:rsidP="00DF6F69">
                            <w:pPr>
                              <w:rPr>
                                <w:sz w:val="16"/>
                                <w:szCs w:val="16"/>
                              </w:rPr>
                            </w:pPr>
                            <w:r w:rsidRPr="009B5BDF">
                              <w:rPr>
                                <w:sz w:val="16"/>
                                <w:szCs w:val="16"/>
                              </w:rPr>
                              <w:t>оц</w:t>
                            </w:r>
                          </w:p>
                          <w:p w:rsidR="00086E25" w:rsidRDefault="00086E25" w:rsidP="00DF6F69">
                            <w:pPr>
                              <w:rPr>
                                <w:sz w:val="16"/>
                                <w:szCs w:val="16"/>
                              </w:rPr>
                            </w:pPr>
                            <w:r>
                              <w:rPr>
                                <w:sz w:val="16"/>
                                <w:szCs w:val="16"/>
                              </w:rPr>
                              <w:t>е</w:t>
                            </w:r>
                            <w:r w:rsidRPr="009B5BDF">
                              <w:rPr>
                                <w:sz w:val="16"/>
                                <w:szCs w:val="16"/>
                              </w:rPr>
                              <w:t>н</w:t>
                            </w:r>
                          </w:p>
                          <w:p w:rsidR="00086E25" w:rsidRPr="009B5BDF" w:rsidRDefault="00086E25" w:rsidP="00DF6F69">
                            <w:pPr>
                              <w:rPr>
                                <w:sz w:val="16"/>
                                <w:szCs w:val="16"/>
                              </w:rPr>
                            </w:pPr>
                            <w:r w:rsidRPr="009B5BDF">
                              <w:rPr>
                                <w:sz w:val="16"/>
                                <w:szCs w:val="16"/>
                              </w:rPr>
                              <w:t>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6" style="position:absolute;left:0;text-align:left;margin-left:303.3pt;margin-top:5.2pt;width:27.55pt;height:61.3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">
                <v:textbox>
                  <w:txbxContent>
                    <w:p w:rsidR="00086E25" w:rsidRDefault="00086E25" w:rsidP="00DF6F69">
                      <w:pPr>
                        <w:rPr>
                          <w:sz w:val="16"/>
                          <w:szCs w:val="16"/>
                        </w:rPr>
                      </w:pPr>
                      <w:r w:rsidRPr="009B5BDF">
                        <w:rPr>
                          <w:sz w:val="16"/>
                          <w:szCs w:val="16"/>
                        </w:rPr>
                        <w:t>Пе</w:t>
                      </w:r>
                    </w:p>
                    <w:p w:rsidR="00086E25" w:rsidRDefault="00086E25" w:rsidP="00DF6F69">
                      <w:pPr>
                        <w:rPr>
                          <w:sz w:val="16"/>
                          <w:szCs w:val="16"/>
                        </w:rPr>
                      </w:pPr>
                      <w:r>
                        <w:rPr>
                          <w:sz w:val="16"/>
                          <w:szCs w:val="16"/>
                        </w:rPr>
                        <w:t>р</w:t>
                      </w:r>
                      <w:r w:rsidRPr="009B5BDF">
                        <w:rPr>
                          <w:sz w:val="16"/>
                          <w:szCs w:val="16"/>
                        </w:rPr>
                        <w:t>е</w:t>
                      </w:r>
                    </w:p>
                    <w:p w:rsidR="00086E25" w:rsidRDefault="00086E25" w:rsidP="00DF6F69">
                      <w:pPr>
                        <w:rPr>
                          <w:sz w:val="16"/>
                          <w:szCs w:val="16"/>
                        </w:rPr>
                      </w:pPr>
                      <w:r w:rsidRPr="009B5BDF">
                        <w:rPr>
                          <w:sz w:val="16"/>
                          <w:szCs w:val="16"/>
                        </w:rPr>
                        <w:t>оц</w:t>
                      </w:r>
                    </w:p>
                    <w:p w:rsidR="00086E25" w:rsidRDefault="00086E25" w:rsidP="00DF6F69">
                      <w:pPr>
                        <w:rPr>
                          <w:sz w:val="16"/>
                          <w:szCs w:val="16"/>
                        </w:rPr>
                      </w:pPr>
                      <w:r>
                        <w:rPr>
                          <w:sz w:val="16"/>
                          <w:szCs w:val="16"/>
                        </w:rPr>
                        <w:t>е</w:t>
                      </w:r>
                      <w:r w:rsidRPr="009B5BDF">
                        <w:rPr>
                          <w:sz w:val="16"/>
                          <w:szCs w:val="16"/>
                        </w:rPr>
                        <w:t>н</w:t>
                      </w:r>
                    </w:p>
                    <w:p w:rsidR="00086E25" w:rsidRPr="009B5BDF" w:rsidRDefault="00086E25" w:rsidP="00DF6F69">
                      <w:pPr>
                        <w:rPr>
                          <w:sz w:val="16"/>
                          <w:szCs w:val="16"/>
                        </w:rPr>
                      </w:pPr>
                      <w:r w:rsidRPr="009B5BDF">
                        <w:rPr>
                          <w:sz w:val="16"/>
                          <w:szCs w:val="16"/>
                        </w:rPr>
                        <w:t>ка</w:t>
                      </w:r>
                    </w:p>
                  </w:txbxContent>
                </v:textbox>
              </v:roundrect>
            </w:pict>
          </mc:Fallback>
        </mc:AlternateContent>
      </w:r>
      <w:r>
        <w:rPr>
          <w:noProof/>
          <w:sz w:val="16"/>
          <w:szCs w:val="16"/>
        </w:rPr>
        <mc:AlternateContent>
          <mc:Choice Requires="wps">
            <w:drawing>
              <wp:anchor distT="0" distB="0" distL="114300" distR="114300" simplePos="0" relativeHeight="251768832" behindDoc="0" locked="0" layoutInCell="1" allowOverlap="1">
                <wp:simplePos x="0" y="0"/>
                <wp:positionH relativeFrom="column">
                  <wp:posOffset>2548255</wp:posOffset>
                </wp:positionH>
                <wp:positionV relativeFrom="paragraph">
                  <wp:posOffset>20955</wp:posOffset>
                </wp:positionV>
                <wp:extent cx="476885" cy="0"/>
                <wp:effectExtent l="10795" t="60960" r="17145" b="5334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7FD707" id="AutoShape 83" o:spid="_x0000_s1026" type="#_x0000_t32" style="position:absolute;margin-left:200.65pt;margin-top:1.65pt;width:37.55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">
                <v:stroke endarrow="block"/>
              </v:shape>
            </w:pict>
          </mc:Fallback>
        </mc:AlternateContent>
      </w:r>
      <w:r w:rsidR="00766713" w:rsidRPr="00DF6F69">
        <w:rPr>
          <w:sz w:val="16"/>
          <w:szCs w:val="16"/>
        </w:rPr>
        <w:tab/>
      </w:r>
      <w:r w:rsidR="00766713" w:rsidRPr="00DF6F69">
        <w:rPr>
          <w:sz w:val="16"/>
          <w:szCs w:val="16"/>
          <w:lang w:val="en-US"/>
        </w:rPr>
        <w:t>Lugano</w:t>
      </w:r>
      <w:r w:rsidR="00766713" w:rsidRPr="00DF6F69">
        <w:rPr>
          <w:sz w:val="16"/>
          <w:szCs w:val="16"/>
        </w:rPr>
        <w:t xml:space="preserve">           </w:t>
      </w:r>
      <w:r w:rsidR="009B5BDF">
        <w:rPr>
          <w:sz w:val="16"/>
          <w:szCs w:val="16"/>
        </w:rPr>
        <w:t xml:space="preserve">      </w:t>
      </w:r>
      <w:r w:rsidR="00766713" w:rsidRPr="00DF6F69">
        <w:rPr>
          <w:sz w:val="16"/>
          <w:szCs w:val="16"/>
          <w:lang w:val="en-US"/>
        </w:rPr>
        <w:t>IB</w:t>
      </w:r>
      <w:r w:rsidR="00766713" w:rsidRPr="00DF6F69">
        <w:rPr>
          <w:sz w:val="16"/>
          <w:szCs w:val="16"/>
        </w:rPr>
        <w:t>*</w:t>
      </w:r>
      <w:r w:rsidR="00766713" w:rsidRPr="00DF6F69">
        <w:rPr>
          <w:sz w:val="16"/>
          <w:szCs w:val="16"/>
        </w:rPr>
        <w:tab/>
        <w:t xml:space="preserve">     2</w:t>
      </w:r>
      <w:r w:rsidR="00766713" w:rsidRPr="00DF6F69">
        <w:rPr>
          <w:sz w:val="16"/>
          <w:szCs w:val="16"/>
          <w:lang w:val="en-US"/>
        </w:rPr>
        <w:t>xPE</w:t>
      </w:r>
      <w:r w:rsidR="00DF6F69" w:rsidRPr="00DF6F69">
        <w:rPr>
          <w:sz w:val="16"/>
          <w:szCs w:val="16"/>
        </w:rPr>
        <w:tab/>
      </w:r>
      <w:r w:rsidR="00DF6F69" w:rsidRPr="00DF6F69">
        <w:rPr>
          <w:sz w:val="16"/>
          <w:szCs w:val="16"/>
        </w:rPr>
        <w:tab/>
      </w:r>
      <w:r w:rsidR="00DF6F69" w:rsidRPr="00DF6F69">
        <w:rPr>
          <w:sz w:val="16"/>
          <w:szCs w:val="16"/>
        </w:rPr>
        <w:tab/>
      </w:r>
      <w:r w:rsidR="009B5BDF">
        <w:rPr>
          <w:sz w:val="16"/>
          <w:szCs w:val="16"/>
        </w:rPr>
        <w:t xml:space="preserve"> </w:t>
      </w:r>
      <w:r w:rsidR="009B5BDF">
        <w:rPr>
          <w:sz w:val="16"/>
          <w:szCs w:val="16"/>
        </w:rPr>
        <w:tab/>
      </w:r>
    </w:p>
    <w:p w:rsidR="009B5BDF" w:rsidRDefault="00766713" w:rsidP="009B5BDF">
      <w:pPr>
        <w:pStyle w:val="af8"/>
        <w:tabs>
          <w:tab w:val="left" w:pos="964"/>
          <w:tab w:val="center" w:pos="4960"/>
          <w:tab w:val="left" w:pos="7701"/>
        </w:tabs>
        <w:ind w:left="0"/>
        <w:jc w:val="both"/>
        <w:rPr>
          <w:sz w:val="16"/>
          <w:szCs w:val="16"/>
        </w:rPr>
      </w:pPr>
      <w:r w:rsidRPr="00DF6F69">
        <w:rPr>
          <w:sz w:val="16"/>
          <w:szCs w:val="16"/>
        </w:rPr>
        <w:tab/>
        <w:t xml:space="preserve">                       </w:t>
      </w:r>
      <w:r w:rsidR="009B5BDF">
        <w:rPr>
          <w:sz w:val="16"/>
          <w:szCs w:val="16"/>
        </w:rPr>
        <w:t xml:space="preserve">      </w:t>
      </w:r>
      <w:r w:rsidRPr="00DF6F69">
        <w:rPr>
          <w:sz w:val="16"/>
          <w:szCs w:val="16"/>
          <w:lang w:val="en-US"/>
        </w:rPr>
        <w:t>IC</w:t>
      </w:r>
      <w:r w:rsidR="00F16D39" w:rsidRPr="00F16D39">
        <w:rPr>
          <w:sz w:val="16"/>
          <w:szCs w:val="16"/>
        </w:rPr>
        <w:tab/>
      </w:r>
      <w:r w:rsidR="00F16D39" w:rsidRPr="00086E25">
        <w:rPr>
          <w:sz w:val="16"/>
          <w:szCs w:val="16"/>
        </w:rPr>
        <w:t xml:space="preserve">                                                                                                     </w:t>
      </w:r>
      <w:r w:rsidR="009B5BDF">
        <w:rPr>
          <w:sz w:val="16"/>
          <w:szCs w:val="16"/>
        </w:rPr>
        <w:t xml:space="preserve">ПО </w:t>
      </w:r>
      <w:r w:rsidR="009B5BDF">
        <w:rPr>
          <w:sz w:val="16"/>
          <w:szCs w:val="16"/>
        </w:rPr>
        <w:tab/>
        <w:t xml:space="preserve"> </w:t>
      </w:r>
    </w:p>
    <w:p w:rsidR="00766713" w:rsidRPr="00F16D39" w:rsidRDefault="009616C3" w:rsidP="009B5BDF">
      <w:pPr>
        <w:pStyle w:val="af8"/>
        <w:tabs>
          <w:tab w:val="left" w:pos="964"/>
          <w:tab w:val="center" w:pos="4960"/>
          <w:tab w:val="left" w:pos="7701"/>
        </w:tabs>
        <w:ind w:left="0"/>
        <w:jc w:val="both"/>
        <w:rPr>
          <w:sz w:val="16"/>
          <w:szCs w:val="16"/>
        </w:rPr>
      </w:pPr>
      <w:r>
        <w:rPr>
          <w:noProof/>
          <w:sz w:val="16"/>
          <w:szCs w:val="16"/>
        </w:rPr>
        <mc:AlternateContent>
          <mc:Choice Requires="wps">
            <w:drawing>
              <wp:anchor distT="0" distB="0" distL="114300" distR="114300" simplePos="0" relativeHeight="251774976" behindDoc="0" locked="0" layoutInCell="1" allowOverlap="1">
                <wp:simplePos x="0" y="0"/>
                <wp:positionH relativeFrom="column">
                  <wp:posOffset>3494405</wp:posOffset>
                </wp:positionH>
                <wp:positionV relativeFrom="paragraph">
                  <wp:posOffset>44450</wp:posOffset>
                </wp:positionV>
                <wp:extent cx="1263650" cy="102870"/>
                <wp:effectExtent l="13970" t="60960" r="27305" b="7620"/>
                <wp:wrapNone/>
                <wp:docPr id="48"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3650" cy="1028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921F22" id="AutoShape 90" o:spid="_x0000_s1026" type="#_x0000_t32" style="position:absolute;margin-left:275.15pt;margin-top:3.5pt;width:99.5pt;height:8.1pt;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">
                <v:stroke endarrow="block"/>
              </v:shape>
            </w:pict>
          </mc:Fallback>
        </mc:AlternateContent>
      </w:r>
      <w:r>
        <w:rPr>
          <w:noProof/>
          <w:sz w:val="16"/>
          <w:szCs w:val="16"/>
        </w:rPr>
        <mc:AlternateContent>
          <mc:Choice Requires="wps">
            <w:drawing>
              <wp:anchor distT="0" distB="0" distL="114300" distR="114300" simplePos="0" relativeHeight="251769856" behindDoc="0" locked="0" layoutInCell="1" allowOverlap="1">
                <wp:simplePos x="0" y="0"/>
                <wp:positionH relativeFrom="column">
                  <wp:posOffset>2372995</wp:posOffset>
                </wp:positionH>
                <wp:positionV relativeFrom="paragraph">
                  <wp:posOffset>91440</wp:posOffset>
                </wp:positionV>
                <wp:extent cx="90805" cy="111760"/>
                <wp:effectExtent l="6985" t="12700" r="6985" b="8890"/>
                <wp:wrapNone/>
                <wp:docPr id="47"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11760"/>
                        </a:xfrm>
                        <a:prstGeom prst="rightBrace">
                          <a:avLst>
                            <a:gd name="adj1" fmla="val 1025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76CD0" id="AutoShape 84" o:spid="_x0000_s1026" type="#_x0000_t88" style="position:absolute;margin-left:186.85pt;margin-top:7.2pt;width:7.15pt;height:8.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NBKggIAAC4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"/>
            </w:pict>
          </mc:Fallback>
        </mc:AlternateContent>
      </w:r>
      <w:r w:rsidR="00766713" w:rsidRPr="009B5BDF">
        <w:rPr>
          <w:sz w:val="16"/>
          <w:szCs w:val="16"/>
        </w:rPr>
        <w:tab/>
      </w:r>
      <w:r w:rsidR="00F16D39" w:rsidRPr="00086E25">
        <w:rPr>
          <w:sz w:val="16"/>
          <w:szCs w:val="16"/>
        </w:rPr>
        <w:tab/>
      </w:r>
      <w:r w:rsidR="00F16D39" w:rsidRPr="00086E25">
        <w:rPr>
          <w:sz w:val="16"/>
          <w:szCs w:val="16"/>
        </w:rPr>
        <w:tab/>
      </w:r>
      <w:r w:rsidR="00F16D39">
        <w:rPr>
          <w:sz w:val="16"/>
          <w:szCs w:val="16"/>
        </w:rPr>
        <w:t>стоп</w:t>
      </w:r>
    </w:p>
    <w:p w:rsidR="00766713" w:rsidRPr="00F16D39" w:rsidRDefault="009616C3" w:rsidP="009653D3">
      <w:pPr>
        <w:pStyle w:val="af8"/>
        <w:tabs>
          <w:tab w:val="left" w:pos="964"/>
          <w:tab w:val="center" w:pos="4960"/>
        </w:tabs>
        <w:ind w:left="0"/>
        <w:jc w:val="both"/>
        <w:rPr>
          <w:sz w:val="16"/>
          <w:szCs w:val="16"/>
        </w:rPr>
      </w:pPr>
      <w:r>
        <w:rPr>
          <w:noProof/>
          <w:sz w:val="16"/>
          <w:szCs w:val="16"/>
        </w:rPr>
        <mc:AlternateContent>
          <mc:Choice Requires="wps">
            <w:drawing>
              <wp:anchor distT="0" distB="0" distL="114300" distR="114300" simplePos="0" relativeHeight="251776000" behindDoc="0" locked="0" layoutInCell="1" allowOverlap="1">
                <wp:simplePos x="0" y="0"/>
                <wp:positionH relativeFrom="column">
                  <wp:posOffset>3494405</wp:posOffset>
                </wp:positionH>
                <wp:positionV relativeFrom="paragraph">
                  <wp:posOffset>30480</wp:posOffset>
                </wp:positionV>
                <wp:extent cx="1263650" cy="111760"/>
                <wp:effectExtent l="13970" t="11430" r="27305" b="57785"/>
                <wp:wrapNone/>
                <wp:docPr id="46"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650" cy="111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BFFEC9" id="AutoShape 91" o:spid="_x0000_s1026" type="#_x0000_t32" style="position:absolute;margin-left:275.15pt;margin-top:2.4pt;width:99.5pt;height:8.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">
                <v:stroke endarrow="block"/>
              </v:shape>
            </w:pict>
          </mc:Fallback>
        </mc:AlternateContent>
      </w:r>
      <w:r>
        <w:rPr>
          <w:noProof/>
          <w:sz w:val="16"/>
          <w:szCs w:val="16"/>
        </w:rPr>
        <mc:AlternateContent>
          <mc:Choice Requires="wps">
            <w:drawing>
              <wp:anchor distT="0" distB="0" distL="114300" distR="114300" simplePos="0" relativeHeight="251770880" behindDoc="0" locked="0" layoutInCell="1" allowOverlap="1">
                <wp:simplePos x="0" y="0"/>
                <wp:positionH relativeFrom="column">
                  <wp:posOffset>2548255</wp:posOffset>
                </wp:positionH>
                <wp:positionV relativeFrom="paragraph">
                  <wp:posOffset>30480</wp:posOffset>
                </wp:positionV>
                <wp:extent cx="476885" cy="0"/>
                <wp:effectExtent l="10795" t="59055" r="17145" b="55245"/>
                <wp:wrapNone/>
                <wp:docPr id="45"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C9EEEC" id="AutoShape 85" o:spid="_x0000_s1026" type="#_x0000_t32" style="position:absolute;margin-left:200.65pt;margin-top:2.4pt;width:37.55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">
                <v:stroke endarrow="block"/>
              </v:shape>
            </w:pict>
          </mc:Fallback>
        </mc:AlternateContent>
      </w:r>
      <w:r w:rsidR="00766713" w:rsidRPr="009B5BDF">
        <w:rPr>
          <w:sz w:val="16"/>
          <w:szCs w:val="16"/>
        </w:rPr>
        <w:tab/>
      </w:r>
      <w:r w:rsidR="00766713" w:rsidRPr="00DF6F69">
        <w:rPr>
          <w:sz w:val="16"/>
          <w:szCs w:val="16"/>
          <w:lang w:val="en-US"/>
        </w:rPr>
        <w:t>Lugano</w:t>
      </w:r>
      <w:r w:rsidR="00766713" w:rsidRPr="009B5BDF">
        <w:rPr>
          <w:sz w:val="16"/>
          <w:szCs w:val="16"/>
        </w:rPr>
        <w:t xml:space="preserve">           </w:t>
      </w:r>
      <w:r w:rsidR="009B5BDF" w:rsidRPr="009B5BDF">
        <w:rPr>
          <w:sz w:val="16"/>
          <w:szCs w:val="16"/>
        </w:rPr>
        <w:t xml:space="preserve">      </w:t>
      </w:r>
      <w:r w:rsidR="00766713" w:rsidRPr="00DF6F69">
        <w:rPr>
          <w:sz w:val="16"/>
          <w:szCs w:val="16"/>
          <w:lang w:val="en-US"/>
        </w:rPr>
        <w:t>IIA</w:t>
      </w:r>
      <w:r w:rsidR="009653D3" w:rsidRPr="009B5BDF">
        <w:rPr>
          <w:sz w:val="16"/>
          <w:szCs w:val="16"/>
        </w:rPr>
        <w:t xml:space="preserve"> </w:t>
      </w:r>
      <w:r w:rsidR="00766713" w:rsidRPr="009B5BDF">
        <w:rPr>
          <w:sz w:val="16"/>
          <w:szCs w:val="16"/>
        </w:rPr>
        <w:t xml:space="preserve">                                </w:t>
      </w:r>
      <w:r w:rsidR="00766713" w:rsidRPr="009B5BDF">
        <w:rPr>
          <w:sz w:val="16"/>
          <w:szCs w:val="16"/>
        </w:rPr>
        <w:tab/>
        <w:t xml:space="preserve">          2</w:t>
      </w:r>
      <w:r w:rsidR="00766713" w:rsidRPr="00DF6F69">
        <w:rPr>
          <w:sz w:val="16"/>
          <w:szCs w:val="16"/>
          <w:lang w:val="en-US"/>
        </w:rPr>
        <w:t>xPEI</w:t>
      </w:r>
      <w:r w:rsidR="009B5BDF" w:rsidRPr="009B5BDF">
        <w:rPr>
          <w:sz w:val="16"/>
          <w:szCs w:val="16"/>
        </w:rPr>
        <w:t>**</w:t>
      </w:r>
      <w:r w:rsidR="00DF6F69" w:rsidRPr="009B5BDF">
        <w:rPr>
          <w:sz w:val="16"/>
          <w:szCs w:val="16"/>
        </w:rPr>
        <w:tab/>
      </w:r>
      <w:r w:rsidR="009B5BDF">
        <w:rPr>
          <w:sz w:val="16"/>
          <w:szCs w:val="16"/>
        </w:rPr>
        <w:tab/>
      </w:r>
      <w:r w:rsidR="009B5BDF">
        <w:rPr>
          <w:sz w:val="16"/>
          <w:szCs w:val="16"/>
        </w:rPr>
        <w:tab/>
      </w:r>
      <w:r w:rsidR="009B5BDF">
        <w:rPr>
          <w:sz w:val="16"/>
          <w:szCs w:val="16"/>
        </w:rPr>
        <w:tab/>
      </w:r>
      <w:r w:rsidR="009B5BDF">
        <w:rPr>
          <w:sz w:val="16"/>
          <w:szCs w:val="16"/>
        </w:rPr>
        <w:tab/>
      </w:r>
    </w:p>
    <w:p w:rsidR="009B5BDF" w:rsidRPr="00F16D39" w:rsidRDefault="00766713" w:rsidP="009653D3">
      <w:pPr>
        <w:pStyle w:val="af8"/>
        <w:tabs>
          <w:tab w:val="left" w:pos="964"/>
          <w:tab w:val="center" w:pos="4960"/>
        </w:tabs>
        <w:ind w:left="0"/>
        <w:jc w:val="both"/>
        <w:rPr>
          <w:sz w:val="16"/>
          <w:szCs w:val="16"/>
          <w:lang w:val="kk-KZ"/>
        </w:rPr>
      </w:pPr>
      <w:r w:rsidRPr="009B5BDF">
        <w:rPr>
          <w:sz w:val="16"/>
          <w:szCs w:val="16"/>
        </w:rPr>
        <w:tab/>
      </w:r>
      <w:r w:rsidR="00F16D39">
        <w:rPr>
          <w:sz w:val="16"/>
          <w:szCs w:val="16"/>
        </w:rPr>
        <w:tab/>
      </w:r>
      <w:r w:rsidR="00F16D39">
        <w:rPr>
          <w:sz w:val="16"/>
          <w:szCs w:val="16"/>
        </w:rPr>
        <w:tab/>
      </w:r>
      <w:r w:rsidR="00F16D39">
        <w:rPr>
          <w:sz w:val="16"/>
          <w:szCs w:val="16"/>
        </w:rPr>
        <w:tab/>
        <w:t xml:space="preserve">             ЧО</w:t>
      </w:r>
      <w:r w:rsidR="00F16D39">
        <w:rPr>
          <w:sz w:val="16"/>
          <w:szCs w:val="16"/>
        </w:rPr>
        <w:tab/>
        <w:t>2-я операция</w:t>
      </w:r>
      <w:r w:rsidR="00F16D39" w:rsidRPr="00086E25">
        <w:rPr>
          <w:sz w:val="16"/>
          <w:szCs w:val="16"/>
        </w:rPr>
        <w:t>***</w:t>
      </w:r>
      <w:r w:rsidR="00F16D39">
        <w:rPr>
          <w:sz w:val="16"/>
          <w:szCs w:val="16"/>
        </w:rPr>
        <w:t xml:space="preserve"> </w:t>
      </w:r>
    </w:p>
    <w:p w:rsidR="009B5BDF" w:rsidRDefault="009B5BDF" w:rsidP="009653D3">
      <w:pPr>
        <w:pStyle w:val="af8"/>
        <w:tabs>
          <w:tab w:val="left" w:pos="964"/>
          <w:tab w:val="center" w:pos="4960"/>
        </w:tabs>
        <w:ind w:left="0"/>
        <w:jc w:val="both"/>
        <w:rPr>
          <w:sz w:val="16"/>
          <w:szCs w:val="16"/>
        </w:rPr>
      </w:pPr>
      <w:r>
        <w:rPr>
          <w:sz w:val="16"/>
          <w:szCs w:val="16"/>
        </w:rPr>
        <w:tab/>
      </w:r>
    </w:p>
    <w:p w:rsidR="009653D3" w:rsidRPr="009B5BDF" w:rsidRDefault="009616C3" w:rsidP="009653D3">
      <w:pPr>
        <w:pStyle w:val="af8"/>
        <w:tabs>
          <w:tab w:val="left" w:pos="964"/>
          <w:tab w:val="center" w:pos="4960"/>
        </w:tabs>
        <w:ind w:left="0"/>
        <w:jc w:val="both"/>
        <w:rPr>
          <w:sz w:val="16"/>
          <w:szCs w:val="16"/>
        </w:rPr>
      </w:pPr>
      <w:r>
        <w:rPr>
          <w:noProof/>
          <w:sz w:val="16"/>
          <w:szCs w:val="16"/>
        </w:rPr>
        <mc:AlternateContent>
          <mc:Choice Requires="wps">
            <w:drawing>
              <wp:anchor distT="0" distB="0" distL="114300" distR="114300" simplePos="0" relativeHeight="251771904" behindDoc="0" locked="0" layoutInCell="1" allowOverlap="1">
                <wp:simplePos x="0" y="0"/>
                <wp:positionH relativeFrom="column">
                  <wp:posOffset>2309495</wp:posOffset>
                </wp:positionH>
                <wp:positionV relativeFrom="paragraph">
                  <wp:posOffset>27940</wp:posOffset>
                </wp:positionV>
                <wp:extent cx="238760" cy="753110"/>
                <wp:effectExtent l="10160" t="6985" r="8255" b="11430"/>
                <wp:wrapNone/>
                <wp:docPr id="44"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760" cy="753110"/>
                        </a:xfrm>
                        <a:prstGeom prst="rightBrace">
                          <a:avLst>
                            <a:gd name="adj1" fmla="val 262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D8B5B5" id="AutoShape 86" o:spid="_x0000_s1026" type="#_x0000_t88" style="position:absolute;margin-left:181.85pt;margin-top:2.2pt;width:18.8pt;height:59.3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ER2hAIAAC8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"/>
            </w:pict>
          </mc:Fallback>
        </mc:AlternateContent>
      </w:r>
      <w:r w:rsidR="009B5BDF">
        <w:rPr>
          <w:sz w:val="16"/>
          <w:szCs w:val="16"/>
        </w:rPr>
        <w:tab/>
      </w:r>
      <w:r w:rsidR="00766713" w:rsidRPr="00DF6F69">
        <w:rPr>
          <w:sz w:val="16"/>
          <w:szCs w:val="16"/>
          <w:lang w:val="en-US"/>
        </w:rPr>
        <w:t>Lugano</w:t>
      </w:r>
      <w:r w:rsidR="00766713" w:rsidRPr="009B5BDF">
        <w:rPr>
          <w:sz w:val="16"/>
          <w:szCs w:val="16"/>
        </w:rPr>
        <w:t xml:space="preserve">           </w:t>
      </w:r>
      <w:r w:rsidR="009B5BDF" w:rsidRPr="009B5BDF">
        <w:rPr>
          <w:sz w:val="16"/>
          <w:szCs w:val="16"/>
        </w:rPr>
        <w:t xml:space="preserve">      </w:t>
      </w:r>
      <w:r w:rsidR="00766713" w:rsidRPr="00DF6F69">
        <w:rPr>
          <w:sz w:val="16"/>
          <w:szCs w:val="16"/>
          <w:lang w:val="en-US"/>
        </w:rPr>
        <w:t>IIB</w:t>
      </w:r>
      <w:r w:rsidR="009653D3" w:rsidRPr="009B5BDF">
        <w:rPr>
          <w:sz w:val="16"/>
          <w:szCs w:val="16"/>
        </w:rPr>
        <w:tab/>
      </w:r>
      <w:r w:rsidR="009653D3" w:rsidRPr="009B5BDF">
        <w:rPr>
          <w:sz w:val="16"/>
          <w:szCs w:val="16"/>
        </w:rPr>
        <w:tab/>
      </w:r>
    </w:p>
    <w:p w:rsidR="009653D3" w:rsidRPr="00086E25" w:rsidRDefault="009616C3" w:rsidP="00FB1362">
      <w:pPr>
        <w:pStyle w:val="af8"/>
        <w:ind w:left="0"/>
        <w:jc w:val="both"/>
        <w:rPr>
          <w:sz w:val="16"/>
          <w:szCs w:val="16"/>
        </w:rPr>
      </w:pPr>
      <w:r>
        <w:rPr>
          <w:noProof/>
          <w:sz w:val="16"/>
          <w:szCs w:val="16"/>
        </w:rPr>
        <mc:AlternateContent>
          <mc:Choice Requires="wps">
            <w:drawing>
              <wp:anchor distT="0" distB="0" distL="114300" distR="114300" simplePos="0" relativeHeight="251777024" behindDoc="0" locked="0" layoutInCell="1" allowOverlap="1">
                <wp:simplePos x="0" y="0"/>
                <wp:positionH relativeFrom="column">
                  <wp:posOffset>3494405</wp:posOffset>
                </wp:positionH>
                <wp:positionV relativeFrom="paragraph">
                  <wp:posOffset>113030</wp:posOffset>
                </wp:positionV>
                <wp:extent cx="1263650" cy="159385"/>
                <wp:effectExtent l="13970" t="56515" r="27305" b="12700"/>
                <wp:wrapNone/>
                <wp:docPr id="43"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3650" cy="1593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5009F0" id="AutoShape 92" o:spid="_x0000_s1026" type="#_x0000_t32" style="position:absolute;margin-left:275.15pt;margin-top:8.9pt;width:99.5pt;height:12.55pt;flip: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">
                <v:stroke endarrow="block"/>
              </v:shape>
            </w:pict>
          </mc:Fallback>
        </mc:AlternateContent>
      </w:r>
      <w:r>
        <w:rPr>
          <w:noProof/>
          <w:sz w:val="16"/>
          <w:szCs w:val="16"/>
        </w:rPr>
        <mc:AlternateContent>
          <mc:Choice Requires="wps">
            <w:drawing>
              <wp:anchor distT="0" distB="0" distL="114300" distR="114300" simplePos="0" relativeHeight="251779072" behindDoc="0" locked="0" layoutInCell="1" allowOverlap="1">
                <wp:simplePos x="0" y="0"/>
                <wp:positionH relativeFrom="column">
                  <wp:posOffset>3851910</wp:posOffset>
                </wp:positionH>
                <wp:positionV relativeFrom="paragraph">
                  <wp:posOffset>49530</wp:posOffset>
                </wp:positionV>
                <wp:extent cx="349885" cy="715645"/>
                <wp:effectExtent l="9525" t="12065" r="12065" b="5715"/>
                <wp:wrapNone/>
                <wp:docPr id="4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885" cy="715645"/>
                        </a:xfrm>
                        <a:prstGeom prst="roundRect">
                          <a:avLst>
                            <a:gd name="adj" fmla="val 16667"/>
                          </a:avLst>
                        </a:prstGeom>
                        <a:solidFill>
                          <a:srgbClr val="FFFFFF"/>
                        </a:solidFill>
                        <a:ln w="9525">
                          <a:solidFill>
                            <a:srgbClr val="000000"/>
                          </a:solidFill>
                          <a:round/>
                          <a:headEnd/>
                          <a:tailEnd/>
                        </a:ln>
                      </wps:spPr>
                      <wps:txbx>
                        <w:txbxContent>
                          <w:p w:rsidR="00086E25" w:rsidRDefault="00086E25" w:rsidP="00DF6F69">
                            <w:pPr>
                              <w:rPr>
                                <w:sz w:val="16"/>
                                <w:szCs w:val="16"/>
                              </w:rPr>
                            </w:pPr>
                            <w:r w:rsidRPr="009B5BDF">
                              <w:rPr>
                                <w:sz w:val="16"/>
                                <w:szCs w:val="16"/>
                              </w:rPr>
                              <w:t>Пе</w:t>
                            </w:r>
                          </w:p>
                          <w:p w:rsidR="00086E25" w:rsidRDefault="00086E25" w:rsidP="00DF6F69">
                            <w:pPr>
                              <w:rPr>
                                <w:sz w:val="16"/>
                                <w:szCs w:val="16"/>
                              </w:rPr>
                            </w:pPr>
                            <w:r>
                              <w:rPr>
                                <w:sz w:val="16"/>
                                <w:szCs w:val="16"/>
                              </w:rPr>
                              <w:t>р</w:t>
                            </w:r>
                            <w:r w:rsidRPr="009B5BDF">
                              <w:rPr>
                                <w:sz w:val="16"/>
                                <w:szCs w:val="16"/>
                              </w:rPr>
                              <w:t>е</w:t>
                            </w:r>
                          </w:p>
                          <w:p w:rsidR="00086E25" w:rsidRDefault="00086E25" w:rsidP="00DF6F69">
                            <w:pPr>
                              <w:rPr>
                                <w:sz w:val="16"/>
                                <w:szCs w:val="16"/>
                              </w:rPr>
                            </w:pPr>
                            <w:r>
                              <w:rPr>
                                <w:sz w:val="16"/>
                                <w:szCs w:val="16"/>
                              </w:rPr>
                              <w:t>о</w:t>
                            </w:r>
                            <w:r w:rsidRPr="009B5BDF">
                              <w:rPr>
                                <w:sz w:val="16"/>
                                <w:szCs w:val="16"/>
                              </w:rPr>
                              <w:t>ц</w:t>
                            </w:r>
                          </w:p>
                          <w:p w:rsidR="00086E25" w:rsidRDefault="00086E25" w:rsidP="00DF6F69">
                            <w:pPr>
                              <w:rPr>
                                <w:sz w:val="16"/>
                                <w:szCs w:val="16"/>
                              </w:rPr>
                            </w:pPr>
                            <w:r>
                              <w:rPr>
                                <w:sz w:val="16"/>
                                <w:szCs w:val="16"/>
                              </w:rPr>
                              <w:t>е</w:t>
                            </w:r>
                            <w:r w:rsidRPr="009B5BDF">
                              <w:rPr>
                                <w:sz w:val="16"/>
                                <w:szCs w:val="16"/>
                              </w:rPr>
                              <w:t>н</w:t>
                            </w:r>
                          </w:p>
                          <w:p w:rsidR="00086E25" w:rsidRPr="009B5BDF" w:rsidRDefault="00086E25" w:rsidP="00DF6F69">
                            <w:pPr>
                              <w:rPr>
                                <w:sz w:val="16"/>
                                <w:szCs w:val="16"/>
                              </w:rPr>
                            </w:pPr>
                            <w:r w:rsidRPr="009B5BDF">
                              <w:rPr>
                                <w:sz w:val="16"/>
                                <w:szCs w:val="16"/>
                              </w:rPr>
                              <w:t>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47" style="position:absolute;left:0;text-align:left;margin-left:303.3pt;margin-top:3.9pt;width:27.55pt;height:56.3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">
                <v:textbox>
                  <w:txbxContent>
                    <w:p w:rsidR="00086E25" w:rsidRDefault="00086E25" w:rsidP="00DF6F69">
                      <w:pPr>
                        <w:rPr>
                          <w:sz w:val="16"/>
                          <w:szCs w:val="16"/>
                        </w:rPr>
                      </w:pPr>
                      <w:r w:rsidRPr="009B5BDF">
                        <w:rPr>
                          <w:sz w:val="16"/>
                          <w:szCs w:val="16"/>
                        </w:rPr>
                        <w:t>Пе</w:t>
                      </w:r>
                    </w:p>
                    <w:p w:rsidR="00086E25" w:rsidRDefault="00086E25" w:rsidP="00DF6F69">
                      <w:pPr>
                        <w:rPr>
                          <w:sz w:val="16"/>
                          <w:szCs w:val="16"/>
                        </w:rPr>
                      </w:pPr>
                      <w:r>
                        <w:rPr>
                          <w:sz w:val="16"/>
                          <w:szCs w:val="16"/>
                        </w:rPr>
                        <w:t>р</w:t>
                      </w:r>
                      <w:r w:rsidRPr="009B5BDF">
                        <w:rPr>
                          <w:sz w:val="16"/>
                          <w:szCs w:val="16"/>
                        </w:rPr>
                        <w:t>е</w:t>
                      </w:r>
                    </w:p>
                    <w:p w:rsidR="00086E25" w:rsidRDefault="00086E25" w:rsidP="00DF6F69">
                      <w:pPr>
                        <w:rPr>
                          <w:sz w:val="16"/>
                          <w:szCs w:val="16"/>
                        </w:rPr>
                      </w:pPr>
                      <w:r>
                        <w:rPr>
                          <w:sz w:val="16"/>
                          <w:szCs w:val="16"/>
                        </w:rPr>
                        <w:t>о</w:t>
                      </w:r>
                      <w:r w:rsidRPr="009B5BDF">
                        <w:rPr>
                          <w:sz w:val="16"/>
                          <w:szCs w:val="16"/>
                        </w:rPr>
                        <w:t>ц</w:t>
                      </w:r>
                    </w:p>
                    <w:p w:rsidR="00086E25" w:rsidRDefault="00086E25" w:rsidP="00DF6F69">
                      <w:pPr>
                        <w:rPr>
                          <w:sz w:val="16"/>
                          <w:szCs w:val="16"/>
                        </w:rPr>
                      </w:pPr>
                      <w:r>
                        <w:rPr>
                          <w:sz w:val="16"/>
                          <w:szCs w:val="16"/>
                        </w:rPr>
                        <w:t>е</w:t>
                      </w:r>
                      <w:r w:rsidRPr="009B5BDF">
                        <w:rPr>
                          <w:sz w:val="16"/>
                          <w:szCs w:val="16"/>
                        </w:rPr>
                        <w:t>н</w:t>
                      </w:r>
                    </w:p>
                    <w:p w:rsidR="00086E25" w:rsidRPr="009B5BDF" w:rsidRDefault="00086E25" w:rsidP="00DF6F69">
                      <w:pPr>
                        <w:rPr>
                          <w:sz w:val="16"/>
                          <w:szCs w:val="16"/>
                        </w:rPr>
                      </w:pPr>
                      <w:r w:rsidRPr="009B5BDF">
                        <w:rPr>
                          <w:sz w:val="16"/>
                          <w:szCs w:val="16"/>
                        </w:rPr>
                        <w:t>ка</w:t>
                      </w:r>
                    </w:p>
                  </w:txbxContent>
                </v:textbox>
              </v:roundrect>
            </w:pict>
          </mc:Fallback>
        </mc:AlternateContent>
      </w:r>
      <w:r w:rsidR="00766713" w:rsidRPr="009B5BDF">
        <w:rPr>
          <w:sz w:val="16"/>
          <w:szCs w:val="16"/>
        </w:rPr>
        <w:tab/>
      </w:r>
      <w:r w:rsidR="00766713" w:rsidRPr="009B5BDF">
        <w:rPr>
          <w:sz w:val="16"/>
          <w:szCs w:val="16"/>
        </w:rPr>
        <w:tab/>
        <w:t xml:space="preserve">              </w:t>
      </w:r>
      <w:r w:rsidR="009B5BDF">
        <w:rPr>
          <w:sz w:val="16"/>
          <w:szCs w:val="16"/>
        </w:rPr>
        <w:t xml:space="preserve">    </w:t>
      </w:r>
      <w:r w:rsidR="00766713" w:rsidRPr="00DF6F69">
        <w:rPr>
          <w:sz w:val="16"/>
          <w:szCs w:val="16"/>
          <w:lang w:val="en-US"/>
        </w:rPr>
        <w:t>IIC</w:t>
      </w:r>
      <w:r w:rsidR="009B5BDF">
        <w:rPr>
          <w:sz w:val="16"/>
          <w:szCs w:val="16"/>
        </w:rPr>
        <w:tab/>
      </w:r>
      <w:r w:rsidR="009B5BDF">
        <w:rPr>
          <w:sz w:val="16"/>
          <w:szCs w:val="16"/>
        </w:rPr>
        <w:tab/>
      </w:r>
      <w:r w:rsidR="009B5BDF">
        <w:rPr>
          <w:sz w:val="16"/>
          <w:szCs w:val="16"/>
        </w:rPr>
        <w:tab/>
      </w:r>
      <w:r w:rsidR="009B5BDF">
        <w:rPr>
          <w:sz w:val="16"/>
          <w:szCs w:val="16"/>
        </w:rPr>
        <w:tab/>
      </w:r>
      <w:r w:rsidR="009B5BDF">
        <w:rPr>
          <w:sz w:val="16"/>
          <w:szCs w:val="16"/>
        </w:rPr>
        <w:tab/>
      </w:r>
      <w:r w:rsidR="009B5BDF">
        <w:rPr>
          <w:sz w:val="16"/>
          <w:szCs w:val="16"/>
        </w:rPr>
        <w:tab/>
      </w:r>
      <w:r w:rsidR="009B5BDF">
        <w:rPr>
          <w:sz w:val="16"/>
          <w:szCs w:val="16"/>
        </w:rPr>
        <w:tab/>
        <w:t xml:space="preserve">ПО </w:t>
      </w:r>
      <w:r w:rsidR="00F16D39" w:rsidRPr="00086E25">
        <w:rPr>
          <w:sz w:val="16"/>
          <w:szCs w:val="16"/>
        </w:rPr>
        <w:t xml:space="preserve">      </w:t>
      </w:r>
      <w:r w:rsidR="00F16D39">
        <w:rPr>
          <w:sz w:val="16"/>
          <w:szCs w:val="16"/>
        </w:rPr>
        <w:t>1</w:t>
      </w:r>
      <w:r w:rsidR="00F16D39">
        <w:rPr>
          <w:sz w:val="16"/>
          <w:szCs w:val="16"/>
          <w:lang w:val="en-US"/>
        </w:rPr>
        <w:t>xPEI</w:t>
      </w:r>
    </w:p>
    <w:p w:rsidR="00766713" w:rsidRPr="009B5BDF" w:rsidRDefault="00766713" w:rsidP="00FB1362">
      <w:pPr>
        <w:pStyle w:val="af8"/>
        <w:ind w:left="0"/>
        <w:jc w:val="both"/>
        <w:rPr>
          <w:sz w:val="16"/>
          <w:szCs w:val="16"/>
        </w:rPr>
      </w:pPr>
      <w:r w:rsidRPr="009B5BDF">
        <w:rPr>
          <w:sz w:val="16"/>
          <w:szCs w:val="16"/>
        </w:rPr>
        <w:tab/>
      </w:r>
      <w:r w:rsidRPr="009B5BDF">
        <w:rPr>
          <w:sz w:val="16"/>
          <w:szCs w:val="16"/>
        </w:rPr>
        <w:tab/>
        <w:t xml:space="preserve">              </w:t>
      </w:r>
      <w:r w:rsidR="009B5BDF">
        <w:rPr>
          <w:sz w:val="16"/>
          <w:szCs w:val="16"/>
        </w:rPr>
        <w:t xml:space="preserve">    </w:t>
      </w:r>
      <w:r w:rsidRPr="00DF6F69">
        <w:rPr>
          <w:sz w:val="16"/>
          <w:szCs w:val="16"/>
          <w:lang w:val="en-US"/>
        </w:rPr>
        <w:t>IID</w:t>
      </w:r>
    </w:p>
    <w:p w:rsidR="00766713" w:rsidRPr="009B5BDF" w:rsidRDefault="009616C3" w:rsidP="00FB1362">
      <w:pPr>
        <w:pStyle w:val="af8"/>
        <w:ind w:left="0"/>
        <w:jc w:val="both"/>
        <w:rPr>
          <w:sz w:val="16"/>
          <w:szCs w:val="16"/>
        </w:rPr>
      </w:pPr>
      <w:r>
        <w:rPr>
          <w:noProof/>
          <w:sz w:val="16"/>
          <w:szCs w:val="16"/>
        </w:rPr>
        <mc:AlternateContent>
          <mc:Choice Requires="wps">
            <w:drawing>
              <wp:anchor distT="0" distB="0" distL="114300" distR="114300" simplePos="0" relativeHeight="251778048" behindDoc="0" locked="0" layoutInCell="1" allowOverlap="1">
                <wp:simplePos x="0" y="0"/>
                <wp:positionH relativeFrom="column">
                  <wp:posOffset>3494405</wp:posOffset>
                </wp:positionH>
                <wp:positionV relativeFrom="paragraph">
                  <wp:posOffset>38735</wp:posOffset>
                </wp:positionV>
                <wp:extent cx="1263650" cy="158750"/>
                <wp:effectExtent l="13970" t="6350" r="27305" b="53975"/>
                <wp:wrapNone/>
                <wp:docPr id="41"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3650" cy="1587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88B1AD" id="AutoShape 93" o:spid="_x0000_s1026" type="#_x0000_t32" style="position:absolute;margin-left:275.15pt;margin-top:3.05pt;width:99.5pt;height:1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">
                <v:stroke endarrow="block"/>
              </v:shape>
            </w:pict>
          </mc:Fallback>
        </mc:AlternateContent>
      </w:r>
      <w:r>
        <w:rPr>
          <w:noProof/>
          <w:sz w:val="16"/>
          <w:szCs w:val="16"/>
        </w:rPr>
        <mc:AlternateContent>
          <mc:Choice Requires="wps">
            <w:drawing>
              <wp:anchor distT="0" distB="0" distL="114300" distR="114300" simplePos="0" relativeHeight="251772928" behindDoc="0" locked="0" layoutInCell="1" allowOverlap="1">
                <wp:simplePos x="0" y="0"/>
                <wp:positionH relativeFrom="column">
                  <wp:posOffset>2595880</wp:posOffset>
                </wp:positionH>
                <wp:positionV relativeFrom="paragraph">
                  <wp:posOffset>38735</wp:posOffset>
                </wp:positionV>
                <wp:extent cx="429260" cy="0"/>
                <wp:effectExtent l="10795" t="53975" r="17145" b="60325"/>
                <wp:wrapNone/>
                <wp:docPr id="40"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9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BC3DEB" id="AutoShape 87" o:spid="_x0000_s1026" type="#_x0000_t32" style="position:absolute;margin-left:204.4pt;margin-top:3.05pt;width:33.8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">
                <v:stroke endarrow="block"/>
              </v:shape>
            </w:pict>
          </mc:Fallback>
        </mc:AlternateContent>
      </w:r>
      <w:r w:rsidR="00766713" w:rsidRPr="009B5BDF">
        <w:rPr>
          <w:sz w:val="16"/>
          <w:szCs w:val="16"/>
        </w:rPr>
        <w:tab/>
      </w:r>
      <w:r w:rsidR="00766713" w:rsidRPr="009B5BDF">
        <w:rPr>
          <w:sz w:val="16"/>
          <w:szCs w:val="16"/>
        </w:rPr>
        <w:tab/>
      </w:r>
      <w:r w:rsidR="00766713" w:rsidRPr="009B5BDF">
        <w:rPr>
          <w:sz w:val="16"/>
          <w:szCs w:val="16"/>
        </w:rPr>
        <w:tab/>
      </w:r>
      <w:r w:rsidR="00766713" w:rsidRPr="00DF6F69">
        <w:rPr>
          <w:sz w:val="16"/>
          <w:szCs w:val="16"/>
          <w:lang w:val="en-US"/>
        </w:rPr>
        <w:t>IIIO</w:t>
      </w:r>
      <w:r w:rsidR="00766713" w:rsidRPr="009B5BDF">
        <w:rPr>
          <w:sz w:val="16"/>
          <w:szCs w:val="16"/>
        </w:rPr>
        <w:tab/>
      </w:r>
      <w:r w:rsidR="00766713" w:rsidRPr="009B5BDF">
        <w:rPr>
          <w:sz w:val="16"/>
          <w:szCs w:val="16"/>
        </w:rPr>
        <w:tab/>
      </w:r>
      <w:r w:rsidR="00766713" w:rsidRPr="009B5BDF">
        <w:rPr>
          <w:sz w:val="16"/>
          <w:szCs w:val="16"/>
        </w:rPr>
        <w:tab/>
      </w:r>
      <w:r w:rsidR="00F16D39" w:rsidRPr="00086E25">
        <w:rPr>
          <w:sz w:val="16"/>
          <w:szCs w:val="16"/>
        </w:rPr>
        <w:t xml:space="preserve">               </w:t>
      </w:r>
      <w:r w:rsidR="00766713" w:rsidRPr="009B5BDF">
        <w:rPr>
          <w:sz w:val="16"/>
          <w:szCs w:val="16"/>
        </w:rPr>
        <w:t>3</w:t>
      </w:r>
      <w:r w:rsidR="00766713" w:rsidRPr="00DF6F69">
        <w:rPr>
          <w:sz w:val="16"/>
          <w:szCs w:val="16"/>
          <w:lang w:val="en-US"/>
        </w:rPr>
        <w:t>xPEI</w:t>
      </w:r>
      <w:r w:rsidR="009B5BDF" w:rsidRPr="00086E25">
        <w:rPr>
          <w:sz w:val="16"/>
          <w:szCs w:val="16"/>
        </w:rPr>
        <w:t>**</w:t>
      </w:r>
    </w:p>
    <w:p w:rsidR="00766713" w:rsidRPr="009B5BDF" w:rsidRDefault="00766713" w:rsidP="00FB1362">
      <w:pPr>
        <w:pStyle w:val="af8"/>
        <w:ind w:left="0"/>
        <w:jc w:val="both"/>
        <w:rPr>
          <w:sz w:val="16"/>
          <w:szCs w:val="16"/>
        </w:rPr>
      </w:pPr>
      <w:r w:rsidRPr="009B5BDF">
        <w:rPr>
          <w:sz w:val="16"/>
          <w:szCs w:val="16"/>
        </w:rPr>
        <w:tab/>
      </w:r>
      <w:r w:rsidRPr="009B5BDF">
        <w:rPr>
          <w:sz w:val="16"/>
          <w:szCs w:val="16"/>
        </w:rPr>
        <w:tab/>
        <w:t xml:space="preserve">              </w:t>
      </w:r>
      <w:r w:rsidR="009B5BDF">
        <w:rPr>
          <w:sz w:val="16"/>
          <w:szCs w:val="16"/>
        </w:rPr>
        <w:t xml:space="preserve">    </w:t>
      </w:r>
      <w:r w:rsidRPr="00DF6F69">
        <w:rPr>
          <w:sz w:val="16"/>
          <w:szCs w:val="16"/>
          <w:lang w:val="en-US"/>
        </w:rPr>
        <w:t>IIIA</w:t>
      </w:r>
    </w:p>
    <w:p w:rsidR="00766713" w:rsidRPr="00F16D39" w:rsidRDefault="00766713" w:rsidP="00FB1362">
      <w:pPr>
        <w:pStyle w:val="af8"/>
        <w:ind w:left="0"/>
        <w:jc w:val="both"/>
        <w:rPr>
          <w:sz w:val="16"/>
          <w:szCs w:val="16"/>
        </w:rPr>
      </w:pPr>
      <w:r w:rsidRPr="009B5BDF">
        <w:rPr>
          <w:sz w:val="20"/>
          <w:szCs w:val="20"/>
        </w:rPr>
        <w:tab/>
      </w:r>
      <w:r w:rsidRPr="009B5BDF">
        <w:rPr>
          <w:sz w:val="20"/>
          <w:szCs w:val="20"/>
        </w:rPr>
        <w:tab/>
        <w:t xml:space="preserve">              </w:t>
      </w:r>
      <w:r w:rsidRPr="009B5BDF">
        <w:rPr>
          <w:sz w:val="16"/>
          <w:szCs w:val="16"/>
          <w:lang w:val="en-US"/>
        </w:rPr>
        <w:t>IIIB</w:t>
      </w:r>
      <w:r w:rsidR="009B5BDF">
        <w:rPr>
          <w:sz w:val="16"/>
          <w:szCs w:val="16"/>
        </w:rPr>
        <w:tab/>
      </w:r>
      <w:r w:rsidR="009B5BDF">
        <w:rPr>
          <w:sz w:val="16"/>
          <w:szCs w:val="16"/>
        </w:rPr>
        <w:tab/>
      </w:r>
      <w:r w:rsidR="009B5BDF">
        <w:rPr>
          <w:sz w:val="16"/>
          <w:szCs w:val="16"/>
        </w:rPr>
        <w:tab/>
      </w:r>
      <w:r w:rsidR="009B5BDF">
        <w:rPr>
          <w:sz w:val="16"/>
          <w:szCs w:val="16"/>
        </w:rPr>
        <w:tab/>
      </w:r>
      <w:r w:rsidR="009B5BDF">
        <w:rPr>
          <w:sz w:val="16"/>
          <w:szCs w:val="16"/>
        </w:rPr>
        <w:tab/>
      </w:r>
      <w:r w:rsidR="009B5BDF">
        <w:rPr>
          <w:sz w:val="16"/>
          <w:szCs w:val="16"/>
        </w:rPr>
        <w:tab/>
      </w:r>
      <w:r w:rsidR="009B5BDF">
        <w:rPr>
          <w:sz w:val="16"/>
          <w:szCs w:val="16"/>
        </w:rPr>
        <w:tab/>
        <w:t>ЧО</w:t>
      </w:r>
      <w:r w:rsidR="00F16D39" w:rsidRPr="00F16D39">
        <w:rPr>
          <w:sz w:val="16"/>
          <w:szCs w:val="16"/>
        </w:rPr>
        <w:t xml:space="preserve">       </w:t>
      </w:r>
      <w:r w:rsidR="00F16D39">
        <w:rPr>
          <w:sz w:val="16"/>
          <w:szCs w:val="16"/>
        </w:rPr>
        <w:t>2-я операция</w:t>
      </w:r>
      <w:r w:rsidR="00F16D39" w:rsidRPr="00F16D39">
        <w:rPr>
          <w:sz w:val="16"/>
          <w:szCs w:val="16"/>
        </w:rPr>
        <w:t>***</w:t>
      </w:r>
      <w:r w:rsidR="00F16D39">
        <w:rPr>
          <w:sz w:val="16"/>
          <w:szCs w:val="16"/>
        </w:rPr>
        <w:t xml:space="preserve"> – 1</w:t>
      </w:r>
      <w:r w:rsidR="00F16D39">
        <w:rPr>
          <w:sz w:val="16"/>
          <w:szCs w:val="16"/>
          <w:lang w:val="en-US"/>
        </w:rPr>
        <w:t>xPEI</w:t>
      </w:r>
    </w:p>
    <w:p w:rsidR="00766713" w:rsidRPr="00F16D39" w:rsidRDefault="00766713" w:rsidP="00FB1362">
      <w:pPr>
        <w:pStyle w:val="af8"/>
        <w:ind w:left="0"/>
        <w:jc w:val="both"/>
        <w:rPr>
          <w:sz w:val="16"/>
          <w:szCs w:val="16"/>
        </w:rPr>
      </w:pPr>
      <w:r w:rsidRPr="00F16D39">
        <w:rPr>
          <w:sz w:val="16"/>
          <w:szCs w:val="16"/>
        </w:rPr>
        <w:tab/>
      </w:r>
      <w:r w:rsidRPr="00F16D39">
        <w:rPr>
          <w:sz w:val="16"/>
          <w:szCs w:val="16"/>
        </w:rPr>
        <w:tab/>
        <w:t xml:space="preserve">             </w:t>
      </w:r>
      <w:r w:rsidR="009B5BDF">
        <w:rPr>
          <w:sz w:val="16"/>
          <w:szCs w:val="16"/>
        </w:rPr>
        <w:t xml:space="preserve">    </w:t>
      </w:r>
      <w:r w:rsidRPr="00F16D39">
        <w:rPr>
          <w:sz w:val="16"/>
          <w:szCs w:val="16"/>
        </w:rPr>
        <w:t xml:space="preserve"> </w:t>
      </w:r>
      <w:r w:rsidRPr="009B5BDF">
        <w:rPr>
          <w:sz w:val="16"/>
          <w:szCs w:val="16"/>
          <w:lang w:val="en-US"/>
        </w:rPr>
        <w:t>IIIC</w:t>
      </w:r>
    </w:p>
    <w:p w:rsidR="009653D3" w:rsidRPr="00F16D39" w:rsidRDefault="009653D3" w:rsidP="00FB1362">
      <w:pPr>
        <w:pStyle w:val="af8"/>
        <w:ind w:left="0"/>
        <w:jc w:val="both"/>
        <w:rPr>
          <w:sz w:val="16"/>
          <w:szCs w:val="16"/>
        </w:rPr>
      </w:pPr>
    </w:p>
    <w:p w:rsidR="005A3A2C" w:rsidRPr="00F16D39" w:rsidRDefault="005A3A2C" w:rsidP="00FB1362">
      <w:pPr>
        <w:jc w:val="both"/>
        <w:rPr>
          <w:b/>
          <w:bCs/>
          <w:sz w:val="16"/>
          <w:szCs w:val="16"/>
        </w:rPr>
      </w:pPr>
    </w:p>
    <w:p w:rsidR="009653D3" w:rsidRPr="00F16D39" w:rsidRDefault="009653D3" w:rsidP="00FB1362">
      <w:pPr>
        <w:jc w:val="both"/>
        <w:rPr>
          <w:b/>
          <w:bCs/>
          <w:sz w:val="20"/>
          <w:szCs w:val="20"/>
        </w:rPr>
      </w:pPr>
    </w:p>
    <w:p w:rsidR="009653D3" w:rsidRDefault="00F16D39" w:rsidP="00FB1362">
      <w:pPr>
        <w:jc w:val="both"/>
        <w:rPr>
          <w:b/>
          <w:bCs/>
          <w:sz w:val="20"/>
          <w:szCs w:val="20"/>
        </w:rPr>
      </w:pPr>
      <w:r>
        <w:rPr>
          <w:b/>
          <w:bCs/>
          <w:sz w:val="20"/>
          <w:szCs w:val="20"/>
        </w:rPr>
        <w:t>Заметка</w:t>
      </w:r>
    </w:p>
    <w:p w:rsidR="00F16D39" w:rsidRPr="00F16D39" w:rsidRDefault="00F16D39" w:rsidP="00FB1362">
      <w:pPr>
        <w:jc w:val="both"/>
        <w:rPr>
          <w:bCs/>
          <w:sz w:val="16"/>
          <w:szCs w:val="16"/>
        </w:rPr>
      </w:pPr>
      <w:r w:rsidRPr="00F16D39">
        <w:rPr>
          <w:b/>
          <w:bCs/>
          <w:sz w:val="20"/>
          <w:szCs w:val="20"/>
        </w:rPr>
        <w:t xml:space="preserve">* </w:t>
      </w:r>
      <w:r w:rsidRPr="00F16D39">
        <w:rPr>
          <w:bCs/>
          <w:sz w:val="16"/>
          <w:szCs w:val="16"/>
        </w:rPr>
        <w:t>пациенты с</w:t>
      </w:r>
      <w:r>
        <w:rPr>
          <w:b/>
          <w:bCs/>
          <w:sz w:val="20"/>
          <w:szCs w:val="20"/>
        </w:rPr>
        <w:t xml:space="preserve"> </w:t>
      </w:r>
      <w:r w:rsidRPr="00F16D39">
        <w:rPr>
          <w:bCs/>
          <w:sz w:val="16"/>
          <w:szCs w:val="16"/>
        </w:rPr>
        <w:t xml:space="preserve">инвазией сосудов </w:t>
      </w:r>
      <w:r>
        <w:rPr>
          <w:bCs/>
          <w:sz w:val="16"/>
          <w:szCs w:val="16"/>
        </w:rPr>
        <w:t>(лимфатические и</w:t>
      </w:r>
      <w:r w:rsidR="006054B5">
        <w:rPr>
          <w:bCs/>
          <w:sz w:val="16"/>
          <w:szCs w:val="16"/>
        </w:rPr>
        <w:t xml:space="preserve"> кровяные сосуды</w:t>
      </w:r>
      <w:r>
        <w:rPr>
          <w:bCs/>
          <w:sz w:val="16"/>
          <w:szCs w:val="16"/>
        </w:rPr>
        <w:t xml:space="preserve">) лечатся </w:t>
      </w:r>
      <w:r w:rsidR="006054B5">
        <w:rPr>
          <w:bCs/>
          <w:sz w:val="16"/>
          <w:szCs w:val="16"/>
        </w:rPr>
        <w:t>согласно группе высокого риска (с Ифо)</w:t>
      </w:r>
    </w:p>
    <w:p w:rsidR="006054B5" w:rsidRDefault="00F16D39" w:rsidP="00FB1362">
      <w:pPr>
        <w:jc w:val="both"/>
        <w:rPr>
          <w:bCs/>
          <w:sz w:val="16"/>
          <w:szCs w:val="16"/>
        </w:rPr>
      </w:pPr>
      <w:r w:rsidRPr="00F16D39">
        <w:rPr>
          <w:bCs/>
          <w:sz w:val="16"/>
          <w:szCs w:val="16"/>
        </w:rPr>
        <w:t>**</w:t>
      </w:r>
      <w:r w:rsidR="006054B5">
        <w:rPr>
          <w:bCs/>
          <w:sz w:val="16"/>
          <w:szCs w:val="16"/>
        </w:rPr>
        <w:t xml:space="preserve"> в случае с замедленным ответом связаться с координационным центром</w:t>
      </w:r>
    </w:p>
    <w:p w:rsidR="00F16D39" w:rsidRDefault="009616C3" w:rsidP="00FB1362">
      <w:pPr>
        <w:jc w:val="both"/>
        <w:rPr>
          <w:bCs/>
          <w:sz w:val="16"/>
          <w:szCs w:val="16"/>
        </w:rPr>
      </w:pPr>
      <w:r>
        <w:rPr>
          <w:bCs/>
          <w:noProof/>
          <w:sz w:val="16"/>
          <w:szCs w:val="16"/>
        </w:rPr>
        <mc:AlternateContent>
          <mc:Choice Requires="wps">
            <w:drawing>
              <wp:anchor distT="0" distB="0" distL="114300" distR="114300" simplePos="0" relativeHeight="251781120" behindDoc="0" locked="0" layoutInCell="1" allowOverlap="1">
                <wp:simplePos x="0" y="0"/>
                <wp:positionH relativeFrom="column">
                  <wp:posOffset>3613150</wp:posOffset>
                </wp:positionH>
                <wp:positionV relativeFrom="paragraph">
                  <wp:posOffset>62230</wp:posOffset>
                </wp:positionV>
                <wp:extent cx="159385" cy="0"/>
                <wp:effectExtent l="8890" t="56515" r="22225" b="57785"/>
                <wp:wrapNone/>
                <wp:docPr id="39"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3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4DBCBB" id="AutoShape 101" o:spid="_x0000_s1026" type="#_x0000_t32" style="position:absolute;margin-left:284.5pt;margin-top:4.9pt;width:12.55pt;height:0;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">
                <v:stroke endarrow="block"/>
              </v:shape>
            </w:pict>
          </mc:Fallback>
        </mc:AlternateContent>
      </w:r>
      <w:r w:rsidR="006054B5">
        <w:rPr>
          <w:bCs/>
          <w:sz w:val="16"/>
          <w:szCs w:val="16"/>
        </w:rPr>
        <w:t xml:space="preserve">- опухоль огромная стабильная/растущая  и с нормальным ответом маркеров </w:t>
      </w:r>
      <w:r w:rsidR="006054B5">
        <w:rPr>
          <w:bCs/>
          <w:sz w:val="16"/>
          <w:szCs w:val="16"/>
        </w:rPr>
        <w:tab/>
        <w:t xml:space="preserve">          ранняя операция</w:t>
      </w:r>
    </w:p>
    <w:p w:rsidR="006054B5" w:rsidRPr="00F969D1" w:rsidRDefault="006054B5" w:rsidP="00FB1362">
      <w:pPr>
        <w:jc w:val="both"/>
        <w:rPr>
          <w:bCs/>
          <w:sz w:val="16"/>
          <w:szCs w:val="16"/>
        </w:rPr>
      </w:pPr>
      <w:r>
        <w:rPr>
          <w:bCs/>
          <w:sz w:val="16"/>
          <w:szCs w:val="16"/>
        </w:rPr>
        <w:t xml:space="preserve">- опухоль огромная стабильная/растущая  и с </w:t>
      </w:r>
      <w:r w:rsidR="00F969D1">
        <w:rPr>
          <w:bCs/>
          <w:sz w:val="16"/>
          <w:szCs w:val="16"/>
        </w:rPr>
        <w:t>замедленным отве</w:t>
      </w:r>
      <w:r>
        <w:rPr>
          <w:bCs/>
          <w:sz w:val="16"/>
          <w:szCs w:val="16"/>
        </w:rPr>
        <w:t>том маркеров</w:t>
      </w:r>
      <w:r w:rsidR="00F969D1">
        <w:rPr>
          <w:bCs/>
          <w:sz w:val="16"/>
          <w:szCs w:val="16"/>
        </w:rPr>
        <w:t xml:space="preserve">/отсутствие ответа/ прогрессия </w:t>
      </w:r>
      <w:r>
        <w:rPr>
          <w:bCs/>
          <w:sz w:val="16"/>
          <w:szCs w:val="16"/>
        </w:rPr>
        <w:tab/>
        <w:t xml:space="preserve"> </w:t>
      </w:r>
      <w:r w:rsidR="00F969D1" w:rsidRPr="00F969D1">
        <w:rPr>
          <w:bCs/>
          <w:sz w:val="16"/>
          <w:szCs w:val="16"/>
        </w:rPr>
        <w:t>=</w:t>
      </w:r>
      <w:r w:rsidR="00F969D1">
        <w:rPr>
          <w:bCs/>
          <w:sz w:val="16"/>
          <w:szCs w:val="16"/>
        </w:rPr>
        <w:t xml:space="preserve"> менять лечение на ветвь негонадные ГКО, плохой риск </w:t>
      </w:r>
    </w:p>
    <w:p w:rsidR="00F16D39" w:rsidRPr="00F969D1" w:rsidRDefault="00F16D39" w:rsidP="00FB1362">
      <w:pPr>
        <w:jc w:val="both"/>
        <w:rPr>
          <w:bCs/>
          <w:sz w:val="16"/>
          <w:szCs w:val="16"/>
        </w:rPr>
      </w:pPr>
      <w:r w:rsidRPr="00F16D39">
        <w:rPr>
          <w:bCs/>
          <w:sz w:val="16"/>
          <w:szCs w:val="16"/>
        </w:rPr>
        <w:t>***</w:t>
      </w:r>
      <w:r w:rsidR="00F969D1">
        <w:rPr>
          <w:bCs/>
          <w:sz w:val="16"/>
          <w:szCs w:val="16"/>
        </w:rPr>
        <w:t xml:space="preserve"> пациенты с резекцией </w:t>
      </w:r>
      <w:r w:rsidR="00F969D1">
        <w:rPr>
          <w:bCs/>
          <w:sz w:val="16"/>
          <w:szCs w:val="16"/>
          <w:lang w:val="en-US"/>
        </w:rPr>
        <w:t>R</w:t>
      </w:r>
      <w:r w:rsidR="00F969D1" w:rsidRPr="00F969D1">
        <w:rPr>
          <w:bCs/>
          <w:sz w:val="16"/>
          <w:szCs w:val="16"/>
        </w:rPr>
        <w:t xml:space="preserve">1, </w:t>
      </w:r>
      <w:r w:rsidR="00F969D1">
        <w:rPr>
          <w:bCs/>
          <w:sz w:val="16"/>
          <w:szCs w:val="16"/>
          <w:lang w:val="en-US"/>
        </w:rPr>
        <w:t>R</w:t>
      </w:r>
      <w:r w:rsidR="00F969D1" w:rsidRPr="00F969D1">
        <w:rPr>
          <w:bCs/>
          <w:sz w:val="16"/>
          <w:szCs w:val="16"/>
        </w:rPr>
        <w:t>2</w:t>
      </w:r>
      <w:r w:rsidR="00F969D1">
        <w:rPr>
          <w:bCs/>
          <w:sz w:val="16"/>
          <w:szCs w:val="16"/>
        </w:rPr>
        <w:t xml:space="preserve"> и/или ж</w:t>
      </w:r>
      <w:r w:rsidR="005844F8">
        <w:rPr>
          <w:bCs/>
          <w:sz w:val="16"/>
          <w:szCs w:val="16"/>
        </w:rPr>
        <w:t>ивые опухолевые клетки после 2-й</w:t>
      </w:r>
      <w:r w:rsidR="00F969D1">
        <w:rPr>
          <w:bCs/>
          <w:sz w:val="16"/>
          <w:szCs w:val="16"/>
        </w:rPr>
        <w:t xml:space="preserve"> операции = усилить терапию (</w:t>
      </w:r>
      <w:r w:rsidR="00F969D1">
        <w:rPr>
          <w:bCs/>
          <w:sz w:val="16"/>
          <w:szCs w:val="16"/>
          <w:lang w:val="en-US"/>
        </w:rPr>
        <w:t xml:space="preserve">HD-PEI </w:t>
      </w:r>
      <w:r w:rsidR="00F969D1">
        <w:rPr>
          <w:bCs/>
          <w:sz w:val="16"/>
          <w:szCs w:val="16"/>
        </w:rPr>
        <w:t>или гипер-</w:t>
      </w:r>
      <w:r w:rsidR="00F969D1">
        <w:rPr>
          <w:bCs/>
          <w:sz w:val="16"/>
          <w:szCs w:val="16"/>
          <w:lang w:val="en-US"/>
        </w:rPr>
        <w:t>PEI</w:t>
      </w:r>
      <w:r w:rsidR="00F969D1">
        <w:rPr>
          <w:bCs/>
          <w:sz w:val="16"/>
          <w:szCs w:val="16"/>
        </w:rPr>
        <w:t>)</w:t>
      </w:r>
    </w:p>
    <w:p w:rsidR="009653D3" w:rsidRPr="00F16D39" w:rsidRDefault="009653D3" w:rsidP="00FB1362">
      <w:pPr>
        <w:jc w:val="both"/>
        <w:rPr>
          <w:b/>
          <w:bCs/>
          <w:sz w:val="20"/>
          <w:szCs w:val="20"/>
        </w:rPr>
      </w:pPr>
    </w:p>
    <w:p w:rsidR="009653D3" w:rsidRPr="00F16D39" w:rsidRDefault="009653D3" w:rsidP="00FB1362">
      <w:pPr>
        <w:jc w:val="both"/>
        <w:rPr>
          <w:b/>
          <w:bCs/>
          <w:sz w:val="20"/>
          <w:szCs w:val="20"/>
        </w:rPr>
      </w:pPr>
    </w:p>
    <w:p w:rsidR="00AD4793" w:rsidRPr="00242F30" w:rsidRDefault="00C54225" w:rsidP="005E63DC">
      <w:pPr>
        <w:jc w:val="both"/>
        <w:rPr>
          <w:rFonts w:asciiTheme="majorBidi" w:hAnsiTheme="majorBidi" w:cstheme="majorBidi"/>
          <w:sz w:val="28"/>
          <w:szCs w:val="28"/>
        </w:rPr>
      </w:pPr>
      <w:r>
        <w:rPr>
          <w:rFonts w:asciiTheme="majorBidi" w:hAnsiTheme="majorBidi" w:cstheme="majorBidi"/>
          <w:b/>
          <w:bCs/>
          <w:sz w:val="28"/>
          <w:szCs w:val="28"/>
        </w:rPr>
        <w:tab/>
      </w:r>
      <w:r w:rsidR="005E63DC">
        <w:rPr>
          <w:rFonts w:asciiTheme="majorBidi" w:hAnsiTheme="majorBidi" w:cstheme="majorBidi"/>
          <w:b/>
          <w:bCs/>
          <w:sz w:val="28"/>
          <w:szCs w:val="28"/>
        </w:rPr>
        <w:t>Л</w:t>
      </w:r>
      <w:r w:rsidR="00AD4793" w:rsidRPr="00242F30">
        <w:rPr>
          <w:rFonts w:asciiTheme="majorBidi" w:hAnsiTheme="majorBidi" w:cstheme="majorBidi"/>
          <w:b/>
          <w:bCs/>
          <w:sz w:val="28"/>
          <w:szCs w:val="28"/>
        </w:rPr>
        <w:t>ечение опухоли яичника</w:t>
      </w:r>
      <w:r w:rsidR="00AD4793" w:rsidRPr="00242F30">
        <w:rPr>
          <w:rFonts w:asciiTheme="majorBidi" w:hAnsiTheme="majorBidi" w:cstheme="majorBidi"/>
          <w:sz w:val="28"/>
          <w:szCs w:val="28"/>
        </w:rPr>
        <w:t>.</w:t>
      </w:r>
    </w:p>
    <w:p w:rsidR="005A3A2C" w:rsidRPr="00242F30" w:rsidRDefault="00AD4793" w:rsidP="00FB1362">
      <w:pPr>
        <w:pStyle w:val="af8"/>
        <w:numPr>
          <w:ilvl w:val="0"/>
          <w:numId w:val="53"/>
        </w:numPr>
        <w:ind w:left="0" w:firstLine="0"/>
        <w:jc w:val="both"/>
        <w:rPr>
          <w:rFonts w:asciiTheme="majorBidi" w:hAnsiTheme="majorBidi" w:cstheme="majorBidi"/>
          <w:sz w:val="28"/>
          <w:szCs w:val="28"/>
        </w:rPr>
      </w:pPr>
      <w:r w:rsidRPr="00242F30">
        <w:rPr>
          <w:rFonts w:asciiTheme="majorBidi" w:hAnsiTheme="majorBidi" w:cstheme="majorBidi"/>
          <w:b/>
          <w:bCs/>
          <w:sz w:val="28"/>
          <w:szCs w:val="28"/>
        </w:rPr>
        <w:t>Низкий риск</w:t>
      </w:r>
      <w:r w:rsidRPr="00242F30">
        <w:rPr>
          <w:rFonts w:asciiTheme="majorBidi" w:hAnsiTheme="majorBidi" w:cstheme="majorBidi"/>
          <w:sz w:val="28"/>
          <w:szCs w:val="28"/>
        </w:rPr>
        <w:t>: у всех пациентов с ГКО яичников имеющих локализованную стадию в качестве лечебной тактика применяется стратегия «наблюдай и жди» (</w:t>
      </w:r>
      <w:r w:rsidRPr="00242F30">
        <w:rPr>
          <w:rFonts w:asciiTheme="majorBidi" w:hAnsiTheme="majorBidi" w:cstheme="majorBidi"/>
          <w:sz w:val="28"/>
          <w:szCs w:val="28"/>
          <w:lang w:val="en-US"/>
        </w:rPr>
        <w:t>FIGOIR</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lang w:val="en-US"/>
        </w:rPr>
        <w:t>orR</w:t>
      </w:r>
      <w:r w:rsidRPr="00242F30">
        <w:rPr>
          <w:rFonts w:asciiTheme="majorBidi" w:hAnsiTheme="majorBidi" w:cstheme="majorBidi"/>
          <w:sz w:val="28"/>
          <w:szCs w:val="28"/>
          <w:vertAlign w:val="subscript"/>
        </w:rPr>
        <w:t>1</w:t>
      </w:r>
      <w:r w:rsidRPr="00242F30">
        <w:rPr>
          <w:rFonts w:asciiTheme="majorBidi" w:hAnsiTheme="majorBidi" w:cstheme="majorBidi"/>
          <w:sz w:val="28"/>
          <w:szCs w:val="28"/>
        </w:rPr>
        <w:t xml:space="preserve">: </w:t>
      </w:r>
      <w:r w:rsidRPr="00242F30">
        <w:rPr>
          <w:rFonts w:asciiTheme="majorBidi" w:hAnsiTheme="majorBidi" w:cstheme="majorBidi"/>
          <w:sz w:val="28"/>
          <w:szCs w:val="28"/>
          <w:lang w:val="en-US"/>
        </w:rPr>
        <w:t>w</w:t>
      </w:r>
      <w:r w:rsidRPr="00242F30">
        <w:rPr>
          <w:rFonts w:asciiTheme="majorBidi" w:hAnsiTheme="majorBidi" w:cstheme="majorBidi"/>
          <w:sz w:val="28"/>
          <w:szCs w:val="28"/>
        </w:rPr>
        <w:t>&amp;</w:t>
      </w:r>
      <w:r w:rsidRPr="00242F30">
        <w:rPr>
          <w:rFonts w:asciiTheme="majorBidi" w:hAnsiTheme="majorBidi" w:cstheme="majorBidi"/>
          <w:sz w:val="28"/>
          <w:szCs w:val="28"/>
          <w:lang w:val="en-US"/>
        </w:rPr>
        <w:t>w</w:t>
      </w:r>
      <w:r w:rsidRPr="00242F30">
        <w:rPr>
          <w:rFonts w:asciiTheme="majorBidi" w:hAnsiTheme="majorBidi" w:cstheme="majorBidi"/>
          <w:sz w:val="28"/>
          <w:szCs w:val="28"/>
        </w:rPr>
        <w:t>).</w:t>
      </w:r>
    </w:p>
    <w:p w:rsidR="005A3A2C" w:rsidRPr="00242F30" w:rsidRDefault="00AD4793" w:rsidP="00FB1362">
      <w:pPr>
        <w:pStyle w:val="af8"/>
        <w:numPr>
          <w:ilvl w:val="0"/>
          <w:numId w:val="53"/>
        </w:numPr>
        <w:ind w:left="0" w:firstLine="0"/>
        <w:jc w:val="both"/>
        <w:rPr>
          <w:rFonts w:asciiTheme="majorBidi" w:hAnsiTheme="majorBidi" w:cstheme="majorBidi"/>
          <w:sz w:val="28"/>
          <w:szCs w:val="28"/>
        </w:rPr>
      </w:pPr>
      <w:r w:rsidRPr="00242F30">
        <w:rPr>
          <w:rFonts w:asciiTheme="majorBidi" w:hAnsiTheme="majorBidi" w:cstheme="majorBidi"/>
          <w:b/>
          <w:bCs/>
          <w:sz w:val="28"/>
          <w:szCs w:val="28"/>
        </w:rPr>
        <w:t>Стандартный риск</w:t>
      </w:r>
      <w:r w:rsidRPr="00242F30">
        <w:rPr>
          <w:rFonts w:asciiTheme="majorBidi" w:hAnsiTheme="majorBidi" w:cstheme="majorBidi"/>
          <w:sz w:val="28"/>
          <w:szCs w:val="28"/>
        </w:rPr>
        <w:t xml:space="preserve">: Все пациенты с </w:t>
      </w:r>
      <w:r w:rsidRPr="00242F30">
        <w:rPr>
          <w:rFonts w:asciiTheme="majorBidi" w:hAnsiTheme="majorBidi" w:cstheme="majorBidi"/>
          <w:sz w:val="28"/>
          <w:szCs w:val="28"/>
          <w:lang w:val="en-US"/>
        </w:rPr>
        <w:t>FIGOIR</w:t>
      </w:r>
      <w:r w:rsidRPr="00242F30">
        <w:rPr>
          <w:rFonts w:asciiTheme="majorBidi" w:hAnsiTheme="majorBidi" w:cstheme="majorBidi"/>
          <w:sz w:val="28"/>
          <w:szCs w:val="28"/>
          <w:vertAlign w:val="subscript"/>
        </w:rPr>
        <w:t xml:space="preserve">2 </w:t>
      </w:r>
      <w:r w:rsidRPr="00242F30">
        <w:rPr>
          <w:rFonts w:asciiTheme="majorBidi" w:hAnsiTheme="majorBidi" w:cstheme="majorBidi"/>
          <w:sz w:val="28"/>
          <w:szCs w:val="28"/>
        </w:rPr>
        <w:t xml:space="preserve">и </w:t>
      </w:r>
      <w:r w:rsidRPr="00242F30">
        <w:rPr>
          <w:rFonts w:asciiTheme="majorBidi" w:hAnsiTheme="majorBidi" w:cstheme="majorBidi"/>
          <w:sz w:val="28"/>
          <w:szCs w:val="28"/>
          <w:lang w:val="en-US"/>
        </w:rPr>
        <w:t>FIGOIIR</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rPr>
        <w:t xml:space="preserve">должны получить 2 курса химиотерапии по схеме </w:t>
      </w:r>
      <w:r w:rsidRPr="00242F30">
        <w:rPr>
          <w:rFonts w:asciiTheme="majorBidi" w:hAnsiTheme="majorBidi" w:cstheme="majorBidi"/>
          <w:sz w:val="28"/>
          <w:szCs w:val="28"/>
          <w:lang w:val="en-US"/>
        </w:rPr>
        <w:t>PE</w:t>
      </w:r>
      <w:r w:rsidRPr="00242F30">
        <w:rPr>
          <w:rFonts w:asciiTheme="majorBidi" w:hAnsiTheme="majorBidi" w:cstheme="majorBidi"/>
          <w:sz w:val="28"/>
          <w:szCs w:val="28"/>
        </w:rPr>
        <w:t xml:space="preserve">. Пациенты с </w:t>
      </w:r>
      <w:r w:rsidRPr="00242F30">
        <w:rPr>
          <w:rFonts w:asciiTheme="majorBidi" w:hAnsiTheme="majorBidi" w:cstheme="majorBidi"/>
          <w:sz w:val="28"/>
          <w:szCs w:val="28"/>
          <w:lang w:val="en-US"/>
        </w:rPr>
        <w:t>FIGOI</w:t>
      </w:r>
      <w:r w:rsidRPr="00242F30">
        <w:rPr>
          <w:rFonts w:asciiTheme="majorBidi" w:hAnsiTheme="majorBidi" w:cstheme="majorBidi"/>
          <w:sz w:val="28"/>
          <w:szCs w:val="28"/>
        </w:rPr>
        <w:t xml:space="preserve"> и инвазией сосудов, должны также получить 2 курса химиотерапии по схеме </w:t>
      </w:r>
      <w:r w:rsidRPr="00242F30">
        <w:rPr>
          <w:rFonts w:asciiTheme="majorBidi" w:hAnsiTheme="majorBidi" w:cstheme="majorBidi"/>
          <w:sz w:val="28"/>
          <w:szCs w:val="28"/>
          <w:lang w:val="en-US"/>
        </w:rPr>
        <w:t>PE</w:t>
      </w:r>
      <w:r w:rsidRPr="00242F30">
        <w:rPr>
          <w:rFonts w:asciiTheme="majorBidi" w:hAnsiTheme="majorBidi" w:cstheme="majorBidi"/>
          <w:sz w:val="28"/>
          <w:szCs w:val="28"/>
        </w:rPr>
        <w:t>.</w:t>
      </w:r>
    </w:p>
    <w:p w:rsidR="00AD4793" w:rsidRPr="00242F30" w:rsidRDefault="00AD4793" w:rsidP="00FB1362">
      <w:pPr>
        <w:pStyle w:val="af8"/>
        <w:numPr>
          <w:ilvl w:val="0"/>
          <w:numId w:val="53"/>
        </w:numPr>
        <w:ind w:left="0" w:firstLine="0"/>
        <w:jc w:val="both"/>
        <w:rPr>
          <w:rFonts w:asciiTheme="majorBidi" w:hAnsiTheme="majorBidi" w:cstheme="majorBidi"/>
          <w:sz w:val="28"/>
          <w:szCs w:val="28"/>
        </w:rPr>
      </w:pPr>
      <w:r w:rsidRPr="00242F30">
        <w:rPr>
          <w:rFonts w:asciiTheme="majorBidi" w:hAnsiTheme="majorBidi" w:cstheme="majorBidi"/>
          <w:b/>
          <w:bCs/>
          <w:sz w:val="28"/>
          <w:szCs w:val="28"/>
        </w:rPr>
        <w:t>Высокий риск</w:t>
      </w:r>
      <w:r w:rsidRPr="00242F30">
        <w:rPr>
          <w:rFonts w:asciiTheme="majorBidi" w:hAnsiTheme="majorBidi" w:cstheme="majorBidi"/>
          <w:sz w:val="28"/>
          <w:szCs w:val="28"/>
        </w:rPr>
        <w:t xml:space="preserve">: Все пациенты с </w:t>
      </w:r>
      <w:r w:rsidRPr="00242F30">
        <w:rPr>
          <w:rFonts w:asciiTheme="majorBidi" w:hAnsiTheme="majorBidi" w:cstheme="majorBidi"/>
          <w:sz w:val="28"/>
          <w:szCs w:val="28"/>
          <w:lang w:val="en-US"/>
        </w:rPr>
        <w:t>FIGOIIR</w:t>
      </w:r>
      <w:r w:rsidRPr="00242F30">
        <w:rPr>
          <w:rFonts w:asciiTheme="majorBidi" w:hAnsiTheme="majorBidi" w:cstheme="majorBidi"/>
          <w:sz w:val="28"/>
          <w:szCs w:val="28"/>
          <w:vertAlign w:val="subscript"/>
        </w:rPr>
        <w:t xml:space="preserve">2 </w:t>
      </w:r>
      <w:r w:rsidRPr="00242F30">
        <w:rPr>
          <w:rFonts w:asciiTheme="majorBidi" w:hAnsiTheme="majorBidi" w:cstheme="majorBidi"/>
          <w:sz w:val="28"/>
          <w:szCs w:val="28"/>
        </w:rPr>
        <w:t xml:space="preserve">и </w:t>
      </w:r>
      <w:r w:rsidRPr="00242F30">
        <w:rPr>
          <w:rFonts w:asciiTheme="majorBidi" w:hAnsiTheme="majorBidi" w:cstheme="majorBidi"/>
          <w:sz w:val="28"/>
          <w:szCs w:val="28"/>
          <w:lang w:val="en-US"/>
        </w:rPr>
        <w:t>FIGOIII</w:t>
      </w:r>
      <w:r w:rsidRPr="00242F30">
        <w:rPr>
          <w:rFonts w:asciiTheme="majorBidi" w:hAnsiTheme="majorBidi" w:cstheme="majorBidi"/>
          <w:sz w:val="28"/>
          <w:szCs w:val="28"/>
        </w:rPr>
        <w:t>/</w:t>
      </w:r>
      <w:r w:rsidRPr="00242F30">
        <w:rPr>
          <w:rFonts w:asciiTheme="majorBidi" w:hAnsiTheme="majorBidi" w:cstheme="majorBidi"/>
          <w:sz w:val="28"/>
          <w:szCs w:val="28"/>
          <w:lang w:val="en-US"/>
        </w:rPr>
        <w:t>IV</w:t>
      </w:r>
      <w:r w:rsidRPr="00242F30">
        <w:rPr>
          <w:rFonts w:asciiTheme="majorBidi" w:hAnsiTheme="majorBidi" w:cstheme="majorBidi"/>
          <w:sz w:val="28"/>
          <w:szCs w:val="28"/>
        </w:rPr>
        <w:t xml:space="preserve"> должны получить 4 курса химиотерапии по схеме </w:t>
      </w:r>
      <w:r w:rsidRPr="00242F30">
        <w:rPr>
          <w:rFonts w:asciiTheme="majorBidi" w:hAnsiTheme="majorBidi" w:cstheme="majorBidi"/>
          <w:sz w:val="28"/>
          <w:szCs w:val="28"/>
          <w:lang w:val="en-US"/>
        </w:rPr>
        <w:t>PEI</w:t>
      </w:r>
      <w:r w:rsidRPr="00242F30">
        <w:rPr>
          <w:rFonts w:asciiTheme="majorBidi" w:hAnsiTheme="majorBidi" w:cstheme="majorBidi"/>
          <w:sz w:val="28"/>
          <w:szCs w:val="28"/>
        </w:rPr>
        <w:t xml:space="preserve">. При диссеминированном заболевании и большой по объему опухолевой массы рекомендуется проведение неадъювантной химиотерапии с последующей резекцией опухоли или повторной операции после 3-го курса </w:t>
      </w:r>
      <w:r w:rsidRPr="00242F30">
        <w:rPr>
          <w:rFonts w:asciiTheme="majorBidi" w:hAnsiTheme="majorBidi" w:cstheme="majorBidi"/>
          <w:sz w:val="28"/>
          <w:szCs w:val="28"/>
          <w:lang w:val="en-US"/>
        </w:rPr>
        <w:t>PEI</w:t>
      </w:r>
      <w:r w:rsidRPr="00242F30">
        <w:rPr>
          <w:rFonts w:asciiTheme="majorBidi" w:hAnsiTheme="majorBidi" w:cstheme="majorBidi"/>
          <w:sz w:val="28"/>
          <w:szCs w:val="28"/>
        </w:rPr>
        <w:t xml:space="preserve">. </w:t>
      </w:r>
    </w:p>
    <w:p w:rsidR="00AD4793" w:rsidRDefault="00AD4793" w:rsidP="00FB1362">
      <w:pPr>
        <w:pStyle w:val="Formatvorlage1"/>
        <w:ind w:left="720" w:hanging="360"/>
        <w:jc w:val="both"/>
        <w:rPr>
          <w:rFonts w:asciiTheme="majorBidi" w:hAnsiTheme="majorBidi" w:cstheme="majorBidi"/>
          <w:b/>
          <w:bCs/>
          <w:color w:val="000000"/>
          <w:sz w:val="28"/>
          <w:szCs w:val="28"/>
        </w:rPr>
      </w:pPr>
    </w:p>
    <w:p w:rsidR="00104544" w:rsidRDefault="00104544" w:rsidP="00FB1362">
      <w:pPr>
        <w:jc w:val="both"/>
        <w:rPr>
          <w:sz w:val="28"/>
          <w:szCs w:val="28"/>
        </w:rPr>
      </w:pPr>
    </w:p>
    <w:p w:rsidR="00C54225" w:rsidRDefault="00C54225" w:rsidP="00FB1362">
      <w:pPr>
        <w:jc w:val="both"/>
        <w:rPr>
          <w:sz w:val="28"/>
          <w:szCs w:val="28"/>
        </w:rPr>
      </w:pPr>
      <w:r w:rsidRPr="00032CC8">
        <w:rPr>
          <w:sz w:val="28"/>
          <w:szCs w:val="28"/>
        </w:rPr>
        <w:t>Схема лечения герминогенной опухоли яичника</w:t>
      </w:r>
      <w:r w:rsidR="00FB1362">
        <w:rPr>
          <w:sz w:val="28"/>
          <w:szCs w:val="28"/>
        </w:rPr>
        <w:t>:</w:t>
      </w:r>
    </w:p>
    <w:p w:rsidR="00AD51DF" w:rsidRPr="00086E25" w:rsidRDefault="00AD51DF" w:rsidP="00AD51DF">
      <w:pPr>
        <w:pStyle w:val="af8"/>
        <w:ind w:left="0"/>
        <w:jc w:val="both"/>
        <w:rPr>
          <w:sz w:val="20"/>
          <w:szCs w:val="20"/>
        </w:rPr>
      </w:pPr>
      <w:r w:rsidRPr="009653D3">
        <w:rPr>
          <w:sz w:val="20"/>
          <w:szCs w:val="20"/>
        </w:rPr>
        <w:t>герминома, эмбриональная карцинома, опухоль желточного мешка, хориокарцинома или смешанные формы +/- тератома и /или АФП&gt;25нг/мл у детей&gt;2лет и/или βХГЧ&gt;50</w:t>
      </w:r>
      <w:r w:rsidRPr="009653D3">
        <w:rPr>
          <w:sz w:val="20"/>
          <w:szCs w:val="20"/>
          <w:lang w:val="en-US"/>
        </w:rPr>
        <w:t>IU</w:t>
      </w:r>
      <w:r w:rsidRPr="009653D3">
        <w:rPr>
          <w:sz w:val="20"/>
          <w:szCs w:val="20"/>
        </w:rPr>
        <w:t>/</w:t>
      </w:r>
      <w:r w:rsidRPr="009653D3">
        <w:rPr>
          <w:sz w:val="20"/>
          <w:szCs w:val="20"/>
          <w:lang w:val="en-US"/>
        </w:rPr>
        <w:t>l</w:t>
      </w:r>
    </w:p>
    <w:p w:rsidR="00104544" w:rsidRDefault="00104544" w:rsidP="00AD51DF">
      <w:pPr>
        <w:pStyle w:val="af8"/>
        <w:ind w:left="0"/>
        <w:jc w:val="both"/>
        <w:rPr>
          <w:sz w:val="20"/>
          <w:szCs w:val="20"/>
        </w:rPr>
      </w:pPr>
    </w:p>
    <w:p w:rsidR="00AD51DF" w:rsidRPr="00104544" w:rsidRDefault="00104544" w:rsidP="00AD51DF">
      <w:pPr>
        <w:pStyle w:val="af8"/>
        <w:ind w:left="0"/>
        <w:jc w:val="both"/>
        <w:rPr>
          <w:b/>
          <w:sz w:val="20"/>
          <w:szCs w:val="20"/>
        </w:rPr>
      </w:pPr>
      <w:r w:rsidRPr="00104544">
        <w:rPr>
          <w:b/>
          <w:sz w:val="20"/>
          <w:szCs w:val="20"/>
        </w:rPr>
        <w:t>ЯИЧНИК</w:t>
      </w:r>
      <w:r w:rsidRPr="00104544">
        <w:rPr>
          <w:rFonts w:ascii="Arial" w:hAnsi="Arial" w:cs="Arial"/>
          <w:b/>
          <w:sz w:val="20"/>
          <w:szCs w:val="20"/>
          <w:vertAlign w:val="superscript"/>
        </w:rPr>
        <w:t>º</w:t>
      </w:r>
    </w:p>
    <w:p w:rsidR="00AD51DF" w:rsidRPr="00AD51DF" w:rsidRDefault="009616C3" w:rsidP="00AD51DF">
      <w:pPr>
        <w:pStyle w:val="af8"/>
        <w:ind w:left="0"/>
        <w:jc w:val="both"/>
        <w:rPr>
          <w:sz w:val="20"/>
          <w:szCs w:val="20"/>
        </w:rPr>
      </w:pPr>
      <w:r>
        <w:rPr>
          <w:noProof/>
          <w:sz w:val="20"/>
          <w:szCs w:val="20"/>
        </w:rPr>
        <mc:AlternateContent>
          <mc:Choice Requires="wps">
            <w:drawing>
              <wp:anchor distT="0" distB="0" distL="114300" distR="114300" simplePos="0" relativeHeight="251785216" behindDoc="0" locked="0" layoutInCell="1" allowOverlap="1">
                <wp:simplePos x="0" y="0"/>
                <wp:positionH relativeFrom="column">
                  <wp:posOffset>4376420</wp:posOffset>
                </wp:positionH>
                <wp:positionV relativeFrom="paragraph">
                  <wp:posOffset>55245</wp:posOffset>
                </wp:positionV>
                <wp:extent cx="198755" cy="635"/>
                <wp:effectExtent l="10160" t="60325" r="19685" b="53340"/>
                <wp:wrapNone/>
                <wp:docPr id="38"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5ACEF9" id="AutoShape 105" o:spid="_x0000_s1026" type="#_x0000_t32" style="position:absolute;margin-left:344.6pt;margin-top:4.35pt;width:15.65pt;height:.0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">
                <v:stroke endarrow="block"/>
              </v:shape>
            </w:pict>
          </mc:Fallback>
        </mc:AlternateContent>
      </w:r>
      <w:r>
        <w:rPr>
          <w:noProof/>
          <w:sz w:val="20"/>
          <w:szCs w:val="20"/>
        </w:rPr>
        <mc:AlternateContent>
          <mc:Choice Requires="wps">
            <w:drawing>
              <wp:anchor distT="0" distB="0" distL="114300" distR="114300" simplePos="0" relativeHeight="251783168" behindDoc="0" locked="0" layoutInCell="1" allowOverlap="1">
                <wp:simplePos x="0" y="0"/>
                <wp:positionH relativeFrom="column">
                  <wp:posOffset>2126615</wp:posOffset>
                </wp:positionH>
                <wp:positionV relativeFrom="paragraph">
                  <wp:posOffset>55245</wp:posOffset>
                </wp:positionV>
                <wp:extent cx="294005" cy="151130"/>
                <wp:effectExtent l="8255" t="60325" r="40640" b="7620"/>
                <wp:wrapNone/>
                <wp:docPr id="37"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4005" cy="151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7FEF1" id="AutoShape 103" o:spid="_x0000_s1026" type="#_x0000_t32" style="position:absolute;margin-left:167.45pt;margin-top:4.35pt;width:23.15pt;height:11.9pt;flip: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">
                <v:stroke endarrow="block"/>
              </v:shape>
            </w:pict>
          </mc:Fallback>
        </mc:AlternateContent>
      </w:r>
      <w:r>
        <w:rPr>
          <w:noProof/>
          <w:sz w:val="20"/>
          <w:szCs w:val="20"/>
        </w:rPr>
        <mc:AlternateContent>
          <mc:Choice Requires="wps">
            <w:drawing>
              <wp:anchor distT="0" distB="0" distL="114300" distR="114300" simplePos="0" relativeHeight="251782144" behindDoc="0" locked="0" layoutInCell="1" allowOverlap="1">
                <wp:simplePos x="0" y="0"/>
                <wp:positionH relativeFrom="column">
                  <wp:posOffset>711200</wp:posOffset>
                </wp:positionH>
                <wp:positionV relativeFrom="paragraph">
                  <wp:posOffset>55245</wp:posOffset>
                </wp:positionV>
                <wp:extent cx="90805" cy="349885"/>
                <wp:effectExtent l="12065" t="12700" r="11430" b="8890"/>
                <wp:wrapNone/>
                <wp:docPr id="36" name="AutoShape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49885"/>
                        </a:xfrm>
                        <a:prstGeom prst="rightBrace">
                          <a:avLst>
                            <a:gd name="adj1" fmla="val 3211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BC383F" id="AutoShape 102" o:spid="_x0000_s1026" type="#_x0000_t88" style="position:absolute;margin-left:56pt;margin-top:4.35pt;width:7.15pt;height:27.5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O74gwIAAC8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"/>
            </w:pict>
          </mc:Fallback>
        </mc:AlternateContent>
      </w:r>
      <w:r w:rsidR="00AD51DF">
        <w:rPr>
          <w:sz w:val="20"/>
          <w:szCs w:val="20"/>
          <w:lang w:val="en-US"/>
        </w:rPr>
        <w:t>FIGO</w:t>
      </w:r>
      <w:r w:rsidR="00AD51DF" w:rsidRPr="00AD51DF">
        <w:rPr>
          <w:sz w:val="20"/>
          <w:szCs w:val="20"/>
        </w:rPr>
        <w:t xml:space="preserve">     </w:t>
      </w:r>
      <w:r w:rsidR="00AD51DF">
        <w:rPr>
          <w:sz w:val="20"/>
          <w:szCs w:val="20"/>
          <w:lang w:val="en-US"/>
        </w:rPr>
        <w:t>Ia</w:t>
      </w:r>
      <w:r w:rsidR="00AD51DF" w:rsidRPr="00AD51DF">
        <w:rPr>
          <w:sz w:val="20"/>
          <w:szCs w:val="20"/>
        </w:rPr>
        <w:t>*</w:t>
      </w:r>
      <w:r w:rsidR="00AD51DF">
        <w:rPr>
          <w:sz w:val="20"/>
          <w:szCs w:val="20"/>
        </w:rPr>
        <w:tab/>
      </w:r>
      <w:r w:rsidR="00AD51DF">
        <w:rPr>
          <w:sz w:val="20"/>
          <w:szCs w:val="20"/>
        </w:rPr>
        <w:tab/>
      </w:r>
      <w:r w:rsidR="00AD51DF">
        <w:rPr>
          <w:sz w:val="20"/>
          <w:szCs w:val="20"/>
        </w:rPr>
        <w:tab/>
      </w:r>
      <w:r w:rsidR="00AD51DF">
        <w:rPr>
          <w:sz w:val="20"/>
          <w:szCs w:val="20"/>
        </w:rPr>
        <w:tab/>
      </w:r>
      <w:r w:rsidR="00AD51DF">
        <w:rPr>
          <w:sz w:val="20"/>
          <w:szCs w:val="20"/>
        </w:rPr>
        <w:tab/>
        <w:t>макр.полное удаление (</w:t>
      </w:r>
      <w:r w:rsidR="00AD51DF">
        <w:rPr>
          <w:sz w:val="20"/>
          <w:szCs w:val="20"/>
          <w:lang w:val="en-US"/>
        </w:rPr>
        <w:t>R</w:t>
      </w:r>
      <w:r w:rsidR="00AD51DF" w:rsidRPr="00AD51DF">
        <w:rPr>
          <w:sz w:val="20"/>
          <w:szCs w:val="20"/>
        </w:rPr>
        <w:t>0+1</w:t>
      </w:r>
      <w:r w:rsidR="00AD51DF">
        <w:rPr>
          <w:sz w:val="20"/>
          <w:szCs w:val="20"/>
        </w:rPr>
        <w:t>)</w:t>
      </w:r>
      <w:r w:rsidR="00AD51DF" w:rsidRPr="00AD51DF">
        <w:rPr>
          <w:sz w:val="20"/>
          <w:szCs w:val="20"/>
        </w:rPr>
        <w:t xml:space="preserve"> </w:t>
      </w:r>
      <w:r w:rsidR="00AD51DF" w:rsidRPr="00AD51DF">
        <w:rPr>
          <w:sz w:val="20"/>
          <w:szCs w:val="20"/>
        </w:rPr>
        <w:tab/>
        <w:t xml:space="preserve">   </w:t>
      </w:r>
      <w:r w:rsidR="00AD51DF">
        <w:rPr>
          <w:sz w:val="20"/>
          <w:szCs w:val="20"/>
        </w:rPr>
        <w:t>ждать и наблюдать</w:t>
      </w:r>
      <w:r w:rsidR="00AD51DF" w:rsidRPr="00AD51DF">
        <w:rPr>
          <w:sz w:val="20"/>
          <w:szCs w:val="20"/>
        </w:rPr>
        <w:t xml:space="preserve"> </w:t>
      </w:r>
    </w:p>
    <w:p w:rsidR="00AD51DF" w:rsidRPr="00AD51DF" w:rsidRDefault="009616C3" w:rsidP="00AD51DF">
      <w:pPr>
        <w:pStyle w:val="af8"/>
        <w:ind w:left="0" w:firstLine="708"/>
        <w:jc w:val="both"/>
        <w:rPr>
          <w:sz w:val="20"/>
          <w:szCs w:val="20"/>
        </w:rPr>
      </w:pPr>
      <w:r>
        <w:rPr>
          <w:noProof/>
          <w:sz w:val="20"/>
          <w:szCs w:val="20"/>
        </w:rPr>
        <mc:AlternateContent>
          <mc:Choice Requires="wps">
            <w:drawing>
              <wp:anchor distT="0" distB="0" distL="114300" distR="114300" simplePos="0" relativeHeight="251784192" behindDoc="0" locked="0" layoutInCell="1" allowOverlap="1">
                <wp:simplePos x="0" y="0"/>
                <wp:positionH relativeFrom="column">
                  <wp:posOffset>2126615</wp:posOffset>
                </wp:positionH>
                <wp:positionV relativeFrom="paragraph">
                  <wp:posOffset>107950</wp:posOffset>
                </wp:positionV>
                <wp:extent cx="294005" cy="151130"/>
                <wp:effectExtent l="8255" t="11430" r="40640" b="56515"/>
                <wp:wrapNone/>
                <wp:docPr id="35"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151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36C2CC" id="AutoShape 104" o:spid="_x0000_s1026" type="#_x0000_t32" style="position:absolute;margin-left:167.45pt;margin-top:8.5pt;width:23.15pt;height:11.9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9QwOgIAAGQ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">
                <v:stroke endarrow="block"/>
              </v:shape>
            </w:pict>
          </mc:Fallback>
        </mc:AlternateContent>
      </w:r>
      <w:r w:rsidR="00AD51DF">
        <w:rPr>
          <w:sz w:val="20"/>
          <w:szCs w:val="20"/>
          <w:lang w:val="en-US"/>
        </w:rPr>
        <w:t>Ib</w:t>
      </w:r>
      <w:r w:rsidR="00AD51DF" w:rsidRPr="00AD51DF">
        <w:rPr>
          <w:sz w:val="20"/>
          <w:szCs w:val="20"/>
        </w:rPr>
        <w:t>*</w:t>
      </w:r>
      <w:r w:rsidR="00AD51DF" w:rsidRPr="00AD51DF">
        <w:rPr>
          <w:sz w:val="20"/>
          <w:szCs w:val="20"/>
        </w:rPr>
        <w:tab/>
      </w:r>
      <w:r w:rsidR="00AD51DF">
        <w:rPr>
          <w:sz w:val="20"/>
          <w:szCs w:val="20"/>
        </w:rPr>
        <w:t xml:space="preserve">опухоль оварэктомия </w:t>
      </w:r>
    </w:p>
    <w:p w:rsidR="00AD51DF" w:rsidRPr="00104544" w:rsidRDefault="009616C3" w:rsidP="00AD51DF">
      <w:pPr>
        <w:pStyle w:val="af8"/>
        <w:ind w:left="0" w:firstLine="708"/>
        <w:jc w:val="both"/>
        <w:rPr>
          <w:sz w:val="20"/>
          <w:szCs w:val="20"/>
        </w:rPr>
      </w:pPr>
      <w:r>
        <w:rPr>
          <w:noProof/>
          <w:sz w:val="20"/>
          <w:szCs w:val="20"/>
        </w:rPr>
        <mc:AlternateContent>
          <mc:Choice Requires="wps">
            <w:drawing>
              <wp:anchor distT="0" distB="0" distL="114300" distR="114300" simplePos="0" relativeHeight="251786240" behindDoc="0" locked="0" layoutInCell="1" allowOverlap="1">
                <wp:simplePos x="0" y="0"/>
                <wp:positionH relativeFrom="column">
                  <wp:posOffset>4376420</wp:posOffset>
                </wp:positionH>
                <wp:positionV relativeFrom="paragraph">
                  <wp:posOffset>65405</wp:posOffset>
                </wp:positionV>
                <wp:extent cx="198755" cy="635"/>
                <wp:effectExtent l="10160" t="57785" r="19685" b="55880"/>
                <wp:wrapNone/>
                <wp:docPr id="34"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406977" id="AutoShape 106" o:spid="_x0000_s1026" type="#_x0000_t32" style="position:absolute;margin-left:344.6pt;margin-top:5.15pt;width:15.65pt;height:.0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mXrOAIAAGE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">
                <v:stroke endarrow="block"/>
              </v:shape>
            </w:pict>
          </mc:Fallback>
        </mc:AlternateContent>
      </w:r>
      <w:r w:rsidR="00AD51DF">
        <w:rPr>
          <w:sz w:val="20"/>
          <w:szCs w:val="20"/>
          <w:lang w:val="en-US"/>
        </w:rPr>
        <w:t>Ic</w:t>
      </w:r>
      <w:r w:rsidR="00AD51DF" w:rsidRPr="00AD51DF">
        <w:rPr>
          <w:sz w:val="20"/>
          <w:szCs w:val="20"/>
        </w:rPr>
        <w:t>*</w:t>
      </w:r>
      <w:r w:rsidR="00AD51DF">
        <w:rPr>
          <w:sz w:val="20"/>
          <w:szCs w:val="20"/>
        </w:rPr>
        <w:tab/>
      </w:r>
      <w:r w:rsidR="00AD51DF">
        <w:rPr>
          <w:sz w:val="20"/>
          <w:szCs w:val="20"/>
        </w:rPr>
        <w:tab/>
      </w:r>
      <w:r w:rsidR="00AD51DF">
        <w:rPr>
          <w:sz w:val="20"/>
          <w:szCs w:val="20"/>
        </w:rPr>
        <w:tab/>
      </w:r>
      <w:r w:rsidR="00AD51DF">
        <w:rPr>
          <w:sz w:val="20"/>
          <w:szCs w:val="20"/>
        </w:rPr>
        <w:tab/>
      </w:r>
      <w:r w:rsidR="00AD51DF">
        <w:rPr>
          <w:sz w:val="20"/>
          <w:szCs w:val="20"/>
        </w:rPr>
        <w:tab/>
        <w:t>макр.неполное удаление (</w:t>
      </w:r>
      <w:r w:rsidR="00AD51DF">
        <w:rPr>
          <w:sz w:val="20"/>
          <w:szCs w:val="20"/>
          <w:lang w:val="en-US"/>
        </w:rPr>
        <w:t>R</w:t>
      </w:r>
      <w:r w:rsidR="00AD51DF" w:rsidRPr="00AD51DF">
        <w:rPr>
          <w:sz w:val="20"/>
          <w:szCs w:val="20"/>
        </w:rPr>
        <w:t>2</w:t>
      </w:r>
      <w:r w:rsidR="00AD51DF">
        <w:rPr>
          <w:sz w:val="20"/>
          <w:szCs w:val="20"/>
        </w:rPr>
        <w:t>)</w:t>
      </w:r>
      <w:r w:rsidR="00AD51DF" w:rsidRPr="00AD51DF">
        <w:rPr>
          <w:sz w:val="20"/>
          <w:szCs w:val="20"/>
        </w:rPr>
        <w:t xml:space="preserve"> </w:t>
      </w:r>
      <w:r w:rsidR="00AD51DF" w:rsidRPr="00AD51DF">
        <w:rPr>
          <w:sz w:val="20"/>
          <w:szCs w:val="20"/>
        </w:rPr>
        <w:tab/>
        <w:t xml:space="preserve">    2</w:t>
      </w:r>
      <w:r w:rsidR="00AD51DF">
        <w:rPr>
          <w:sz w:val="20"/>
          <w:szCs w:val="20"/>
          <w:lang w:val="en-US"/>
        </w:rPr>
        <w:t>xPE</w:t>
      </w:r>
      <w:r w:rsidR="00AD51DF" w:rsidRPr="00AD51DF">
        <w:rPr>
          <w:sz w:val="20"/>
          <w:szCs w:val="20"/>
        </w:rPr>
        <w:t xml:space="preserve"> </w:t>
      </w:r>
      <w:r w:rsidR="00AD51DF">
        <w:rPr>
          <w:sz w:val="20"/>
          <w:szCs w:val="20"/>
        </w:rPr>
        <w:t>–</w:t>
      </w:r>
      <w:r w:rsidR="00AD51DF" w:rsidRPr="00AD51DF">
        <w:rPr>
          <w:sz w:val="20"/>
          <w:szCs w:val="20"/>
        </w:rPr>
        <w:t xml:space="preserve"> 2-</w:t>
      </w:r>
      <w:r w:rsidR="00AD51DF">
        <w:rPr>
          <w:sz w:val="20"/>
          <w:szCs w:val="20"/>
        </w:rPr>
        <w:t>я операция</w:t>
      </w:r>
      <w:r w:rsidR="00104544" w:rsidRPr="00104544">
        <w:rPr>
          <w:sz w:val="20"/>
          <w:szCs w:val="20"/>
        </w:rPr>
        <w:t>***</w:t>
      </w:r>
    </w:p>
    <w:p w:rsidR="00AD51DF" w:rsidRPr="00AD51DF" w:rsidRDefault="00AD51DF" w:rsidP="00AD51DF">
      <w:pPr>
        <w:pStyle w:val="af8"/>
        <w:ind w:left="0" w:firstLine="708"/>
        <w:jc w:val="both"/>
        <w:rPr>
          <w:sz w:val="20"/>
          <w:szCs w:val="20"/>
        </w:rPr>
      </w:pPr>
    </w:p>
    <w:p w:rsidR="00AD51DF" w:rsidRPr="00AD51DF" w:rsidRDefault="009616C3" w:rsidP="00AD51DF">
      <w:pPr>
        <w:pStyle w:val="af8"/>
        <w:ind w:left="0"/>
        <w:jc w:val="both"/>
        <w:rPr>
          <w:sz w:val="20"/>
          <w:szCs w:val="20"/>
        </w:rPr>
      </w:pPr>
      <w:r>
        <w:rPr>
          <w:noProof/>
          <w:sz w:val="20"/>
          <w:szCs w:val="20"/>
        </w:rPr>
        <mc:AlternateContent>
          <mc:Choice Requires="wps">
            <w:drawing>
              <wp:anchor distT="0" distB="0" distL="114300" distR="114300" simplePos="0" relativeHeight="251791360" behindDoc="0" locked="0" layoutInCell="1" allowOverlap="1">
                <wp:simplePos x="0" y="0"/>
                <wp:positionH relativeFrom="column">
                  <wp:posOffset>4376420</wp:posOffset>
                </wp:positionH>
                <wp:positionV relativeFrom="paragraph">
                  <wp:posOffset>55245</wp:posOffset>
                </wp:positionV>
                <wp:extent cx="198755" cy="635"/>
                <wp:effectExtent l="10160" t="53975" r="19685" b="59690"/>
                <wp:wrapNone/>
                <wp:docPr id="33"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BB4883" id="AutoShape 110" o:spid="_x0000_s1026" type="#_x0000_t32" style="position:absolute;margin-left:344.6pt;margin-top:4.35pt;width:15.65pt;height:.0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">
                <v:stroke endarrow="block"/>
              </v:shape>
            </w:pict>
          </mc:Fallback>
        </mc:AlternateContent>
      </w:r>
      <w:r>
        <w:rPr>
          <w:noProof/>
          <w:sz w:val="20"/>
          <w:szCs w:val="20"/>
        </w:rPr>
        <mc:AlternateContent>
          <mc:Choice Requires="wps">
            <w:drawing>
              <wp:anchor distT="0" distB="0" distL="114300" distR="114300" simplePos="0" relativeHeight="251789312" behindDoc="0" locked="0" layoutInCell="1" allowOverlap="1">
                <wp:simplePos x="0" y="0"/>
                <wp:positionH relativeFrom="column">
                  <wp:posOffset>2126615</wp:posOffset>
                </wp:positionH>
                <wp:positionV relativeFrom="paragraph">
                  <wp:posOffset>55245</wp:posOffset>
                </wp:positionV>
                <wp:extent cx="294005" cy="151130"/>
                <wp:effectExtent l="8255" t="53975" r="40640" b="13970"/>
                <wp:wrapNone/>
                <wp:docPr id="32"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4005" cy="151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A10D8C" id="AutoShape 108" o:spid="_x0000_s1026" type="#_x0000_t32" style="position:absolute;margin-left:167.45pt;margin-top:4.35pt;width:23.15pt;height:11.9pt;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">
                <v:stroke endarrow="block"/>
              </v:shape>
            </w:pict>
          </mc:Fallback>
        </mc:AlternateContent>
      </w:r>
      <w:r>
        <w:rPr>
          <w:noProof/>
          <w:sz w:val="20"/>
          <w:szCs w:val="20"/>
        </w:rPr>
        <mc:AlternateContent>
          <mc:Choice Requires="wps">
            <w:drawing>
              <wp:anchor distT="0" distB="0" distL="114300" distR="114300" simplePos="0" relativeHeight="251788288" behindDoc="0" locked="0" layoutInCell="1" allowOverlap="1">
                <wp:simplePos x="0" y="0"/>
                <wp:positionH relativeFrom="column">
                  <wp:posOffset>711200</wp:posOffset>
                </wp:positionH>
                <wp:positionV relativeFrom="paragraph">
                  <wp:posOffset>55245</wp:posOffset>
                </wp:positionV>
                <wp:extent cx="90805" cy="349885"/>
                <wp:effectExtent l="12065" t="6350" r="11430" b="5715"/>
                <wp:wrapNone/>
                <wp:docPr id="31" name="AutoShap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349885"/>
                        </a:xfrm>
                        <a:prstGeom prst="rightBrace">
                          <a:avLst>
                            <a:gd name="adj1" fmla="val 3211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D08850" id="AutoShape 107" o:spid="_x0000_s1026" type="#_x0000_t88" style="position:absolute;margin-left:56pt;margin-top:4.35pt;width:7.15pt;height:27.5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"/>
            </w:pict>
          </mc:Fallback>
        </mc:AlternateContent>
      </w:r>
      <w:r w:rsidR="00AD51DF">
        <w:rPr>
          <w:sz w:val="20"/>
          <w:szCs w:val="20"/>
          <w:lang w:val="en-US"/>
        </w:rPr>
        <w:t>FIGO</w:t>
      </w:r>
      <w:r w:rsidR="00AD51DF" w:rsidRPr="00AD51DF">
        <w:rPr>
          <w:sz w:val="20"/>
          <w:szCs w:val="20"/>
        </w:rPr>
        <w:t xml:space="preserve">     </w:t>
      </w:r>
      <w:r w:rsidR="00AD51DF">
        <w:rPr>
          <w:sz w:val="20"/>
          <w:szCs w:val="20"/>
          <w:lang w:val="en-US"/>
        </w:rPr>
        <w:t>IIa</w:t>
      </w:r>
      <w:r w:rsidR="00AD51DF">
        <w:rPr>
          <w:sz w:val="20"/>
          <w:szCs w:val="20"/>
        </w:rPr>
        <w:tab/>
      </w:r>
      <w:r w:rsidR="00AD51DF">
        <w:rPr>
          <w:sz w:val="20"/>
          <w:szCs w:val="20"/>
        </w:rPr>
        <w:tab/>
      </w:r>
      <w:r w:rsidR="00AD51DF">
        <w:rPr>
          <w:sz w:val="20"/>
          <w:szCs w:val="20"/>
        </w:rPr>
        <w:tab/>
      </w:r>
      <w:r w:rsidR="00AD51DF">
        <w:rPr>
          <w:sz w:val="20"/>
          <w:szCs w:val="20"/>
        </w:rPr>
        <w:tab/>
      </w:r>
      <w:r w:rsidR="00AD51DF">
        <w:rPr>
          <w:sz w:val="20"/>
          <w:szCs w:val="20"/>
        </w:rPr>
        <w:tab/>
        <w:t>макр.полное удаление (</w:t>
      </w:r>
      <w:r w:rsidR="00AD51DF">
        <w:rPr>
          <w:sz w:val="20"/>
          <w:szCs w:val="20"/>
          <w:lang w:val="en-US"/>
        </w:rPr>
        <w:t>R</w:t>
      </w:r>
      <w:r w:rsidR="00AD51DF" w:rsidRPr="00AD51DF">
        <w:rPr>
          <w:sz w:val="20"/>
          <w:szCs w:val="20"/>
        </w:rPr>
        <w:t>0+1</w:t>
      </w:r>
      <w:r w:rsidR="00AD51DF">
        <w:rPr>
          <w:sz w:val="20"/>
          <w:szCs w:val="20"/>
        </w:rPr>
        <w:t>)</w:t>
      </w:r>
      <w:r w:rsidR="00AD51DF" w:rsidRPr="00AD51DF">
        <w:rPr>
          <w:sz w:val="20"/>
          <w:szCs w:val="20"/>
        </w:rPr>
        <w:t xml:space="preserve"> </w:t>
      </w:r>
      <w:r w:rsidR="00AD51DF" w:rsidRPr="00AD51DF">
        <w:rPr>
          <w:sz w:val="20"/>
          <w:szCs w:val="20"/>
        </w:rPr>
        <w:tab/>
        <w:t xml:space="preserve">   </w:t>
      </w:r>
      <w:r w:rsidR="00AD51DF">
        <w:rPr>
          <w:sz w:val="20"/>
          <w:szCs w:val="20"/>
        </w:rPr>
        <w:t>2</w:t>
      </w:r>
      <w:r w:rsidR="00AD51DF">
        <w:rPr>
          <w:sz w:val="20"/>
          <w:szCs w:val="20"/>
          <w:lang w:val="en-US"/>
        </w:rPr>
        <w:t>xPE</w:t>
      </w:r>
      <w:r w:rsidR="00AD51DF" w:rsidRPr="00AD51DF">
        <w:rPr>
          <w:sz w:val="20"/>
          <w:szCs w:val="20"/>
        </w:rPr>
        <w:t xml:space="preserve"> </w:t>
      </w:r>
    </w:p>
    <w:p w:rsidR="00AD51DF" w:rsidRPr="00AD51DF" w:rsidRDefault="009616C3" w:rsidP="00AD51DF">
      <w:pPr>
        <w:pStyle w:val="af8"/>
        <w:ind w:left="0" w:firstLine="708"/>
        <w:jc w:val="both"/>
        <w:rPr>
          <w:sz w:val="20"/>
          <w:szCs w:val="20"/>
        </w:rPr>
      </w:pPr>
      <w:r>
        <w:rPr>
          <w:noProof/>
          <w:sz w:val="20"/>
          <w:szCs w:val="20"/>
        </w:rPr>
        <w:lastRenderedPageBreak/>
        <mc:AlternateContent>
          <mc:Choice Requires="wps">
            <w:drawing>
              <wp:anchor distT="0" distB="0" distL="114300" distR="114300" simplePos="0" relativeHeight="251790336" behindDoc="0" locked="0" layoutInCell="1" allowOverlap="1">
                <wp:simplePos x="0" y="0"/>
                <wp:positionH relativeFrom="column">
                  <wp:posOffset>2126615</wp:posOffset>
                </wp:positionH>
                <wp:positionV relativeFrom="paragraph">
                  <wp:posOffset>107950</wp:posOffset>
                </wp:positionV>
                <wp:extent cx="294005" cy="151130"/>
                <wp:effectExtent l="8255" t="10160" r="40640" b="57785"/>
                <wp:wrapNone/>
                <wp:docPr id="30"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1511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AB88BD" id="AutoShape 109" o:spid="_x0000_s1026" type="#_x0000_t32" style="position:absolute;margin-left:167.45pt;margin-top:8.5pt;width:23.15pt;height:11.9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">
                <v:stroke endarrow="block"/>
              </v:shape>
            </w:pict>
          </mc:Fallback>
        </mc:AlternateContent>
      </w:r>
      <w:r w:rsidR="00AD51DF">
        <w:rPr>
          <w:sz w:val="20"/>
          <w:szCs w:val="20"/>
          <w:lang w:val="en-US"/>
        </w:rPr>
        <w:t>IIb</w:t>
      </w:r>
      <w:r w:rsidR="00AD51DF" w:rsidRPr="00AD51DF">
        <w:rPr>
          <w:sz w:val="20"/>
          <w:szCs w:val="20"/>
        </w:rPr>
        <w:tab/>
      </w:r>
      <w:r w:rsidR="00AD51DF">
        <w:rPr>
          <w:sz w:val="20"/>
          <w:szCs w:val="20"/>
        </w:rPr>
        <w:t xml:space="preserve">опухоль аднэктомия </w:t>
      </w:r>
    </w:p>
    <w:p w:rsidR="00AD51DF" w:rsidRPr="00AD51DF" w:rsidRDefault="009616C3" w:rsidP="00AD51DF">
      <w:pPr>
        <w:pStyle w:val="af8"/>
        <w:ind w:left="0" w:firstLine="708"/>
        <w:jc w:val="both"/>
        <w:rPr>
          <w:sz w:val="20"/>
          <w:szCs w:val="20"/>
        </w:rPr>
      </w:pPr>
      <w:r>
        <w:rPr>
          <w:noProof/>
          <w:sz w:val="20"/>
          <w:szCs w:val="20"/>
        </w:rPr>
        <mc:AlternateContent>
          <mc:Choice Requires="wps">
            <w:drawing>
              <wp:anchor distT="0" distB="0" distL="114300" distR="114300" simplePos="0" relativeHeight="251792384" behindDoc="0" locked="0" layoutInCell="1" allowOverlap="1">
                <wp:simplePos x="0" y="0"/>
                <wp:positionH relativeFrom="column">
                  <wp:posOffset>4376420</wp:posOffset>
                </wp:positionH>
                <wp:positionV relativeFrom="paragraph">
                  <wp:posOffset>65405</wp:posOffset>
                </wp:positionV>
                <wp:extent cx="198755" cy="635"/>
                <wp:effectExtent l="10160" t="56515" r="19685" b="57150"/>
                <wp:wrapNone/>
                <wp:docPr id="29"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9991E9" id="AutoShape 111" o:spid="_x0000_s1026" type="#_x0000_t32" style="position:absolute;margin-left:344.6pt;margin-top:5.15pt;width:15.65pt;height:.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">
                <v:stroke endarrow="block"/>
              </v:shape>
            </w:pict>
          </mc:Fallback>
        </mc:AlternateContent>
      </w:r>
      <w:r w:rsidR="00AD51DF">
        <w:rPr>
          <w:sz w:val="20"/>
          <w:szCs w:val="20"/>
          <w:lang w:val="en-US"/>
        </w:rPr>
        <w:t>IIc</w:t>
      </w:r>
      <w:r w:rsidR="00AD51DF">
        <w:rPr>
          <w:sz w:val="20"/>
          <w:szCs w:val="20"/>
        </w:rPr>
        <w:tab/>
      </w:r>
      <w:r w:rsidR="00AD51DF">
        <w:rPr>
          <w:sz w:val="20"/>
          <w:szCs w:val="20"/>
        </w:rPr>
        <w:tab/>
      </w:r>
      <w:r w:rsidR="00AD51DF">
        <w:rPr>
          <w:sz w:val="20"/>
          <w:szCs w:val="20"/>
        </w:rPr>
        <w:tab/>
      </w:r>
      <w:r w:rsidR="00AD51DF">
        <w:rPr>
          <w:sz w:val="20"/>
          <w:szCs w:val="20"/>
        </w:rPr>
        <w:tab/>
      </w:r>
      <w:r w:rsidR="00AD51DF">
        <w:rPr>
          <w:sz w:val="20"/>
          <w:szCs w:val="20"/>
        </w:rPr>
        <w:tab/>
        <w:t>макр.неполное удаление (</w:t>
      </w:r>
      <w:r w:rsidR="00AD51DF">
        <w:rPr>
          <w:sz w:val="20"/>
          <w:szCs w:val="20"/>
          <w:lang w:val="en-US"/>
        </w:rPr>
        <w:t>R</w:t>
      </w:r>
      <w:r w:rsidR="00AD51DF" w:rsidRPr="00AD51DF">
        <w:rPr>
          <w:sz w:val="20"/>
          <w:szCs w:val="20"/>
        </w:rPr>
        <w:t>2</w:t>
      </w:r>
      <w:r w:rsidR="00AD51DF">
        <w:rPr>
          <w:sz w:val="20"/>
          <w:szCs w:val="20"/>
        </w:rPr>
        <w:t>)</w:t>
      </w:r>
      <w:r w:rsidR="00104544">
        <w:rPr>
          <w:sz w:val="20"/>
          <w:szCs w:val="20"/>
        </w:rPr>
        <w:t xml:space="preserve"> </w:t>
      </w:r>
      <w:r w:rsidR="00104544">
        <w:rPr>
          <w:sz w:val="20"/>
          <w:szCs w:val="20"/>
        </w:rPr>
        <w:tab/>
        <w:t xml:space="preserve">   </w:t>
      </w:r>
      <w:r w:rsidR="00AD51DF" w:rsidRPr="00AD51DF">
        <w:rPr>
          <w:sz w:val="20"/>
          <w:szCs w:val="20"/>
        </w:rPr>
        <w:t>3</w:t>
      </w:r>
      <w:r w:rsidR="00AD51DF">
        <w:rPr>
          <w:sz w:val="20"/>
          <w:szCs w:val="20"/>
          <w:lang w:val="en-US"/>
        </w:rPr>
        <w:t>xPEI</w:t>
      </w:r>
      <w:r w:rsidR="00104544" w:rsidRPr="00104544">
        <w:rPr>
          <w:sz w:val="20"/>
          <w:szCs w:val="20"/>
        </w:rPr>
        <w:t xml:space="preserve">** </w:t>
      </w:r>
      <w:r w:rsidR="00AD51DF">
        <w:rPr>
          <w:sz w:val="20"/>
          <w:szCs w:val="20"/>
        </w:rPr>
        <w:t>–</w:t>
      </w:r>
      <w:r w:rsidR="00AD51DF" w:rsidRPr="00AD51DF">
        <w:rPr>
          <w:sz w:val="20"/>
          <w:szCs w:val="20"/>
        </w:rPr>
        <w:t>2-</w:t>
      </w:r>
      <w:r w:rsidR="00AD51DF">
        <w:rPr>
          <w:sz w:val="20"/>
          <w:szCs w:val="20"/>
        </w:rPr>
        <w:t>я</w:t>
      </w:r>
      <w:r w:rsidR="00104544" w:rsidRPr="00104544">
        <w:rPr>
          <w:sz w:val="20"/>
          <w:szCs w:val="20"/>
        </w:rPr>
        <w:t xml:space="preserve"> </w:t>
      </w:r>
      <w:r w:rsidR="00AD51DF">
        <w:rPr>
          <w:sz w:val="20"/>
          <w:szCs w:val="20"/>
        </w:rPr>
        <w:t>опер</w:t>
      </w:r>
      <w:r w:rsidR="00104544" w:rsidRPr="00104544">
        <w:rPr>
          <w:sz w:val="20"/>
          <w:szCs w:val="20"/>
        </w:rPr>
        <w:t>.***</w:t>
      </w:r>
      <w:r w:rsidR="00AD51DF">
        <w:rPr>
          <w:sz w:val="20"/>
          <w:szCs w:val="20"/>
        </w:rPr>
        <w:t>–</w:t>
      </w:r>
      <w:r w:rsidR="00AD51DF" w:rsidRPr="00AD51DF">
        <w:rPr>
          <w:sz w:val="20"/>
          <w:szCs w:val="20"/>
        </w:rPr>
        <w:t xml:space="preserve"> 1</w:t>
      </w:r>
      <w:r w:rsidR="00AD51DF">
        <w:rPr>
          <w:sz w:val="20"/>
          <w:szCs w:val="20"/>
          <w:lang w:val="en-US"/>
        </w:rPr>
        <w:t>xPEI</w:t>
      </w:r>
    </w:p>
    <w:p w:rsidR="00AD51DF" w:rsidRPr="00AD51DF" w:rsidRDefault="00AD51DF" w:rsidP="00AD51DF">
      <w:pPr>
        <w:pStyle w:val="af8"/>
        <w:ind w:left="0" w:firstLine="708"/>
        <w:jc w:val="both"/>
        <w:rPr>
          <w:sz w:val="20"/>
          <w:szCs w:val="20"/>
        </w:rPr>
      </w:pPr>
    </w:p>
    <w:p w:rsidR="00104544" w:rsidRPr="00B11641" w:rsidRDefault="009616C3" w:rsidP="00104544">
      <w:pPr>
        <w:pStyle w:val="af8"/>
        <w:ind w:left="0"/>
        <w:jc w:val="both"/>
        <w:rPr>
          <w:sz w:val="20"/>
          <w:szCs w:val="20"/>
        </w:rPr>
      </w:pPr>
      <w:r>
        <w:rPr>
          <w:noProof/>
          <w:sz w:val="20"/>
          <w:szCs w:val="20"/>
        </w:rPr>
        <mc:AlternateContent>
          <mc:Choice Requires="wps">
            <w:drawing>
              <wp:anchor distT="0" distB="0" distL="114300" distR="114300" simplePos="0" relativeHeight="251794432" behindDoc="0" locked="0" layoutInCell="1" allowOverlap="1">
                <wp:simplePos x="0" y="0"/>
                <wp:positionH relativeFrom="column">
                  <wp:posOffset>711200</wp:posOffset>
                </wp:positionH>
                <wp:positionV relativeFrom="paragraph">
                  <wp:posOffset>55245</wp:posOffset>
                </wp:positionV>
                <wp:extent cx="90805" cy="509905"/>
                <wp:effectExtent l="12065" t="5080" r="11430" b="8890"/>
                <wp:wrapNone/>
                <wp:docPr id="28" name="Auto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09905"/>
                        </a:xfrm>
                        <a:prstGeom prst="rightBrace">
                          <a:avLst>
                            <a:gd name="adj1" fmla="val 4679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8FAEF7" id="AutoShape 112" o:spid="_x0000_s1026" type="#_x0000_t88" style="position:absolute;margin-left:56pt;margin-top:4.35pt;width:7.15pt;height:40.1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"/>
            </w:pict>
          </mc:Fallback>
        </mc:AlternateContent>
      </w:r>
      <w:r w:rsidR="00AD51DF">
        <w:rPr>
          <w:sz w:val="20"/>
          <w:szCs w:val="20"/>
          <w:lang w:val="en-US"/>
        </w:rPr>
        <w:t>FIGO</w:t>
      </w:r>
      <w:r w:rsidR="00AD51DF" w:rsidRPr="00AD51DF">
        <w:rPr>
          <w:sz w:val="20"/>
          <w:szCs w:val="20"/>
        </w:rPr>
        <w:t xml:space="preserve">     </w:t>
      </w:r>
      <w:r w:rsidR="00AD51DF">
        <w:rPr>
          <w:sz w:val="20"/>
          <w:szCs w:val="20"/>
          <w:lang w:val="en-US"/>
        </w:rPr>
        <w:t>IIIa</w:t>
      </w:r>
      <w:r w:rsidR="00AD51DF">
        <w:rPr>
          <w:sz w:val="20"/>
          <w:szCs w:val="20"/>
        </w:rPr>
        <w:tab/>
      </w:r>
    </w:p>
    <w:p w:rsidR="00104544" w:rsidRPr="00086E25" w:rsidRDefault="00AD51DF" w:rsidP="00104544">
      <w:pPr>
        <w:pStyle w:val="af8"/>
        <w:ind w:left="0" w:firstLine="708"/>
        <w:jc w:val="both"/>
        <w:rPr>
          <w:sz w:val="20"/>
          <w:szCs w:val="20"/>
        </w:rPr>
      </w:pPr>
      <w:r w:rsidRPr="00104544">
        <w:rPr>
          <w:sz w:val="20"/>
          <w:szCs w:val="20"/>
          <w:lang w:val="en-US"/>
        </w:rPr>
        <w:t>IIIb</w:t>
      </w:r>
    </w:p>
    <w:p w:rsidR="00104544" w:rsidRPr="00086E25" w:rsidRDefault="009616C3" w:rsidP="00104544">
      <w:pPr>
        <w:pStyle w:val="af8"/>
        <w:ind w:left="0" w:firstLine="708"/>
        <w:jc w:val="both"/>
        <w:rPr>
          <w:sz w:val="20"/>
          <w:szCs w:val="20"/>
        </w:rPr>
      </w:pPr>
      <w:r>
        <w:rPr>
          <w:noProof/>
          <w:sz w:val="20"/>
          <w:szCs w:val="20"/>
        </w:rPr>
        <mc:AlternateContent>
          <mc:Choice Requires="wps">
            <w:drawing>
              <wp:anchor distT="0" distB="0" distL="114300" distR="114300" simplePos="0" relativeHeight="251803648" behindDoc="0" locked="0" layoutInCell="1" allowOverlap="1">
                <wp:simplePos x="0" y="0"/>
                <wp:positionH relativeFrom="column">
                  <wp:posOffset>4646930</wp:posOffset>
                </wp:positionH>
                <wp:positionV relativeFrom="paragraph">
                  <wp:posOffset>58420</wp:posOffset>
                </wp:positionV>
                <wp:extent cx="198755" cy="635"/>
                <wp:effectExtent l="13970" t="52705" r="15875" b="60960"/>
                <wp:wrapNone/>
                <wp:docPr id="27"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18BAE8" id="AutoShape 120" o:spid="_x0000_s1026" type="#_x0000_t32" style="position:absolute;margin-left:365.9pt;margin-top:4.6pt;width:15.65pt;height:.0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">
                <v:stroke endarrow="block"/>
              </v:shape>
            </w:pict>
          </mc:Fallback>
        </mc:AlternateContent>
      </w:r>
      <w:r>
        <w:rPr>
          <w:noProof/>
        </w:rPr>
        <mc:AlternateContent>
          <mc:Choice Requires="wps">
            <w:drawing>
              <wp:anchor distT="0" distB="0" distL="114300" distR="114300" simplePos="0" relativeHeight="251796480" behindDoc="0" locked="0" layoutInCell="1" allowOverlap="1">
                <wp:simplePos x="0" y="0"/>
                <wp:positionH relativeFrom="column">
                  <wp:posOffset>2293620</wp:posOffset>
                </wp:positionH>
                <wp:positionV relativeFrom="paragraph">
                  <wp:posOffset>57785</wp:posOffset>
                </wp:positionV>
                <wp:extent cx="349250" cy="635"/>
                <wp:effectExtent l="13335" t="52070" r="18415" b="61595"/>
                <wp:wrapNone/>
                <wp:docPr id="26"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2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08993" id="AutoShape 114" o:spid="_x0000_s1026" type="#_x0000_t32" style="position:absolute;margin-left:180.6pt;margin-top:4.55pt;width:27.5pt;height:.0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iANwIAAGE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">
                <v:stroke endarrow="block"/>
              </v:shape>
            </w:pict>
          </mc:Fallback>
        </mc:AlternateContent>
      </w:r>
      <w:r>
        <w:rPr>
          <w:noProof/>
        </w:rPr>
        <mc:AlternateContent>
          <mc:Choice Requires="wps">
            <w:drawing>
              <wp:anchor distT="0" distB="0" distL="114300" distR="114300" simplePos="0" relativeHeight="251795456" behindDoc="0" locked="0" layoutInCell="1" allowOverlap="1">
                <wp:simplePos x="0" y="0"/>
                <wp:positionH relativeFrom="column">
                  <wp:posOffset>1602740</wp:posOffset>
                </wp:positionH>
                <wp:positionV relativeFrom="paragraph">
                  <wp:posOffset>57785</wp:posOffset>
                </wp:positionV>
                <wp:extent cx="294005" cy="0"/>
                <wp:effectExtent l="8255" t="61595" r="21590" b="52705"/>
                <wp:wrapNone/>
                <wp:docPr id="25"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D25C51" id="AutoShape 113" o:spid="_x0000_s1026" type="#_x0000_t32" style="position:absolute;margin-left:126.2pt;margin-top:4.55pt;width:23.15pt;height:0;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">
                <v:stroke endarrow="block"/>
              </v:shape>
            </w:pict>
          </mc:Fallback>
        </mc:AlternateContent>
      </w:r>
      <w:r w:rsidR="00AD51DF" w:rsidRPr="00104544">
        <w:rPr>
          <w:sz w:val="20"/>
          <w:szCs w:val="20"/>
          <w:lang w:val="en-US"/>
        </w:rPr>
        <w:t>IIIc</w:t>
      </w:r>
      <w:r w:rsidR="00AD51DF" w:rsidRPr="00104544">
        <w:rPr>
          <w:sz w:val="20"/>
          <w:szCs w:val="20"/>
        </w:rPr>
        <w:tab/>
      </w:r>
      <w:r w:rsidR="00104544">
        <w:rPr>
          <w:sz w:val="20"/>
          <w:szCs w:val="20"/>
        </w:rPr>
        <w:t>предоперац.</w:t>
      </w:r>
      <w:r w:rsidR="00AD51DF" w:rsidRPr="00104544">
        <w:rPr>
          <w:sz w:val="20"/>
          <w:szCs w:val="20"/>
        </w:rPr>
        <w:tab/>
      </w:r>
      <w:r w:rsidR="00104544">
        <w:rPr>
          <w:sz w:val="20"/>
          <w:szCs w:val="20"/>
        </w:rPr>
        <w:t xml:space="preserve">    3</w:t>
      </w:r>
      <w:r w:rsidR="00104544">
        <w:rPr>
          <w:sz w:val="20"/>
          <w:szCs w:val="20"/>
          <w:lang w:val="en-US"/>
        </w:rPr>
        <w:t>xPEI</w:t>
      </w:r>
      <w:r w:rsidR="00AD51DF" w:rsidRPr="00104544">
        <w:rPr>
          <w:sz w:val="20"/>
          <w:szCs w:val="20"/>
        </w:rPr>
        <w:tab/>
      </w:r>
      <w:r w:rsidR="00104544" w:rsidRPr="00104544">
        <w:rPr>
          <w:sz w:val="20"/>
          <w:szCs w:val="20"/>
        </w:rPr>
        <w:tab/>
      </w:r>
      <w:r w:rsidR="00104544">
        <w:rPr>
          <w:sz w:val="20"/>
          <w:szCs w:val="20"/>
        </w:rPr>
        <w:t>опухоль аднэктомия</w:t>
      </w:r>
      <w:r w:rsidR="00AD51DF" w:rsidRPr="00104544">
        <w:rPr>
          <w:sz w:val="20"/>
          <w:szCs w:val="20"/>
        </w:rPr>
        <w:tab/>
      </w:r>
      <w:r w:rsidR="00AD51DF" w:rsidRPr="00104544">
        <w:rPr>
          <w:sz w:val="20"/>
          <w:szCs w:val="20"/>
        </w:rPr>
        <w:tab/>
      </w:r>
      <w:r w:rsidR="00104544">
        <w:rPr>
          <w:sz w:val="20"/>
          <w:szCs w:val="20"/>
        </w:rPr>
        <w:tab/>
        <w:t>1</w:t>
      </w:r>
      <w:r w:rsidR="00104544">
        <w:rPr>
          <w:sz w:val="20"/>
          <w:szCs w:val="20"/>
          <w:lang w:val="en-US"/>
        </w:rPr>
        <w:t>xPEI</w:t>
      </w:r>
    </w:p>
    <w:p w:rsidR="00AD51DF" w:rsidRPr="00104544" w:rsidRDefault="00AD51DF" w:rsidP="00AD51DF">
      <w:pPr>
        <w:pStyle w:val="af8"/>
        <w:ind w:left="0"/>
        <w:jc w:val="both"/>
        <w:rPr>
          <w:sz w:val="20"/>
          <w:szCs w:val="20"/>
        </w:rPr>
      </w:pPr>
      <w:r>
        <w:rPr>
          <w:sz w:val="20"/>
          <w:szCs w:val="20"/>
          <w:lang w:val="en-US"/>
        </w:rPr>
        <w:t>FIGO</w:t>
      </w:r>
      <w:r w:rsidRPr="00104544">
        <w:rPr>
          <w:sz w:val="20"/>
          <w:szCs w:val="20"/>
        </w:rPr>
        <w:t xml:space="preserve">     </w:t>
      </w:r>
      <w:r>
        <w:rPr>
          <w:sz w:val="20"/>
          <w:szCs w:val="20"/>
          <w:lang w:val="en-US"/>
        </w:rPr>
        <w:t>IVa</w:t>
      </w:r>
      <w:r w:rsidR="00104544">
        <w:rPr>
          <w:sz w:val="20"/>
          <w:szCs w:val="20"/>
        </w:rPr>
        <w:tab/>
      </w:r>
      <w:r w:rsidR="00104544">
        <w:rPr>
          <w:sz w:val="20"/>
          <w:szCs w:val="20"/>
        </w:rPr>
        <w:tab/>
      </w:r>
      <w:r w:rsidR="00104544">
        <w:rPr>
          <w:sz w:val="20"/>
          <w:szCs w:val="20"/>
        </w:rPr>
        <w:tab/>
      </w:r>
      <w:r w:rsidR="00104544">
        <w:rPr>
          <w:sz w:val="20"/>
          <w:szCs w:val="20"/>
        </w:rPr>
        <w:tab/>
      </w:r>
      <w:r w:rsidR="00104544">
        <w:rPr>
          <w:sz w:val="20"/>
          <w:szCs w:val="20"/>
        </w:rPr>
        <w:tab/>
        <w:t>+удаление остаточной опухоли***</w:t>
      </w:r>
      <w:r w:rsidRPr="00104544">
        <w:rPr>
          <w:sz w:val="20"/>
          <w:szCs w:val="20"/>
        </w:rPr>
        <w:tab/>
      </w:r>
      <w:r w:rsidRPr="00104544">
        <w:rPr>
          <w:sz w:val="20"/>
          <w:szCs w:val="20"/>
        </w:rPr>
        <w:tab/>
      </w:r>
      <w:r w:rsidRPr="00104544">
        <w:rPr>
          <w:sz w:val="20"/>
          <w:szCs w:val="20"/>
        </w:rPr>
        <w:tab/>
      </w:r>
      <w:r w:rsidRPr="00104544">
        <w:rPr>
          <w:sz w:val="20"/>
          <w:szCs w:val="20"/>
        </w:rPr>
        <w:tab/>
      </w:r>
      <w:r w:rsidRPr="00104544">
        <w:rPr>
          <w:sz w:val="20"/>
          <w:szCs w:val="20"/>
        </w:rPr>
        <w:tab/>
        <w:t xml:space="preserve"> </w:t>
      </w:r>
    </w:p>
    <w:p w:rsidR="00104544" w:rsidRPr="005844F8" w:rsidRDefault="00104544" w:rsidP="00104544">
      <w:pPr>
        <w:jc w:val="both"/>
        <w:rPr>
          <w:bCs/>
          <w:sz w:val="16"/>
          <w:szCs w:val="16"/>
        </w:rPr>
      </w:pPr>
      <w:r>
        <w:rPr>
          <w:b/>
          <w:bCs/>
          <w:sz w:val="20"/>
          <w:szCs w:val="20"/>
        </w:rPr>
        <w:t>Заметка</w:t>
      </w:r>
    </w:p>
    <w:p w:rsidR="00104544" w:rsidRPr="005844F8" w:rsidRDefault="00104544" w:rsidP="00104544">
      <w:pPr>
        <w:jc w:val="both"/>
        <w:rPr>
          <w:b/>
          <w:bCs/>
          <w:sz w:val="16"/>
          <w:szCs w:val="16"/>
        </w:rPr>
      </w:pPr>
      <w:r w:rsidRPr="005844F8">
        <w:rPr>
          <w:rFonts w:ascii="Arial" w:hAnsi="Arial" w:cs="Arial"/>
          <w:bCs/>
          <w:sz w:val="16"/>
          <w:szCs w:val="16"/>
        </w:rPr>
        <w:t>º</w:t>
      </w:r>
      <w:r w:rsidRPr="005844F8">
        <w:rPr>
          <w:bCs/>
          <w:sz w:val="16"/>
          <w:szCs w:val="16"/>
        </w:rPr>
        <w:t xml:space="preserve"> </w:t>
      </w:r>
      <w:r w:rsidR="005844F8" w:rsidRPr="005844F8">
        <w:rPr>
          <w:bCs/>
          <w:sz w:val="16"/>
          <w:szCs w:val="16"/>
        </w:rPr>
        <w:t xml:space="preserve">в случае гепатойдной или эндометриойдной дифференциации опухоли желточного мешка </w:t>
      </w:r>
      <w:r w:rsidR="005844F8">
        <w:rPr>
          <w:bCs/>
          <w:sz w:val="16"/>
          <w:szCs w:val="16"/>
        </w:rPr>
        <w:t>терапия проводится согласно группе высокого риска (для стадии</w:t>
      </w:r>
      <w:r w:rsidR="005844F8" w:rsidRPr="005844F8">
        <w:rPr>
          <w:bCs/>
          <w:sz w:val="16"/>
          <w:szCs w:val="16"/>
        </w:rPr>
        <w:t xml:space="preserve"> </w:t>
      </w:r>
      <w:r w:rsidR="005844F8">
        <w:rPr>
          <w:bCs/>
          <w:sz w:val="16"/>
          <w:szCs w:val="16"/>
          <w:lang w:val="en-US"/>
        </w:rPr>
        <w:t>III</w:t>
      </w:r>
      <w:r w:rsidR="005844F8">
        <w:rPr>
          <w:bCs/>
          <w:sz w:val="16"/>
          <w:szCs w:val="16"/>
        </w:rPr>
        <w:t>/</w:t>
      </w:r>
      <w:r w:rsidR="005844F8">
        <w:rPr>
          <w:bCs/>
          <w:sz w:val="16"/>
          <w:szCs w:val="16"/>
          <w:lang w:val="en-US"/>
        </w:rPr>
        <w:t>IV</w:t>
      </w:r>
      <w:r w:rsidR="005844F8">
        <w:rPr>
          <w:bCs/>
          <w:sz w:val="16"/>
          <w:szCs w:val="16"/>
        </w:rPr>
        <w:t xml:space="preserve"> терапия по ветви негонадные ГКО, плохой риск) </w:t>
      </w:r>
    </w:p>
    <w:p w:rsidR="00104544" w:rsidRPr="005844F8" w:rsidRDefault="00104544" w:rsidP="00104544">
      <w:pPr>
        <w:jc w:val="both"/>
        <w:rPr>
          <w:bCs/>
          <w:sz w:val="16"/>
          <w:szCs w:val="16"/>
        </w:rPr>
      </w:pPr>
      <w:r w:rsidRPr="005844F8">
        <w:rPr>
          <w:b/>
          <w:bCs/>
          <w:sz w:val="16"/>
          <w:szCs w:val="16"/>
        </w:rPr>
        <w:t xml:space="preserve">* </w:t>
      </w:r>
      <w:r w:rsidRPr="005844F8">
        <w:rPr>
          <w:bCs/>
          <w:sz w:val="16"/>
          <w:szCs w:val="16"/>
        </w:rPr>
        <w:t>пациенты с</w:t>
      </w:r>
      <w:r w:rsidRPr="005844F8">
        <w:rPr>
          <w:b/>
          <w:bCs/>
          <w:sz w:val="16"/>
          <w:szCs w:val="16"/>
        </w:rPr>
        <w:t xml:space="preserve"> </w:t>
      </w:r>
      <w:r w:rsidR="005844F8" w:rsidRPr="005844F8">
        <w:rPr>
          <w:bCs/>
          <w:sz w:val="16"/>
          <w:szCs w:val="16"/>
          <w:lang w:val="en-US"/>
        </w:rPr>
        <w:t>FIGO</w:t>
      </w:r>
      <w:r w:rsidR="005844F8" w:rsidRPr="005844F8">
        <w:rPr>
          <w:bCs/>
          <w:sz w:val="16"/>
          <w:szCs w:val="16"/>
        </w:rPr>
        <w:t xml:space="preserve"> </w:t>
      </w:r>
      <w:r w:rsidR="005844F8" w:rsidRPr="005844F8">
        <w:rPr>
          <w:bCs/>
          <w:sz w:val="16"/>
          <w:szCs w:val="16"/>
          <w:lang w:val="en-US"/>
        </w:rPr>
        <w:t>I</w:t>
      </w:r>
      <w:r w:rsidR="005844F8" w:rsidRPr="005844F8">
        <w:rPr>
          <w:bCs/>
          <w:sz w:val="16"/>
          <w:szCs w:val="16"/>
        </w:rPr>
        <w:t xml:space="preserve"> и</w:t>
      </w:r>
      <w:r w:rsidR="005844F8">
        <w:rPr>
          <w:b/>
          <w:bCs/>
          <w:sz w:val="16"/>
          <w:szCs w:val="16"/>
        </w:rPr>
        <w:t xml:space="preserve"> </w:t>
      </w:r>
      <w:r w:rsidRPr="005844F8">
        <w:rPr>
          <w:bCs/>
          <w:sz w:val="16"/>
          <w:szCs w:val="16"/>
        </w:rPr>
        <w:t xml:space="preserve">инвазией сосудов (лимфатические и кровяные сосуды) лечатся </w:t>
      </w:r>
      <w:r w:rsidR="005844F8">
        <w:rPr>
          <w:bCs/>
          <w:sz w:val="16"/>
          <w:szCs w:val="16"/>
        </w:rPr>
        <w:t xml:space="preserve">как </w:t>
      </w:r>
      <w:r w:rsidR="005844F8">
        <w:rPr>
          <w:bCs/>
          <w:sz w:val="16"/>
          <w:szCs w:val="16"/>
          <w:lang w:val="en-US"/>
        </w:rPr>
        <w:t>FIGO</w:t>
      </w:r>
      <w:r w:rsidR="005844F8" w:rsidRPr="005844F8">
        <w:rPr>
          <w:bCs/>
          <w:sz w:val="16"/>
          <w:szCs w:val="16"/>
        </w:rPr>
        <w:t xml:space="preserve"> </w:t>
      </w:r>
      <w:r w:rsidR="005844F8">
        <w:rPr>
          <w:bCs/>
          <w:sz w:val="16"/>
          <w:szCs w:val="16"/>
          <w:lang w:val="en-US"/>
        </w:rPr>
        <w:t>II</w:t>
      </w:r>
      <w:r w:rsidR="005844F8">
        <w:rPr>
          <w:bCs/>
          <w:sz w:val="16"/>
          <w:szCs w:val="16"/>
        </w:rPr>
        <w:t>, с учетом риска рецидива</w:t>
      </w:r>
    </w:p>
    <w:p w:rsidR="00104544" w:rsidRPr="005844F8" w:rsidRDefault="00104544" w:rsidP="00104544">
      <w:pPr>
        <w:jc w:val="both"/>
        <w:rPr>
          <w:bCs/>
          <w:sz w:val="16"/>
          <w:szCs w:val="16"/>
        </w:rPr>
      </w:pPr>
      <w:r w:rsidRPr="005844F8">
        <w:rPr>
          <w:bCs/>
          <w:sz w:val="16"/>
          <w:szCs w:val="16"/>
        </w:rPr>
        <w:t>** в случае с замедленным ответом связаться с координационным центром</w:t>
      </w:r>
    </w:p>
    <w:p w:rsidR="00104544" w:rsidRPr="005844F8" w:rsidRDefault="009616C3" w:rsidP="00104544">
      <w:pPr>
        <w:jc w:val="both"/>
        <w:rPr>
          <w:bCs/>
          <w:sz w:val="16"/>
          <w:szCs w:val="16"/>
        </w:rPr>
      </w:pPr>
      <w:r>
        <w:rPr>
          <w:bCs/>
          <w:noProof/>
          <w:sz w:val="16"/>
          <w:szCs w:val="16"/>
        </w:rPr>
        <mc:AlternateContent>
          <mc:Choice Requires="wps">
            <w:drawing>
              <wp:anchor distT="0" distB="0" distL="114300" distR="114300" simplePos="0" relativeHeight="251805696" behindDoc="0" locked="0" layoutInCell="1" allowOverlap="1">
                <wp:simplePos x="0" y="0"/>
                <wp:positionH relativeFrom="column">
                  <wp:posOffset>3613150</wp:posOffset>
                </wp:positionH>
                <wp:positionV relativeFrom="paragraph">
                  <wp:posOffset>62230</wp:posOffset>
                </wp:positionV>
                <wp:extent cx="159385" cy="0"/>
                <wp:effectExtent l="8890" t="60325" r="22225" b="53975"/>
                <wp:wrapNone/>
                <wp:docPr id="24"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3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D709B7" id="AutoShape 122" o:spid="_x0000_s1026" type="#_x0000_t32" style="position:absolute;margin-left:284.5pt;margin-top:4.9pt;width:12.55pt;height:0;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">
                <v:stroke endarrow="block"/>
              </v:shape>
            </w:pict>
          </mc:Fallback>
        </mc:AlternateContent>
      </w:r>
      <w:r w:rsidR="00104544" w:rsidRPr="005844F8">
        <w:rPr>
          <w:bCs/>
          <w:sz w:val="16"/>
          <w:szCs w:val="16"/>
        </w:rPr>
        <w:t xml:space="preserve">- опухоль огромная стабильная/растущая  и с нормальным ответом маркеров </w:t>
      </w:r>
      <w:r w:rsidR="00104544" w:rsidRPr="005844F8">
        <w:rPr>
          <w:bCs/>
          <w:sz w:val="16"/>
          <w:szCs w:val="16"/>
        </w:rPr>
        <w:tab/>
        <w:t xml:space="preserve">          ранняя операция</w:t>
      </w:r>
    </w:p>
    <w:p w:rsidR="00104544" w:rsidRPr="005844F8" w:rsidRDefault="00104544" w:rsidP="00104544">
      <w:pPr>
        <w:jc w:val="both"/>
        <w:rPr>
          <w:bCs/>
          <w:sz w:val="16"/>
          <w:szCs w:val="16"/>
        </w:rPr>
      </w:pPr>
      <w:r w:rsidRPr="005844F8">
        <w:rPr>
          <w:bCs/>
          <w:sz w:val="16"/>
          <w:szCs w:val="16"/>
        </w:rPr>
        <w:t xml:space="preserve">- опухоль огромная стабильная/растущая  и с замедленным ответом маркеров/отсутствие ответа/ прогрессия </w:t>
      </w:r>
      <w:r w:rsidRPr="005844F8">
        <w:rPr>
          <w:bCs/>
          <w:sz w:val="16"/>
          <w:szCs w:val="16"/>
        </w:rPr>
        <w:tab/>
        <w:t xml:space="preserve"> = менять лечение на ветвь негонадные ГКО, плохой риск </w:t>
      </w:r>
    </w:p>
    <w:p w:rsidR="00104544" w:rsidRPr="005844F8" w:rsidRDefault="00104544" w:rsidP="00104544">
      <w:pPr>
        <w:jc w:val="both"/>
        <w:rPr>
          <w:bCs/>
          <w:sz w:val="16"/>
          <w:szCs w:val="16"/>
        </w:rPr>
      </w:pPr>
      <w:r w:rsidRPr="005844F8">
        <w:rPr>
          <w:bCs/>
          <w:sz w:val="16"/>
          <w:szCs w:val="16"/>
        </w:rPr>
        <w:t xml:space="preserve">*** пациенты с резекцией </w:t>
      </w:r>
      <w:r w:rsidRPr="005844F8">
        <w:rPr>
          <w:bCs/>
          <w:sz w:val="16"/>
          <w:szCs w:val="16"/>
          <w:lang w:val="en-US"/>
        </w:rPr>
        <w:t>R</w:t>
      </w:r>
      <w:r w:rsidRPr="005844F8">
        <w:rPr>
          <w:bCs/>
          <w:sz w:val="16"/>
          <w:szCs w:val="16"/>
        </w:rPr>
        <w:t xml:space="preserve">1, </w:t>
      </w:r>
      <w:r w:rsidRPr="005844F8">
        <w:rPr>
          <w:bCs/>
          <w:sz w:val="16"/>
          <w:szCs w:val="16"/>
          <w:lang w:val="en-US"/>
        </w:rPr>
        <w:t>R</w:t>
      </w:r>
      <w:r w:rsidRPr="005844F8">
        <w:rPr>
          <w:bCs/>
          <w:sz w:val="16"/>
          <w:szCs w:val="16"/>
        </w:rPr>
        <w:t>2 и/или ж</w:t>
      </w:r>
      <w:r w:rsidR="005844F8">
        <w:rPr>
          <w:bCs/>
          <w:sz w:val="16"/>
          <w:szCs w:val="16"/>
        </w:rPr>
        <w:t>ивые опухолевые клетки после 2-й</w:t>
      </w:r>
      <w:r w:rsidRPr="005844F8">
        <w:rPr>
          <w:bCs/>
          <w:sz w:val="16"/>
          <w:szCs w:val="16"/>
        </w:rPr>
        <w:t xml:space="preserve"> операции = усилить терапию (</w:t>
      </w:r>
      <w:r w:rsidRPr="005844F8">
        <w:rPr>
          <w:bCs/>
          <w:sz w:val="16"/>
          <w:szCs w:val="16"/>
          <w:lang w:val="en-US"/>
        </w:rPr>
        <w:t>HD</w:t>
      </w:r>
      <w:r w:rsidRPr="005844F8">
        <w:rPr>
          <w:bCs/>
          <w:sz w:val="16"/>
          <w:szCs w:val="16"/>
        </w:rPr>
        <w:t>-</w:t>
      </w:r>
      <w:r w:rsidRPr="005844F8">
        <w:rPr>
          <w:bCs/>
          <w:sz w:val="16"/>
          <w:szCs w:val="16"/>
          <w:lang w:val="en-US"/>
        </w:rPr>
        <w:t>PEI</w:t>
      </w:r>
      <w:r w:rsidRPr="005844F8">
        <w:rPr>
          <w:bCs/>
          <w:sz w:val="16"/>
          <w:szCs w:val="16"/>
        </w:rPr>
        <w:t xml:space="preserve"> или гипер-</w:t>
      </w:r>
      <w:r w:rsidRPr="005844F8">
        <w:rPr>
          <w:bCs/>
          <w:sz w:val="16"/>
          <w:szCs w:val="16"/>
          <w:lang w:val="en-US"/>
        </w:rPr>
        <w:t>PEI</w:t>
      </w:r>
      <w:r w:rsidRPr="005844F8">
        <w:rPr>
          <w:bCs/>
          <w:sz w:val="16"/>
          <w:szCs w:val="16"/>
        </w:rPr>
        <w:t>)</w:t>
      </w:r>
    </w:p>
    <w:p w:rsidR="00104544" w:rsidRPr="005844F8" w:rsidRDefault="00104544" w:rsidP="00104544">
      <w:pPr>
        <w:jc w:val="both"/>
        <w:rPr>
          <w:b/>
          <w:bCs/>
          <w:sz w:val="16"/>
          <w:szCs w:val="16"/>
        </w:rPr>
      </w:pPr>
    </w:p>
    <w:p w:rsidR="00104544" w:rsidRPr="005844F8" w:rsidRDefault="00104544" w:rsidP="00104544">
      <w:pPr>
        <w:jc w:val="both"/>
        <w:rPr>
          <w:b/>
          <w:bCs/>
          <w:sz w:val="16"/>
          <w:szCs w:val="16"/>
        </w:rPr>
      </w:pPr>
    </w:p>
    <w:p w:rsidR="00AD51DF" w:rsidRPr="00104544" w:rsidRDefault="00AD51DF" w:rsidP="00AD51DF">
      <w:pPr>
        <w:pStyle w:val="af8"/>
        <w:ind w:left="0" w:firstLine="708"/>
        <w:jc w:val="both"/>
        <w:rPr>
          <w:sz w:val="28"/>
          <w:szCs w:val="28"/>
        </w:rPr>
      </w:pPr>
      <w:r w:rsidRPr="00104544">
        <w:rPr>
          <w:sz w:val="20"/>
          <w:szCs w:val="20"/>
        </w:rPr>
        <w:tab/>
      </w:r>
    </w:p>
    <w:p w:rsidR="00AD4793" w:rsidRPr="00242F30" w:rsidRDefault="00AD51DF" w:rsidP="00FB1362">
      <w:pPr>
        <w:jc w:val="both"/>
        <w:rPr>
          <w:rFonts w:asciiTheme="majorBidi" w:hAnsiTheme="majorBidi" w:cstheme="majorBidi"/>
          <w:sz w:val="28"/>
          <w:szCs w:val="28"/>
        </w:rPr>
      </w:pPr>
      <w:r>
        <w:rPr>
          <w:rFonts w:asciiTheme="majorBidi" w:hAnsiTheme="majorBidi" w:cstheme="majorBidi"/>
          <w:b/>
          <w:bCs/>
          <w:sz w:val="28"/>
          <w:szCs w:val="28"/>
        </w:rPr>
        <w:t xml:space="preserve"> </w:t>
      </w:r>
      <w:r w:rsidR="005E63DC">
        <w:rPr>
          <w:rFonts w:asciiTheme="majorBidi" w:hAnsiTheme="majorBidi" w:cstheme="majorBidi"/>
          <w:b/>
          <w:bCs/>
          <w:sz w:val="28"/>
          <w:szCs w:val="28"/>
        </w:rPr>
        <w:tab/>
        <w:t>Л</w:t>
      </w:r>
      <w:r w:rsidR="00AD4793" w:rsidRPr="00242F30">
        <w:rPr>
          <w:rFonts w:asciiTheme="majorBidi" w:hAnsiTheme="majorBidi" w:cstheme="majorBidi"/>
          <w:b/>
          <w:bCs/>
          <w:sz w:val="28"/>
          <w:szCs w:val="28"/>
        </w:rPr>
        <w:t>ечение экстрагонадных  ГКО.</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Эта группа пациентов с изначально плохим прогнозом </w:t>
      </w:r>
    </w:p>
    <w:p w:rsidR="005A3A2C" w:rsidRPr="00242F30" w:rsidRDefault="00AD4793" w:rsidP="00FB1362">
      <w:pPr>
        <w:pStyle w:val="af8"/>
        <w:numPr>
          <w:ilvl w:val="0"/>
          <w:numId w:val="54"/>
        </w:numPr>
        <w:ind w:left="0" w:firstLine="0"/>
        <w:jc w:val="both"/>
        <w:rPr>
          <w:rFonts w:asciiTheme="majorBidi" w:hAnsiTheme="majorBidi" w:cstheme="majorBidi"/>
          <w:sz w:val="28"/>
          <w:szCs w:val="28"/>
        </w:rPr>
      </w:pPr>
      <w:r w:rsidRPr="00C47880">
        <w:rPr>
          <w:rFonts w:asciiTheme="majorBidi" w:hAnsiTheme="majorBidi" w:cstheme="majorBidi"/>
          <w:b/>
          <w:bCs/>
          <w:sz w:val="28"/>
          <w:szCs w:val="28"/>
        </w:rPr>
        <w:t>Низкий риск</w:t>
      </w:r>
      <w:r w:rsidRPr="00242F30">
        <w:rPr>
          <w:rFonts w:asciiTheme="majorBidi" w:hAnsiTheme="majorBidi" w:cstheme="majorBidi"/>
          <w:sz w:val="28"/>
          <w:szCs w:val="28"/>
        </w:rPr>
        <w:t xml:space="preserve">: для пациентов с </w:t>
      </w:r>
      <w:r w:rsidRPr="00242F30">
        <w:rPr>
          <w:rFonts w:asciiTheme="majorBidi" w:hAnsiTheme="majorBidi" w:cstheme="majorBidi"/>
          <w:sz w:val="28"/>
          <w:szCs w:val="28"/>
          <w:lang w:val="en-US"/>
        </w:rPr>
        <w:t>T</w:t>
      </w:r>
      <w:r w:rsidRPr="00242F30">
        <w:rPr>
          <w:rFonts w:asciiTheme="majorBidi" w:hAnsiTheme="majorBidi" w:cstheme="majorBidi"/>
          <w:sz w:val="28"/>
          <w:szCs w:val="28"/>
          <w:vertAlign w:val="subscript"/>
        </w:rPr>
        <w:t>1</w:t>
      </w:r>
      <w:r w:rsidRPr="00242F30">
        <w:rPr>
          <w:rFonts w:asciiTheme="majorBidi" w:hAnsiTheme="majorBidi" w:cstheme="majorBidi"/>
          <w:sz w:val="28"/>
          <w:szCs w:val="28"/>
          <w:lang w:val="en-US"/>
        </w:rPr>
        <w:t>M</w:t>
      </w:r>
      <w:r w:rsidRPr="00242F30">
        <w:rPr>
          <w:rFonts w:asciiTheme="majorBidi" w:hAnsiTheme="majorBidi" w:cstheme="majorBidi"/>
          <w:sz w:val="28"/>
          <w:szCs w:val="28"/>
          <w:vertAlign w:val="subscript"/>
        </w:rPr>
        <w:t>0</w:t>
      </w:r>
      <w:r w:rsidRPr="00242F30">
        <w:rPr>
          <w:rFonts w:asciiTheme="majorBidi" w:hAnsiTheme="majorBidi" w:cstheme="majorBidi"/>
          <w:sz w:val="28"/>
          <w:szCs w:val="28"/>
          <w:lang w:val="en-US"/>
        </w:rPr>
        <w:t>N</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lang w:val="en-US"/>
        </w:rPr>
        <w:t>R</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rPr>
        <w:t>должна быть выбрана тактика «наблюдай и жди»</w:t>
      </w:r>
    </w:p>
    <w:p w:rsidR="005A3A2C" w:rsidRPr="00242F30" w:rsidRDefault="00AD4793" w:rsidP="00FB1362">
      <w:pPr>
        <w:pStyle w:val="af8"/>
        <w:numPr>
          <w:ilvl w:val="0"/>
          <w:numId w:val="54"/>
        </w:numPr>
        <w:ind w:left="0" w:firstLine="0"/>
        <w:jc w:val="both"/>
        <w:rPr>
          <w:rFonts w:asciiTheme="majorBidi" w:hAnsiTheme="majorBidi" w:cstheme="majorBidi"/>
          <w:sz w:val="28"/>
          <w:szCs w:val="28"/>
        </w:rPr>
      </w:pPr>
      <w:r w:rsidRPr="00C47880">
        <w:rPr>
          <w:rFonts w:asciiTheme="majorBidi" w:hAnsiTheme="majorBidi" w:cstheme="majorBidi"/>
          <w:b/>
          <w:bCs/>
          <w:sz w:val="28"/>
          <w:szCs w:val="28"/>
        </w:rPr>
        <w:t>Стандартный риск</w:t>
      </w:r>
      <w:r w:rsidRPr="00242F30">
        <w:rPr>
          <w:rFonts w:asciiTheme="majorBidi" w:hAnsiTheme="majorBidi" w:cstheme="majorBidi"/>
          <w:sz w:val="28"/>
          <w:szCs w:val="28"/>
        </w:rPr>
        <w:t xml:space="preserve">: пациентам с </w:t>
      </w:r>
      <w:r w:rsidRPr="00242F30">
        <w:rPr>
          <w:rFonts w:asciiTheme="majorBidi" w:hAnsiTheme="majorBidi" w:cstheme="majorBidi"/>
          <w:sz w:val="28"/>
          <w:szCs w:val="28"/>
          <w:lang w:val="en-US"/>
        </w:rPr>
        <w:t>T</w:t>
      </w:r>
      <w:r w:rsidRPr="00242F30">
        <w:rPr>
          <w:rFonts w:asciiTheme="majorBidi" w:hAnsiTheme="majorBidi" w:cstheme="majorBidi"/>
          <w:sz w:val="28"/>
          <w:szCs w:val="28"/>
          <w:vertAlign w:val="subscript"/>
        </w:rPr>
        <w:t xml:space="preserve">1,2 </w:t>
      </w:r>
      <w:r w:rsidRPr="00242F30">
        <w:rPr>
          <w:rFonts w:asciiTheme="majorBidi" w:hAnsiTheme="majorBidi" w:cstheme="majorBidi"/>
          <w:sz w:val="28"/>
          <w:szCs w:val="28"/>
          <w:lang w:val="en-US"/>
        </w:rPr>
        <w:t>N</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lang w:val="en-US"/>
        </w:rPr>
        <w:t>M</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lang w:val="en-US"/>
        </w:rPr>
        <w:t>R</w:t>
      </w:r>
      <w:r w:rsidRPr="00242F30">
        <w:rPr>
          <w:rFonts w:asciiTheme="majorBidi" w:hAnsiTheme="majorBidi" w:cstheme="majorBidi"/>
          <w:sz w:val="28"/>
          <w:szCs w:val="28"/>
          <w:vertAlign w:val="subscript"/>
        </w:rPr>
        <w:t xml:space="preserve">1 </w:t>
      </w:r>
      <w:r w:rsidRPr="00242F30">
        <w:rPr>
          <w:rFonts w:asciiTheme="majorBidi" w:hAnsiTheme="majorBidi" w:cstheme="majorBidi"/>
          <w:sz w:val="28"/>
          <w:szCs w:val="28"/>
        </w:rPr>
        <w:t xml:space="preserve">необходимо провести 2 курса химиотерапии по схеме </w:t>
      </w:r>
      <w:r w:rsidRPr="00242F30">
        <w:rPr>
          <w:rFonts w:asciiTheme="majorBidi" w:hAnsiTheme="majorBidi" w:cstheme="majorBidi"/>
          <w:sz w:val="28"/>
          <w:szCs w:val="28"/>
          <w:lang w:val="en-US"/>
        </w:rPr>
        <w:t>PEI</w:t>
      </w:r>
      <w:r w:rsidRPr="00242F30">
        <w:rPr>
          <w:rFonts w:asciiTheme="majorBidi" w:hAnsiTheme="majorBidi" w:cstheme="majorBidi"/>
          <w:sz w:val="28"/>
          <w:szCs w:val="28"/>
        </w:rPr>
        <w:t>.</w:t>
      </w:r>
    </w:p>
    <w:p w:rsidR="00AD4793" w:rsidRPr="00242F30" w:rsidRDefault="00AD4793" w:rsidP="00FB1362">
      <w:pPr>
        <w:pStyle w:val="af8"/>
        <w:numPr>
          <w:ilvl w:val="0"/>
          <w:numId w:val="54"/>
        </w:numPr>
        <w:ind w:left="0" w:firstLine="0"/>
        <w:jc w:val="both"/>
        <w:rPr>
          <w:rFonts w:asciiTheme="majorBidi" w:hAnsiTheme="majorBidi" w:cstheme="majorBidi"/>
          <w:sz w:val="28"/>
          <w:szCs w:val="28"/>
        </w:rPr>
      </w:pPr>
      <w:r w:rsidRPr="00C47880">
        <w:rPr>
          <w:rFonts w:asciiTheme="majorBidi" w:hAnsiTheme="majorBidi" w:cstheme="majorBidi"/>
          <w:b/>
          <w:bCs/>
          <w:sz w:val="28"/>
          <w:szCs w:val="28"/>
        </w:rPr>
        <w:t>Высокий риск</w:t>
      </w:r>
      <w:r w:rsidRPr="00242F30">
        <w:rPr>
          <w:rFonts w:asciiTheme="majorBidi" w:hAnsiTheme="majorBidi" w:cstheme="majorBidi"/>
          <w:sz w:val="28"/>
          <w:szCs w:val="28"/>
        </w:rPr>
        <w:t xml:space="preserve">: пациентам со стадиями </w:t>
      </w:r>
      <w:r w:rsidRPr="00242F30">
        <w:rPr>
          <w:rFonts w:asciiTheme="majorBidi" w:hAnsiTheme="majorBidi" w:cstheme="majorBidi"/>
          <w:sz w:val="28"/>
          <w:szCs w:val="28"/>
          <w:lang w:val="en-US"/>
        </w:rPr>
        <w:t>T</w:t>
      </w:r>
      <w:r w:rsidRPr="00242F30">
        <w:rPr>
          <w:rFonts w:asciiTheme="majorBidi" w:hAnsiTheme="majorBidi" w:cstheme="majorBidi"/>
          <w:sz w:val="28"/>
          <w:szCs w:val="28"/>
          <w:vertAlign w:val="subscript"/>
        </w:rPr>
        <w:t xml:space="preserve">1 </w:t>
      </w:r>
      <w:r w:rsidRPr="00242F30">
        <w:rPr>
          <w:rFonts w:asciiTheme="majorBidi" w:hAnsiTheme="majorBidi" w:cstheme="majorBidi"/>
          <w:sz w:val="28"/>
          <w:szCs w:val="28"/>
          <w:lang w:val="en-US"/>
        </w:rPr>
        <w:t>N</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lang w:val="en-US"/>
        </w:rPr>
        <w:t>M</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lang w:val="en-US"/>
        </w:rPr>
        <w:t>R</w:t>
      </w:r>
      <w:r w:rsidRPr="00242F30">
        <w:rPr>
          <w:rFonts w:asciiTheme="majorBidi" w:hAnsiTheme="majorBidi" w:cstheme="majorBidi"/>
          <w:sz w:val="28"/>
          <w:szCs w:val="28"/>
          <w:vertAlign w:val="subscript"/>
        </w:rPr>
        <w:t>2</w:t>
      </w:r>
      <w:r w:rsidRPr="00242F30">
        <w:rPr>
          <w:rFonts w:asciiTheme="majorBidi" w:hAnsiTheme="majorBidi" w:cstheme="majorBidi"/>
          <w:sz w:val="28"/>
          <w:szCs w:val="28"/>
        </w:rPr>
        <w:t xml:space="preserve">, </w:t>
      </w:r>
      <w:r w:rsidRPr="00242F30">
        <w:rPr>
          <w:rFonts w:asciiTheme="majorBidi" w:hAnsiTheme="majorBidi" w:cstheme="majorBidi"/>
          <w:sz w:val="28"/>
          <w:szCs w:val="28"/>
          <w:lang w:val="en-US"/>
        </w:rPr>
        <w:t>T</w:t>
      </w:r>
      <w:r w:rsidRPr="00242F30">
        <w:rPr>
          <w:rFonts w:asciiTheme="majorBidi" w:hAnsiTheme="majorBidi" w:cstheme="majorBidi"/>
          <w:sz w:val="28"/>
          <w:szCs w:val="28"/>
          <w:vertAlign w:val="subscript"/>
        </w:rPr>
        <w:t xml:space="preserve">2 </w:t>
      </w:r>
      <w:r w:rsidRPr="00242F30">
        <w:rPr>
          <w:rFonts w:asciiTheme="majorBidi" w:hAnsiTheme="majorBidi" w:cstheme="majorBidi"/>
          <w:sz w:val="28"/>
          <w:szCs w:val="28"/>
          <w:lang w:val="en-US"/>
        </w:rPr>
        <w:t>N</w:t>
      </w:r>
      <w:r w:rsidRPr="00242F30">
        <w:rPr>
          <w:rFonts w:asciiTheme="majorBidi" w:hAnsiTheme="majorBidi" w:cstheme="majorBidi"/>
          <w:sz w:val="28"/>
          <w:szCs w:val="28"/>
          <w:vertAlign w:val="subscript"/>
        </w:rPr>
        <w:t xml:space="preserve">0 </w:t>
      </w:r>
      <w:r w:rsidRPr="00242F30">
        <w:rPr>
          <w:rFonts w:asciiTheme="majorBidi" w:hAnsiTheme="majorBidi" w:cstheme="majorBidi"/>
          <w:sz w:val="28"/>
          <w:szCs w:val="28"/>
          <w:lang w:val="en-US"/>
        </w:rPr>
        <w:t>M</w:t>
      </w:r>
      <w:r w:rsidRPr="00242F30">
        <w:rPr>
          <w:rFonts w:asciiTheme="majorBidi" w:hAnsiTheme="majorBidi" w:cstheme="majorBidi"/>
          <w:sz w:val="28"/>
          <w:szCs w:val="28"/>
          <w:vertAlign w:val="subscript"/>
        </w:rPr>
        <w:t>0</w:t>
      </w:r>
      <w:r w:rsidRPr="00242F30">
        <w:rPr>
          <w:rFonts w:asciiTheme="majorBidi" w:hAnsiTheme="majorBidi" w:cstheme="majorBidi"/>
          <w:sz w:val="28"/>
          <w:szCs w:val="28"/>
        </w:rPr>
        <w:t xml:space="preserve">, </w:t>
      </w:r>
      <w:r w:rsidRPr="00242F30">
        <w:rPr>
          <w:rFonts w:asciiTheme="majorBidi" w:hAnsiTheme="majorBidi" w:cstheme="majorBidi"/>
          <w:sz w:val="28"/>
          <w:szCs w:val="28"/>
          <w:lang w:val="en-US"/>
        </w:rPr>
        <w:t>T</w:t>
      </w:r>
      <w:r w:rsidRPr="00242F30">
        <w:rPr>
          <w:rFonts w:asciiTheme="majorBidi" w:hAnsiTheme="majorBidi" w:cstheme="majorBidi"/>
          <w:sz w:val="28"/>
          <w:szCs w:val="28"/>
          <w:vertAlign w:val="subscript"/>
        </w:rPr>
        <w:t xml:space="preserve">2 </w:t>
      </w:r>
      <w:r w:rsidRPr="00242F30">
        <w:rPr>
          <w:rFonts w:asciiTheme="majorBidi" w:hAnsiTheme="majorBidi" w:cstheme="majorBidi"/>
          <w:sz w:val="28"/>
          <w:szCs w:val="28"/>
          <w:lang w:val="en-US"/>
        </w:rPr>
        <w:t>N</w:t>
      </w:r>
      <w:r w:rsidRPr="00242F30">
        <w:rPr>
          <w:rFonts w:asciiTheme="majorBidi" w:hAnsiTheme="majorBidi" w:cstheme="majorBidi"/>
          <w:sz w:val="28"/>
          <w:szCs w:val="28"/>
          <w:vertAlign w:val="subscript"/>
        </w:rPr>
        <w:t xml:space="preserve">1 </w:t>
      </w:r>
      <w:r w:rsidRPr="00242F30">
        <w:rPr>
          <w:rFonts w:asciiTheme="majorBidi" w:hAnsiTheme="majorBidi" w:cstheme="majorBidi"/>
          <w:sz w:val="28"/>
          <w:szCs w:val="28"/>
          <w:lang w:val="en-US"/>
        </w:rPr>
        <w:t>M</w:t>
      </w:r>
      <w:r w:rsidRPr="00242F30">
        <w:rPr>
          <w:rFonts w:asciiTheme="majorBidi" w:hAnsiTheme="majorBidi" w:cstheme="majorBidi"/>
          <w:sz w:val="28"/>
          <w:szCs w:val="28"/>
          <w:vertAlign w:val="subscript"/>
        </w:rPr>
        <w:t xml:space="preserve">1 </w:t>
      </w:r>
      <w:r w:rsidRPr="00242F30">
        <w:rPr>
          <w:rFonts w:asciiTheme="majorBidi" w:hAnsiTheme="majorBidi" w:cstheme="majorBidi"/>
          <w:sz w:val="28"/>
          <w:szCs w:val="28"/>
        </w:rPr>
        <w:t xml:space="preserve">и возрастом менее 10 лет, необходимо провести 4 курса химиотерапии по схеме </w:t>
      </w:r>
      <w:r w:rsidRPr="00242F30">
        <w:rPr>
          <w:rFonts w:asciiTheme="majorBidi" w:hAnsiTheme="majorBidi" w:cstheme="majorBidi"/>
          <w:sz w:val="28"/>
          <w:szCs w:val="28"/>
          <w:lang w:val="en-US"/>
        </w:rPr>
        <w:t>PEI</w:t>
      </w:r>
      <w:r w:rsidRPr="00242F30">
        <w:rPr>
          <w:rFonts w:asciiTheme="majorBidi" w:hAnsiTheme="majorBidi" w:cstheme="majorBidi"/>
          <w:sz w:val="28"/>
          <w:szCs w:val="28"/>
        </w:rPr>
        <w:t xml:space="preserve">. </w:t>
      </w:r>
    </w:p>
    <w:p w:rsidR="00AD4793" w:rsidRPr="00242F30" w:rsidRDefault="00AD4793" w:rsidP="00FB1362">
      <w:pPr>
        <w:jc w:val="both"/>
        <w:rPr>
          <w:rFonts w:asciiTheme="majorBidi" w:hAnsiTheme="majorBidi" w:cstheme="majorBidi"/>
          <w:sz w:val="28"/>
          <w:szCs w:val="28"/>
        </w:rPr>
      </w:pPr>
      <w:r w:rsidRPr="00FB1362">
        <w:rPr>
          <w:rFonts w:asciiTheme="majorBidi" w:hAnsiTheme="majorBidi" w:cstheme="majorBidi"/>
          <w:sz w:val="28"/>
          <w:szCs w:val="28"/>
        </w:rPr>
        <w:t xml:space="preserve">Группа неблагоприятного риска: пациенты со стадией </w:t>
      </w:r>
      <w:r w:rsidRPr="00FB1362">
        <w:rPr>
          <w:rFonts w:asciiTheme="majorBidi" w:hAnsiTheme="majorBidi" w:cstheme="majorBidi"/>
          <w:sz w:val="28"/>
          <w:szCs w:val="28"/>
          <w:lang w:val="en-US"/>
        </w:rPr>
        <w:t>T</w:t>
      </w:r>
      <w:r w:rsidRPr="00FB1362">
        <w:rPr>
          <w:rFonts w:asciiTheme="majorBidi" w:hAnsiTheme="majorBidi" w:cstheme="majorBidi"/>
          <w:sz w:val="28"/>
          <w:szCs w:val="28"/>
          <w:vertAlign w:val="subscript"/>
        </w:rPr>
        <w:t xml:space="preserve">2 </w:t>
      </w:r>
      <w:r w:rsidRPr="00FB1362">
        <w:rPr>
          <w:rFonts w:asciiTheme="majorBidi" w:hAnsiTheme="majorBidi" w:cstheme="majorBidi"/>
          <w:sz w:val="28"/>
          <w:szCs w:val="28"/>
          <w:lang w:val="en-US"/>
        </w:rPr>
        <w:t>N</w:t>
      </w:r>
      <w:r w:rsidRPr="00FB1362">
        <w:rPr>
          <w:rFonts w:asciiTheme="majorBidi" w:hAnsiTheme="majorBidi" w:cstheme="majorBidi"/>
          <w:sz w:val="28"/>
          <w:szCs w:val="28"/>
          <w:vertAlign w:val="subscript"/>
        </w:rPr>
        <w:t xml:space="preserve">1 </w:t>
      </w:r>
      <w:r w:rsidRPr="00FB1362">
        <w:rPr>
          <w:rFonts w:asciiTheme="majorBidi" w:hAnsiTheme="majorBidi" w:cstheme="majorBidi"/>
          <w:sz w:val="28"/>
          <w:szCs w:val="28"/>
          <w:lang w:val="en-US"/>
        </w:rPr>
        <w:t>M</w:t>
      </w:r>
      <w:r w:rsidRPr="00FB1362">
        <w:rPr>
          <w:rFonts w:asciiTheme="majorBidi" w:hAnsiTheme="majorBidi" w:cstheme="majorBidi"/>
          <w:sz w:val="28"/>
          <w:szCs w:val="28"/>
          <w:vertAlign w:val="subscript"/>
        </w:rPr>
        <w:t xml:space="preserve">1 </w:t>
      </w:r>
      <w:r w:rsidRPr="00FB1362">
        <w:rPr>
          <w:rFonts w:asciiTheme="majorBidi" w:hAnsiTheme="majorBidi" w:cstheme="majorBidi"/>
          <w:sz w:val="28"/>
          <w:szCs w:val="28"/>
        </w:rPr>
        <w:t xml:space="preserve">и старше 10 лет. </w:t>
      </w:r>
      <w:r w:rsidRPr="00FB1362">
        <w:rPr>
          <w:rFonts w:asciiTheme="majorBidi" w:hAnsiTheme="majorBidi" w:cstheme="majorBidi"/>
          <w:sz w:val="28"/>
          <w:szCs w:val="28"/>
          <w:lang w:val="en-US"/>
        </w:rPr>
        <w:t>age</w:t>
      </w:r>
      <w:r w:rsidRPr="00FB1362">
        <w:rPr>
          <w:rFonts w:asciiTheme="majorBidi" w:hAnsiTheme="majorBidi" w:cstheme="majorBidi"/>
          <w:sz w:val="28"/>
          <w:szCs w:val="28"/>
        </w:rPr>
        <w:t xml:space="preserve">&gt; 10: После индукционной химиотерапии с проведением 1 курса </w:t>
      </w:r>
      <w:r w:rsidRPr="00FB1362">
        <w:rPr>
          <w:rFonts w:asciiTheme="majorBidi" w:hAnsiTheme="majorBidi" w:cstheme="majorBidi"/>
          <w:sz w:val="28"/>
          <w:szCs w:val="28"/>
          <w:lang w:val="en-US"/>
        </w:rPr>
        <w:t>PEI</w:t>
      </w:r>
      <w:r w:rsidRPr="00FB1362">
        <w:rPr>
          <w:rFonts w:asciiTheme="majorBidi" w:hAnsiTheme="majorBidi" w:cstheme="majorBidi"/>
          <w:sz w:val="28"/>
          <w:szCs w:val="28"/>
        </w:rPr>
        <w:t xml:space="preserve">, терапия интенсифицируется с проведением блока химиотерапии </w:t>
      </w:r>
      <w:r w:rsidRPr="00FB1362">
        <w:rPr>
          <w:rFonts w:asciiTheme="majorBidi" w:hAnsiTheme="majorBidi" w:cstheme="majorBidi"/>
          <w:sz w:val="28"/>
          <w:szCs w:val="28"/>
          <w:lang w:val="en-US"/>
        </w:rPr>
        <w:t>HD</w:t>
      </w:r>
      <w:r w:rsidRPr="00FB1362">
        <w:rPr>
          <w:rFonts w:asciiTheme="majorBidi" w:hAnsiTheme="majorBidi" w:cstheme="majorBidi"/>
          <w:sz w:val="28"/>
          <w:szCs w:val="28"/>
        </w:rPr>
        <w:t>-</w:t>
      </w:r>
      <w:r w:rsidRPr="00FB1362">
        <w:rPr>
          <w:rFonts w:asciiTheme="majorBidi" w:hAnsiTheme="majorBidi" w:cstheme="majorBidi"/>
          <w:sz w:val="28"/>
          <w:szCs w:val="28"/>
          <w:lang w:val="en-US"/>
        </w:rPr>
        <w:t>PEI</w:t>
      </w:r>
      <w:r w:rsidRPr="00FB1362">
        <w:rPr>
          <w:rFonts w:asciiTheme="majorBidi" w:hAnsiTheme="majorBidi" w:cstheme="majorBidi"/>
          <w:sz w:val="28"/>
          <w:szCs w:val="28"/>
        </w:rPr>
        <w:t xml:space="preserve"> с поддержкой ауто-ТГСК.</w:t>
      </w:r>
    </w:p>
    <w:p w:rsidR="00C130F5" w:rsidRDefault="00C47880" w:rsidP="00FB1362">
      <w:pPr>
        <w:jc w:val="both"/>
        <w:rPr>
          <w:rFonts w:asciiTheme="majorBidi" w:hAnsiTheme="majorBidi" w:cstheme="majorBidi"/>
          <w:sz w:val="28"/>
          <w:szCs w:val="28"/>
        </w:rPr>
      </w:pPr>
      <w:r w:rsidRPr="00032CC8">
        <w:rPr>
          <w:rFonts w:asciiTheme="majorBidi" w:hAnsiTheme="majorBidi" w:cstheme="majorBidi"/>
          <w:sz w:val="28"/>
          <w:szCs w:val="28"/>
        </w:rPr>
        <w:t>Схема лечения экстрагонадной герминогенной опухоли</w:t>
      </w:r>
      <w:r w:rsidR="005844F8">
        <w:rPr>
          <w:rFonts w:asciiTheme="majorBidi" w:hAnsiTheme="majorBidi" w:cstheme="majorBidi"/>
          <w:sz w:val="28"/>
          <w:szCs w:val="28"/>
        </w:rPr>
        <w:t>:</w:t>
      </w:r>
    </w:p>
    <w:p w:rsidR="005844F8" w:rsidRDefault="005844F8" w:rsidP="005844F8">
      <w:pPr>
        <w:pStyle w:val="af8"/>
        <w:ind w:left="0"/>
        <w:jc w:val="both"/>
        <w:rPr>
          <w:sz w:val="20"/>
          <w:szCs w:val="20"/>
        </w:rPr>
      </w:pPr>
      <w:r w:rsidRPr="009653D3">
        <w:rPr>
          <w:sz w:val="20"/>
          <w:szCs w:val="20"/>
        </w:rPr>
        <w:t>герминома, эмбриональная карцинома, опухоль желточного мешка, хориокарцинома или смешанные формы +/- тератома и /или АФП&gt;25нг/мл у детей&gt;2лет и/или βХГЧ&gt;50</w:t>
      </w:r>
      <w:r w:rsidRPr="009653D3">
        <w:rPr>
          <w:sz w:val="20"/>
          <w:szCs w:val="20"/>
          <w:lang w:val="en-US"/>
        </w:rPr>
        <w:t>IU</w:t>
      </w:r>
      <w:r w:rsidRPr="009653D3">
        <w:rPr>
          <w:sz w:val="20"/>
          <w:szCs w:val="20"/>
        </w:rPr>
        <w:t>/</w:t>
      </w:r>
      <w:r w:rsidRPr="009653D3">
        <w:rPr>
          <w:sz w:val="20"/>
          <w:szCs w:val="20"/>
          <w:lang w:val="en-US"/>
        </w:rPr>
        <w:t>l</w:t>
      </w:r>
    </w:p>
    <w:p w:rsidR="00C45D3F" w:rsidRDefault="00C45D3F" w:rsidP="005844F8">
      <w:pPr>
        <w:pStyle w:val="af8"/>
        <w:ind w:left="0"/>
        <w:jc w:val="both"/>
        <w:rPr>
          <w:b/>
          <w:sz w:val="20"/>
          <w:szCs w:val="20"/>
        </w:rPr>
      </w:pPr>
    </w:p>
    <w:p w:rsidR="005844F8" w:rsidRPr="00B92171" w:rsidRDefault="009616C3" w:rsidP="005844F8">
      <w:pPr>
        <w:pStyle w:val="af8"/>
        <w:ind w:left="0"/>
        <w:jc w:val="both"/>
        <w:rPr>
          <w:sz w:val="20"/>
          <w:szCs w:val="20"/>
        </w:rPr>
      </w:pPr>
      <w:r>
        <w:rPr>
          <w:noProof/>
          <w:sz w:val="20"/>
          <w:szCs w:val="20"/>
        </w:rPr>
        <mc:AlternateContent>
          <mc:Choice Requires="wps">
            <w:drawing>
              <wp:anchor distT="0" distB="0" distL="114300" distR="114300" simplePos="0" relativeHeight="251808768" behindDoc="0" locked="0" layoutInCell="1" allowOverlap="1">
                <wp:simplePos x="0" y="0"/>
                <wp:positionH relativeFrom="column">
                  <wp:posOffset>1602740</wp:posOffset>
                </wp:positionH>
                <wp:positionV relativeFrom="paragraph">
                  <wp:posOffset>71120</wp:posOffset>
                </wp:positionV>
                <wp:extent cx="587375" cy="225425"/>
                <wp:effectExtent l="8255" t="55880" r="33020" b="13970"/>
                <wp:wrapNone/>
                <wp:docPr id="23" name="AutoShap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7375" cy="225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BE71DA" id="AutoShape 124" o:spid="_x0000_s1026" type="#_x0000_t32" style="position:absolute;margin-left:126.2pt;margin-top:5.6pt;width:46.25pt;height:17.75pt;flip:y;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">
                <v:stroke endarrow="block"/>
              </v:shape>
            </w:pict>
          </mc:Fallback>
        </mc:AlternateContent>
      </w:r>
      <w:r>
        <w:rPr>
          <w:noProof/>
          <w:sz w:val="20"/>
          <w:szCs w:val="20"/>
        </w:rPr>
        <mc:AlternateContent>
          <mc:Choice Requires="wps">
            <w:drawing>
              <wp:anchor distT="0" distB="0" distL="114300" distR="114300" simplePos="0" relativeHeight="251810816" behindDoc="0" locked="0" layoutInCell="1" allowOverlap="1">
                <wp:simplePos x="0" y="0"/>
                <wp:positionH relativeFrom="column">
                  <wp:posOffset>3891280</wp:posOffset>
                </wp:positionH>
                <wp:positionV relativeFrom="paragraph">
                  <wp:posOffset>70485</wp:posOffset>
                </wp:positionV>
                <wp:extent cx="198755" cy="635"/>
                <wp:effectExtent l="10795" t="55245" r="19050" b="58420"/>
                <wp:wrapNone/>
                <wp:docPr id="22" name="Auto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A80BFE" id="AutoShape 126" o:spid="_x0000_s1026" type="#_x0000_t32" style="position:absolute;margin-left:306.4pt;margin-top:5.55pt;width:15.65pt;height:.0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">
                <v:stroke endarrow="block"/>
              </v:shape>
            </w:pict>
          </mc:Fallback>
        </mc:AlternateContent>
      </w:r>
      <w:r w:rsidR="005844F8">
        <w:rPr>
          <w:b/>
          <w:sz w:val="20"/>
          <w:szCs w:val="20"/>
        </w:rPr>
        <w:t>НЕГОНАДНЫЕ</w:t>
      </w:r>
      <w:r w:rsidR="005844F8" w:rsidRPr="00104544">
        <w:rPr>
          <w:rFonts w:ascii="Arial" w:hAnsi="Arial" w:cs="Arial"/>
          <w:b/>
          <w:sz w:val="20"/>
          <w:szCs w:val="20"/>
          <w:vertAlign w:val="superscript"/>
        </w:rPr>
        <w:t>º</w:t>
      </w:r>
      <w:r w:rsidR="00B92171">
        <w:rPr>
          <w:rFonts w:ascii="Arial" w:hAnsi="Arial" w:cs="Arial"/>
          <w:b/>
          <w:sz w:val="20"/>
          <w:szCs w:val="20"/>
          <w:vertAlign w:val="superscript"/>
        </w:rPr>
        <w:tab/>
      </w:r>
      <w:r w:rsidR="00B92171">
        <w:rPr>
          <w:rFonts w:ascii="Arial" w:hAnsi="Arial" w:cs="Arial"/>
          <w:b/>
          <w:sz w:val="20"/>
          <w:szCs w:val="20"/>
          <w:vertAlign w:val="superscript"/>
        </w:rPr>
        <w:tab/>
      </w:r>
      <w:r w:rsidR="00B92171">
        <w:rPr>
          <w:rFonts w:ascii="Arial" w:hAnsi="Arial" w:cs="Arial"/>
          <w:b/>
          <w:sz w:val="20"/>
          <w:szCs w:val="20"/>
          <w:vertAlign w:val="superscript"/>
        </w:rPr>
        <w:tab/>
      </w:r>
      <w:r w:rsidR="00B92171" w:rsidRPr="00B92171">
        <w:rPr>
          <w:sz w:val="20"/>
          <w:szCs w:val="20"/>
        </w:rPr>
        <w:t>м</w:t>
      </w:r>
      <w:r w:rsidR="00B92171">
        <w:rPr>
          <w:sz w:val="20"/>
          <w:szCs w:val="20"/>
        </w:rPr>
        <w:t>и</w:t>
      </w:r>
      <w:r w:rsidR="00B92171" w:rsidRPr="00B92171">
        <w:rPr>
          <w:sz w:val="20"/>
          <w:szCs w:val="20"/>
        </w:rPr>
        <w:t>кр.полное удаление (</w:t>
      </w:r>
      <w:r w:rsidR="00B92171" w:rsidRPr="00B92171">
        <w:rPr>
          <w:sz w:val="20"/>
          <w:szCs w:val="20"/>
          <w:lang w:val="en-US"/>
        </w:rPr>
        <w:t>Ro</w:t>
      </w:r>
      <w:r w:rsidR="00B92171" w:rsidRPr="00B92171">
        <w:rPr>
          <w:sz w:val="20"/>
          <w:szCs w:val="20"/>
        </w:rPr>
        <w:t xml:space="preserve">) </w:t>
      </w:r>
      <w:r w:rsidR="00B92171" w:rsidRPr="00B92171">
        <w:rPr>
          <w:sz w:val="20"/>
          <w:szCs w:val="20"/>
        </w:rPr>
        <w:tab/>
        <w:t xml:space="preserve">     </w:t>
      </w:r>
      <w:r w:rsidR="00B92171">
        <w:rPr>
          <w:sz w:val="20"/>
          <w:szCs w:val="20"/>
        </w:rPr>
        <w:t>ждать и наблюдать</w:t>
      </w:r>
    </w:p>
    <w:p w:rsidR="005844F8" w:rsidRPr="00AD51DF" w:rsidRDefault="009616C3" w:rsidP="005844F8">
      <w:pPr>
        <w:pStyle w:val="af8"/>
        <w:ind w:left="0"/>
        <w:jc w:val="both"/>
        <w:rPr>
          <w:sz w:val="20"/>
          <w:szCs w:val="20"/>
        </w:rPr>
      </w:pPr>
      <w:r>
        <w:rPr>
          <w:noProof/>
          <w:sz w:val="20"/>
          <w:szCs w:val="20"/>
        </w:rPr>
        <mc:AlternateContent>
          <mc:Choice Requires="wps">
            <w:drawing>
              <wp:anchor distT="0" distB="0" distL="114300" distR="114300" simplePos="0" relativeHeight="251807744" behindDoc="0" locked="0" layoutInCell="1" allowOverlap="1">
                <wp:simplePos x="0" y="0"/>
                <wp:positionH relativeFrom="column">
                  <wp:posOffset>711200</wp:posOffset>
                </wp:positionH>
                <wp:positionV relativeFrom="paragraph">
                  <wp:posOffset>55880</wp:posOffset>
                </wp:positionV>
                <wp:extent cx="90805" cy="260350"/>
                <wp:effectExtent l="12065" t="6350" r="11430" b="9525"/>
                <wp:wrapNone/>
                <wp:docPr id="21" name="AutoShape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260350"/>
                        </a:xfrm>
                        <a:prstGeom prst="rightBrace">
                          <a:avLst>
                            <a:gd name="adj1" fmla="val 2389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930FA4" id="AutoShape 123" o:spid="_x0000_s1026" type="#_x0000_t88" style="position:absolute;margin-left:56pt;margin-top:4.4pt;width:7.15pt;height:20.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"/>
            </w:pict>
          </mc:Fallback>
        </mc:AlternateContent>
      </w:r>
      <w:r w:rsidR="00B92171">
        <w:rPr>
          <w:sz w:val="20"/>
          <w:szCs w:val="20"/>
        </w:rPr>
        <w:t xml:space="preserve">Т  </w:t>
      </w:r>
      <w:r w:rsidR="005844F8">
        <w:rPr>
          <w:sz w:val="20"/>
          <w:szCs w:val="20"/>
          <w:lang w:val="en-US"/>
        </w:rPr>
        <w:t>Ia</w:t>
      </w:r>
      <w:r w:rsidR="00B92171">
        <w:rPr>
          <w:sz w:val="20"/>
          <w:szCs w:val="20"/>
        </w:rPr>
        <w:t xml:space="preserve">  не-мет</w:t>
      </w:r>
      <w:r w:rsidR="005844F8">
        <w:rPr>
          <w:sz w:val="20"/>
          <w:szCs w:val="20"/>
        </w:rPr>
        <w:tab/>
      </w:r>
      <w:r w:rsidR="005844F8">
        <w:rPr>
          <w:sz w:val="20"/>
          <w:szCs w:val="20"/>
        </w:rPr>
        <w:tab/>
      </w:r>
      <w:r w:rsidR="005844F8">
        <w:rPr>
          <w:sz w:val="20"/>
          <w:szCs w:val="20"/>
        </w:rPr>
        <w:tab/>
      </w:r>
      <w:r w:rsidR="005844F8">
        <w:rPr>
          <w:sz w:val="20"/>
          <w:szCs w:val="20"/>
        </w:rPr>
        <w:tab/>
      </w:r>
      <w:r w:rsidR="005844F8" w:rsidRPr="00AD51DF">
        <w:rPr>
          <w:sz w:val="20"/>
          <w:szCs w:val="20"/>
        </w:rPr>
        <w:tab/>
        <w:t xml:space="preserve">   </w:t>
      </w:r>
    </w:p>
    <w:p w:rsidR="005844F8" w:rsidRPr="00B92171" w:rsidRDefault="009616C3" w:rsidP="00B92171">
      <w:pPr>
        <w:jc w:val="both"/>
        <w:rPr>
          <w:sz w:val="20"/>
          <w:szCs w:val="20"/>
        </w:rPr>
      </w:pPr>
      <w:r>
        <w:rPr>
          <w:noProof/>
        </w:rPr>
        <mc:AlternateContent>
          <mc:Choice Requires="wps">
            <w:drawing>
              <wp:anchor distT="0" distB="0" distL="114300" distR="114300" simplePos="0" relativeHeight="251809792" behindDoc="0" locked="0" layoutInCell="1" allowOverlap="1">
                <wp:simplePos x="0" y="0"/>
                <wp:positionH relativeFrom="column">
                  <wp:posOffset>1602740</wp:posOffset>
                </wp:positionH>
                <wp:positionV relativeFrom="paragraph">
                  <wp:posOffset>107950</wp:posOffset>
                </wp:positionV>
                <wp:extent cx="587375" cy="226695"/>
                <wp:effectExtent l="8255" t="13970" r="33020" b="54610"/>
                <wp:wrapNone/>
                <wp:docPr id="20" name="AutoShap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375"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FE036A" id="AutoShape 125" o:spid="_x0000_s1026" type="#_x0000_t32" style="position:absolute;margin-left:126.2pt;margin-top:8.5pt;width:46.25pt;height:17.8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">
                <v:stroke endarrow="block"/>
              </v:shape>
            </w:pict>
          </mc:Fallback>
        </mc:AlternateContent>
      </w:r>
      <w:r>
        <w:rPr>
          <w:noProof/>
        </w:rPr>
        <mc:AlternateContent>
          <mc:Choice Requires="wps">
            <w:drawing>
              <wp:anchor distT="0" distB="0" distL="114300" distR="114300" simplePos="0" relativeHeight="251823104" behindDoc="0" locked="0" layoutInCell="1" allowOverlap="1">
                <wp:simplePos x="0" y="0"/>
                <wp:positionH relativeFrom="column">
                  <wp:posOffset>1602740</wp:posOffset>
                </wp:positionH>
                <wp:positionV relativeFrom="paragraph">
                  <wp:posOffset>59690</wp:posOffset>
                </wp:positionV>
                <wp:extent cx="587375" cy="0"/>
                <wp:effectExtent l="8255" t="60960" r="23495" b="53340"/>
                <wp:wrapNone/>
                <wp:docPr id="19" name="AutoShap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7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7932BD" id="AutoShape 138" o:spid="_x0000_s1026" type="#_x0000_t32" style="position:absolute;margin-left:126.2pt;margin-top:4.7pt;width:46.25pt;height:0;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">
                <v:stroke endarrow="block"/>
              </v:shape>
            </w:pict>
          </mc:Fallback>
        </mc:AlternateContent>
      </w:r>
      <w:r>
        <w:rPr>
          <w:noProof/>
        </w:rPr>
        <mc:AlternateContent>
          <mc:Choice Requires="wps">
            <w:drawing>
              <wp:anchor distT="0" distB="0" distL="114300" distR="114300" simplePos="0" relativeHeight="251824128" behindDoc="0" locked="0" layoutInCell="1" allowOverlap="1">
                <wp:simplePos x="0" y="0"/>
                <wp:positionH relativeFrom="column">
                  <wp:posOffset>5125085</wp:posOffset>
                </wp:positionH>
                <wp:positionV relativeFrom="paragraph">
                  <wp:posOffset>59690</wp:posOffset>
                </wp:positionV>
                <wp:extent cx="198755" cy="635"/>
                <wp:effectExtent l="6350" t="60960" r="23495" b="52705"/>
                <wp:wrapNone/>
                <wp:docPr id="18"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C89F67" id="AutoShape 139" o:spid="_x0000_s1026" type="#_x0000_t32" style="position:absolute;margin-left:403.55pt;margin-top:4.7pt;width:15.65pt;height:.0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NwpNwIAAGEEAAAOAAAAZHJzL2Uyb0RvYy54bWysVMGO2jAQvVfqP1i+s0mA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">
                <v:stroke endarrow="block"/>
              </v:shape>
            </w:pict>
          </mc:Fallback>
        </mc:AlternateContent>
      </w:r>
      <w:r w:rsidR="00B92171">
        <w:rPr>
          <w:sz w:val="20"/>
          <w:szCs w:val="20"/>
        </w:rPr>
        <w:t xml:space="preserve">    </w:t>
      </w:r>
      <w:r w:rsidR="005844F8" w:rsidRPr="00B92171">
        <w:rPr>
          <w:sz w:val="20"/>
          <w:szCs w:val="20"/>
          <w:lang w:val="en-US"/>
        </w:rPr>
        <w:t>Ib</w:t>
      </w:r>
      <w:r w:rsidR="00B92171">
        <w:rPr>
          <w:sz w:val="20"/>
          <w:szCs w:val="20"/>
        </w:rPr>
        <w:t xml:space="preserve"> </w:t>
      </w:r>
      <w:r w:rsidR="00B92171" w:rsidRPr="00B92171">
        <w:rPr>
          <w:sz w:val="20"/>
          <w:szCs w:val="20"/>
        </w:rPr>
        <w:t xml:space="preserve"> </w:t>
      </w:r>
      <w:r w:rsidR="00B92171">
        <w:rPr>
          <w:sz w:val="20"/>
          <w:szCs w:val="20"/>
          <w:lang w:val="en-US"/>
        </w:rPr>
        <w:t>N</w:t>
      </w:r>
      <w:r w:rsidR="00B92171" w:rsidRPr="00B92171">
        <w:rPr>
          <w:sz w:val="20"/>
          <w:szCs w:val="20"/>
        </w:rPr>
        <w:t>0</w:t>
      </w:r>
      <w:r w:rsidR="00B92171">
        <w:rPr>
          <w:sz w:val="20"/>
          <w:szCs w:val="20"/>
          <w:lang w:val="en-US"/>
        </w:rPr>
        <w:t>M</w:t>
      </w:r>
      <w:r w:rsidR="00B92171" w:rsidRPr="00B92171">
        <w:rPr>
          <w:sz w:val="20"/>
          <w:szCs w:val="20"/>
        </w:rPr>
        <w:t xml:space="preserve">0       </w:t>
      </w:r>
      <w:r w:rsidR="00B92171">
        <w:rPr>
          <w:sz w:val="20"/>
          <w:szCs w:val="20"/>
        </w:rPr>
        <w:t>резекция</w:t>
      </w:r>
      <w:r w:rsidR="00B92171" w:rsidRPr="00B92171">
        <w:rPr>
          <w:sz w:val="20"/>
          <w:szCs w:val="20"/>
        </w:rPr>
        <w:tab/>
      </w:r>
      <w:r w:rsidR="00B92171" w:rsidRPr="00B92171">
        <w:rPr>
          <w:sz w:val="20"/>
          <w:szCs w:val="20"/>
        </w:rPr>
        <w:tab/>
      </w:r>
      <w:r w:rsidR="00B92171" w:rsidRPr="00B92171">
        <w:rPr>
          <w:sz w:val="20"/>
          <w:szCs w:val="20"/>
        </w:rPr>
        <w:tab/>
      </w:r>
      <w:r w:rsidR="00B92171">
        <w:rPr>
          <w:sz w:val="20"/>
          <w:szCs w:val="20"/>
        </w:rPr>
        <w:t>макр.полное удаление, микр.неполное удаление (</w:t>
      </w:r>
      <w:r w:rsidR="00B92171">
        <w:rPr>
          <w:sz w:val="20"/>
          <w:szCs w:val="20"/>
          <w:lang w:val="en-US"/>
        </w:rPr>
        <w:t>R</w:t>
      </w:r>
      <w:r w:rsidR="00B92171">
        <w:rPr>
          <w:sz w:val="20"/>
          <w:szCs w:val="20"/>
        </w:rPr>
        <w:t>)</w:t>
      </w:r>
      <w:r w:rsidR="00B92171">
        <w:rPr>
          <w:sz w:val="20"/>
          <w:szCs w:val="20"/>
        </w:rPr>
        <w:tab/>
        <w:t>2</w:t>
      </w:r>
      <w:r w:rsidR="00B92171">
        <w:rPr>
          <w:sz w:val="20"/>
          <w:szCs w:val="20"/>
          <w:lang w:val="en-US"/>
        </w:rPr>
        <w:t>xPEI</w:t>
      </w:r>
    </w:p>
    <w:p w:rsidR="00B92171" w:rsidRDefault="005844F8" w:rsidP="005844F8">
      <w:pPr>
        <w:pStyle w:val="af8"/>
        <w:ind w:left="0" w:firstLine="708"/>
        <w:jc w:val="both"/>
        <w:rPr>
          <w:sz w:val="20"/>
          <w:szCs w:val="20"/>
        </w:rPr>
      </w:pPr>
      <w:r>
        <w:rPr>
          <w:sz w:val="20"/>
          <w:szCs w:val="20"/>
        </w:rPr>
        <w:tab/>
      </w:r>
      <w:r>
        <w:rPr>
          <w:sz w:val="20"/>
          <w:szCs w:val="20"/>
        </w:rPr>
        <w:tab/>
      </w:r>
      <w:r>
        <w:rPr>
          <w:sz w:val="20"/>
          <w:szCs w:val="20"/>
        </w:rPr>
        <w:tab/>
      </w:r>
      <w:r>
        <w:rPr>
          <w:sz w:val="20"/>
          <w:szCs w:val="20"/>
        </w:rPr>
        <w:tab/>
      </w:r>
      <w:r>
        <w:rPr>
          <w:sz w:val="20"/>
          <w:szCs w:val="20"/>
        </w:rPr>
        <w:tab/>
      </w:r>
    </w:p>
    <w:p w:rsidR="005844F8" w:rsidRPr="00B92171" w:rsidRDefault="009616C3" w:rsidP="00B92171">
      <w:pPr>
        <w:pStyle w:val="af8"/>
        <w:ind w:left="2832" w:firstLine="708"/>
        <w:jc w:val="both"/>
        <w:rPr>
          <w:sz w:val="20"/>
          <w:szCs w:val="20"/>
        </w:rPr>
      </w:pPr>
      <w:r>
        <w:rPr>
          <w:noProof/>
          <w:sz w:val="20"/>
          <w:szCs w:val="20"/>
        </w:rPr>
        <mc:AlternateContent>
          <mc:Choice Requires="wps">
            <w:drawing>
              <wp:anchor distT="0" distB="0" distL="114300" distR="114300" simplePos="0" relativeHeight="251811840" behindDoc="0" locked="0" layoutInCell="1" allowOverlap="1">
                <wp:simplePos x="0" y="0"/>
                <wp:positionH relativeFrom="column">
                  <wp:posOffset>3891280</wp:posOffset>
                </wp:positionH>
                <wp:positionV relativeFrom="paragraph">
                  <wp:posOffset>42545</wp:posOffset>
                </wp:positionV>
                <wp:extent cx="198755" cy="635"/>
                <wp:effectExtent l="10795" t="59690" r="19050" b="53975"/>
                <wp:wrapNone/>
                <wp:docPr id="17" name="Auto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5DCE84" id="AutoShape 127" o:spid="_x0000_s1026" type="#_x0000_t32" style="position:absolute;margin-left:306.4pt;margin-top:3.35pt;width:15.65pt;height:.0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">
                <v:stroke endarrow="block"/>
              </v:shape>
            </w:pict>
          </mc:Fallback>
        </mc:AlternateContent>
      </w:r>
      <w:r w:rsidR="005844F8">
        <w:rPr>
          <w:sz w:val="20"/>
          <w:szCs w:val="20"/>
        </w:rPr>
        <w:t>макр.неполное удаление (</w:t>
      </w:r>
      <w:r w:rsidR="005844F8">
        <w:rPr>
          <w:sz w:val="20"/>
          <w:szCs w:val="20"/>
          <w:lang w:val="en-US"/>
        </w:rPr>
        <w:t>R</w:t>
      </w:r>
      <w:r w:rsidR="005844F8" w:rsidRPr="00AD51DF">
        <w:rPr>
          <w:sz w:val="20"/>
          <w:szCs w:val="20"/>
        </w:rPr>
        <w:t>2</w:t>
      </w:r>
      <w:r w:rsidR="005844F8">
        <w:rPr>
          <w:sz w:val="20"/>
          <w:szCs w:val="20"/>
        </w:rPr>
        <w:t>)</w:t>
      </w:r>
      <w:r w:rsidR="005844F8" w:rsidRPr="00AD51DF">
        <w:rPr>
          <w:sz w:val="20"/>
          <w:szCs w:val="20"/>
        </w:rPr>
        <w:t xml:space="preserve"> </w:t>
      </w:r>
      <w:r w:rsidR="005844F8" w:rsidRPr="00AD51DF">
        <w:rPr>
          <w:sz w:val="20"/>
          <w:szCs w:val="20"/>
        </w:rPr>
        <w:tab/>
        <w:t xml:space="preserve">    </w:t>
      </w:r>
      <w:r w:rsidR="00B92171">
        <w:rPr>
          <w:sz w:val="20"/>
          <w:szCs w:val="20"/>
        </w:rPr>
        <w:t>3</w:t>
      </w:r>
      <w:r w:rsidR="005844F8">
        <w:rPr>
          <w:sz w:val="20"/>
          <w:szCs w:val="20"/>
          <w:lang w:val="en-US"/>
        </w:rPr>
        <w:t>xPE</w:t>
      </w:r>
      <w:r w:rsidR="00B92171">
        <w:rPr>
          <w:sz w:val="20"/>
          <w:szCs w:val="20"/>
          <w:lang w:val="en-US"/>
        </w:rPr>
        <w:t>I</w:t>
      </w:r>
      <w:r w:rsidR="00B92171" w:rsidRPr="00B92171">
        <w:rPr>
          <w:sz w:val="20"/>
          <w:szCs w:val="20"/>
        </w:rPr>
        <w:t>**</w:t>
      </w:r>
      <w:r w:rsidR="005844F8">
        <w:rPr>
          <w:sz w:val="20"/>
          <w:szCs w:val="20"/>
        </w:rPr>
        <w:t>–</w:t>
      </w:r>
      <w:r w:rsidR="005844F8" w:rsidRPr="00AD51DF">
        <w:rPr>
          <w:sz w:val="20"/>
          <w:szCs w:val="20"/>
        </w:rPr>
        <w:t>2-</w:t>
      </w:r>
      <w:r w:rsidR="005844F8">
        <w:rPr>
          <w:sz w:val="20"/>
          <w:szCs w:val="20"/>
        </w:rPr>
        <w:t>я операция</w:t>
      </w:r>
      <w:r w:rsidR="005844F8" w:rsidRPr="00104544">
        <w:rPr>
          <w:sz w:val="20"/>
          <w:szCs w:val="20"/>
        </w:rPr>
        <w:t>***</w:t>
      </w:r>
      <w:r w:rsidR="00B92171" w:rsidRPr="00B92171">
        <w:rPr>
          <w:sz w:val="20"/>
          <w:szCs w:val="20"/>
        </w:rPr>
        <w:t>-1</w:t>
      </w:r>
      <w:r w:rsidR="00B92171">
        <w:rPr>
          <w:sz w:val="20"/>
          <w:szCs w:val="20"/>
          <w:lang w:val="en-US"/>
        </w:rPr>
        <w:t>xPEI</w:t>
      </w:r>
    </w:p>
    <w:p w:rsidR="005844F8" w:rsidRPr="00AD51DF" w:rsidRDefault="005844F8" w:rsidP="005844F8">
      <w:pPr>
        <w:pStyle w:val="af8"/>
        <w:ind w:left="0" w:firstLine="708"/>
        <w:jc w:val="both"/>
        <w:rPr>
          <w:sz w:val="20"/>
          <w:szCs w:val="20"/>
        </w:rPr>
      </w:pPr>
    </w:p>
    <w:p w:rsidR="005844F8" w:rsidRPr="00AD51DF" w:rsidRDefault="009616C3" w:rsidP="005844F8">
      <w:pPr>
        <w:pStyle w:val="af8"/>
        <w:ind w:left="0"/>
        <w:jc w:val="both"/>
        <w:rPr>
          <w:sz w:val="20"/>
          <w:szCs w:val="20"/>
        </w:rPr>
      </w:pPr>
      <w:r>
        <w:rPr>
          <w:noProof/>
          <w:sz w:val="20"/>
          <w:szCs w:val="20"/>
        </w:rPr>
        <mc:AlternateContent>
          <mc:Choice Requires="wps">
            <w:drawing>
              <wp:anchor distT="0" distB="0" distL="114300" distR="114300" simplePos="0" relativeHeight="251813888" behindDoc="0" locked="0" layoutInCell="1" allowOverlap="1">
                <wp:simplePos x="0" y="0"/>
                <wp:positionH relativeFrom="column">
                  <wp:posOffset>1465580</wp:posOffset>
                </wp:positionH>
                <wp:positionV relativeFrom="paragraph">
                  <wp:posOffset>55880</wp:posOffset>
                </wp:positionV>
                <wp:extent cx="1423670" cy="635"/>
                <wp:effectExtent l="13970" t="60325" r="19685" b="53340"/>
                <wp:wrapNone/>
                <wp:docPr id="16"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36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CFCB75" id="AutoShape 129" o:spid="_x0000_s1026" type="#_x0000_t32" style="position:absolute;margin-left:115.4pt;margin-top:4.4pt;width:112.1pt;height:.0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">
                <v:stroke endarrow="block"/>
              </v:shape>
            </w:pict>
          </mc:Fallback>
        </mc:AlternateContent>
      </w:r>
      <w:r>
        <w:rPr>
          <w:noProof/>
          <w:sz w:val="20"/>
          <w:szCs w:val="20"/>
        </w:rPr>
        <mc:AlternateContent>
          <mc:Choice Requires="wps">
            <w:drawing>
              <wp:anchor distT="0" distB="0" distL="114300" distR="114300" simplePos="0" relativeHeight="251812864" behindDoc="0" locked="0" layoutInCell="1" allowOverlap="1">
                <wp:simplePos x="0" y="0"/>
                <wp:positionH relativeFrom="column">
                  <wp:posOffset>711200</wp:posOffset>
                </wp:positionH>
                <wp:positionV relativeFrom="paragraph">
                  <wp:posOffset>55245</wp:posOffset>
                </wp:positionV>
                <wp:extent cx="90805" cy="198755"/>
                <wp:effectExtent l="12065" t="12065" r="11430" b="8255"/>
                <wp:wrapNone/>
                <wp:docPr id="15" name="AutoShap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98755"/>
                        </a:xfrm>
                        <a:prstGeom prst="rightBrace">
                          <a:avLst>
                            <a:gd name="adj1" fmla="val 1824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8793F" id="AutoShape 128" o:spid="_x0000_s1026" type="#_x0000_t88" style="position:absolute;margin-left:56pt;margin-top:4.35pt;width:7.15pt;height:15.6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"/>
            </w:pict>
          </mc:Fallback>
        </mc:AlternateContent>
      </w:r>
      <w:r w:rsidR="00B92171">
        <w:rPr>
          <w:sz w:val="20"/>
          <w:szCs w:val="20"/>
          <w:lang w:val="en-US"/>
        </w:rPr>
        <w:t>T</w:t>
      </w:r>
      <w:r w:rsidR="005844F8" w:rsidRPr="00AD51DF">
        <w:rPr>
          <w:sz w:val="20"/>
          <w:szCs w:val="20"/>
        </w:rPr>
        <w:t xml:space="preserve"> </w:t>
      </w:r>
      <w:r w:rsidR="005844F8">
        <w:rPr>
          <w:sz w:val="20"/>
          <w:szCs w:val="20"/>
          <w:lang w:val="en-US"/>
        </w:rPr>
        <w:t>IIa</w:t>
      </w:r>
      <w:r w:rsidR="00B92171" w:rsidRPr="00B92171">
        <w:rPr>
          <w:sz w:val="20"/>
          <w:szCs w:val="20"/>
        </w:rPr>
        <w:t xml:space="preserve"> </w:t>
      </w:r>
      <w:r w:rsidR="00B92171">
        <w:rPr>
          <w:sz w:val="20"/>
          <w:szCs w:val="20"/>
        </w:rPr>
        <w:t>не-мет</w:t>
      </w:r>
      <w:r w:rsidR="005844F8">
        <w:rPr>
          <w:sz w:val="20"/>
          <w:szCs w:val="20"/>
        </w:rPr>
        <w:tab/>
      </w:r>
      <w:r w:rsidR="00B92171">
        <w:rPr>
          <w:sz w:val="20"/>
          <w:szCs w:val="20"/>
        </w:rPr>
        <w:t xml:space="preserve">резекция </w:t>
      </w:r>
      <w:r w:rsidR="005844F8">
        <w:rPr>
          <w:sz w:val="20"/>
          <w:szCs w:val="20"/>
        </w:rPr>
        <w:tab/>
      </w:r>
      <w:r w:rsidR="005844F8">
        <w:rPr>
          <w:sz w:val="20"/>
          <w:szCs w:val="20"/>
        </w:rPr>
        <w:tab/>
      </w:r>
      <w:r w:rsidR="005844F8">
        <w:rPr>
          <w:sz w:val="20"/>
          <w:szCs w:val="20"/>
        </w:rPr>
        <w:tab/>
      </w:r>
      <w:r w:rsidR="005844F8">
        <w:rPr>
          <w:sz w:val="20"/>
          <w:szCs w:val="20"/>
        </w:rPr>
        <w:tab/>
      </w:r>
      <w:r w:rsidR="0032047A">
        <w:rPr>
          <w:sz w:val="20"/>
          <w:szCs w:val="20"/>
        </w:rPr>
        <w:t>3</w:t>
      </w:r>
      <w:r w:rsidR="0032047A">
        <w:rPr>
          <w:sz w:val="20"/>
          <w:szCs w:val="20"/>
          <w:lang w:val="en-US"/>
        </w:rPr>
        <w:t>xPEI</w:t>
      </w:r>
      <w:r w:rsidR="0032047A" w:rsidRPr="0032047A">
        <w:rPr>
          <w:sz w:val="20"/>
          <w:szCs w:val="20"/>
        </w:rPr>
        <w:t xml:space="preserve"> –</w:t>
      </w:r>
      <w:r w:rsidR="0032047A">
        <w:rPr>
          <w:sz w:val="20"/>
          <w:szCs w:val="20"/>
        </w:rPr>
        <w:t>2-я операция</w:t>
      </w:r>
      <w:r w:rsidR="0032047A" w:rsidRPr="0032047A">
        <w:rPr>
          <w:sz w:val="20"/>
          <w:szCs w:val="20"/>
        </w:rPr>
        <w:t>*** - 1</w:t>
      </w:r>
      <w:r w:rsidR="0032047A">
        <w:rPr>
          <w:sz w:val="20"/>
          <w:szCs w:val="20"/>
          <w:lang w:val="en-US"/>
        </w:rPr>
        <w:t>xPEI</w:t>
      </w:r>
      <w:r w:rsidR="005844F8" w:rsidRPr="00AD51DF">
        <w:rPr>
          <w:sz w:val="20"/>
          <w:szCs w:val="20"/>
        </w:rPr>
        <w:t xml:space="preserve"> </w:t>
      </w:r>
    </w:p>
    <w:p w:rsidR="005844F8" w:rsidRPr="00B92171" w:rsidRDefault="00B92171" w:rsidP="00B92171">
      <w:pPr>
        <w:jc w:val="both"/>
        <w:rPr>
          <w:sz w:val="20"/>
          <w:szCs w:val="20"/>
        </w:rPr>
      </w:pPr>
      <w:r>
        <w:rPr>
          <w:sz w:val="20"/>
          <w:szCs w:val="20"/>
        </w:rPr>
        <w:t xml:space="preserve">   </w:t>
      </w:r>
      <w:r w:rsidR="005844F8" w:rsidRPr="00B92171">
        <w:rPr>
          <w:sz w:val="20"/>
          <w:szCs w:val="20"/>
          <w:lang w:val="en-US"/>
        </w:rPr>
        <w:t>IIb</w:t>
      </w:r>
      <w:r w:rsidR="005844F8" w:rsidRPr="00B92171">
        <w:rPr>
          <w:sz w:val="20"/>
          <w:szCs w:val="20"/>
        </w:rPr>
        <w:tab/>
      </w:r>
      <w:r>
        <w:rPr>
          <w:sz w:val="20"/>
          <w:szCs w:val="20"/>
        </w:rPr>
        <w:tab/>
      </w:r>
      <w:r w:rsidR="005844F8" w:rsidRPr="00B92171">
        <w:rPr>
          <w:sz w:val="20"/>
          <w:szCs w:val="20"/>
        </w:rPr>
        <w:t xml:space="preserve"> </w:t>
      </w:r>
    </w:p>
    <w:p w:rsidR="00C45D3F" w:rsidRDefault="00C45D3F" w:rsidP="0032047A">
      <w:pPr>
        <w:pStyle w:val="af8"/>
        <w:ind w:left="0"/>
        <w:jc w:val="both"/>
        <w:rPr>
          <w:sz w:val="20"/>
          <w:szCs w:val="20"/>
        </w:rPr>
      </w:pPr>
    </w:p>
    <w:p w:rsidR="0032047A" w:rsidRPr="00D60F4F" w:rsidRDefault="009616C3" w:rsidP="0032047A">
      <w:pPr>
        <w:pStyle w:val="af8"/>
        <w:ind w:left="0"/>
        <w:jc w:val="both"/>
        <w:rPr>
          <w:sz w:val="16"/>
          <w:szCs w:val="16"/>
        </w:rPr>
      </w:pPr>
      <w:r>
        <w:rPr>
          <w:noProof/>
          <w:sz w:val="20"/>
          <w:szCs w:val="20"/>
        </w:rPr>
        <mc:AlternateContent>
          <mc:Choice Requires="wps">
            <w:drawing>
              <wp:anchor distT="0" distB="0" distL="114300" distR="114300" simplePos="0" relativeHeight="251825152" behindDoc="0" locked="0" layoutInCell="1" allowOverlap="1">
                <wp:simplePos x="0" y="0"/>
                <wp:positionH relativeFrom="column">
                  <wp:posOffset>1043305</wp:posOffset>
                </wp:positionH>
                <wp:positionV relativeFrom="paragraph">
                  <wp:posOffset>101600</wp:posOffset>
                </wp:positionV>
                <wp:extent cx="677545" cy="122555"/>
                <wp:effectExtent l="10795" t="58420" r="26035" b="9525"/>
                <wp:wrapNone/>
                <wp:docPr id="14" name="AutoShap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7545" cy="122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640889" id="AutoShape 140" o:spid="_x0000_s1026" type="#_x0000_t32" style="position:absolute;margin-left:82.15pt;margin-top:8pt;width:53.35pt;height:9.65pt;flip:y;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">
                <v:stroke endarrow="block"/>
              </v:shape>
            </w:pict>
          </mc:Fallback>
        </mc:AlternateContent>
      </w:r>
      <w:r>
        <w:rPr>
          <w:noProof/>
        </w:rPr>
        <mc:AlternateContent>
          <mc:Choice Requires="wps">
            <w:drawing>
              <wp:anchor distT="0" distB="0" distL="114300" distR="114300" simplePos="0" relativeHeight="251820032" behindDoc="0" locked="0" layoutInCell="1" allowOverlap="1">
                <wp:simplePos x="0" y="0"/>
                <wp:positionH relativeFrom="column">
                  <wp:posOffset>3740785</wp:posOffset>
                </wp:positionH>
                <wp:positionV relativeFrom="paragraph">
                  <wp:posOffset>43180</wp:posOffset>
                </wp:positionV>
                <wp:extent cx="349250" cy="635"/>
                <wp:effectExtent l="12700" t="57150" r="19050" b="56515"/>
                <wp:wrapNone/>
                <wp:docPr id="13" name="AutoShape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92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2B4DCA" id="AutoShape 135" o:spid="_x0000_s1026" type="#_x0000_t32" style="position:absolute;margin-left:294.55pt;margin-top:3.4pt;width:27.5pt;height:.0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">
                <v:stroke endarrow="block"/>
              </v:shape>
            </w:pict>
          </mc:Fallback>
        </mc:AlternateContent>
      </w:r>
      <w:r>
        <w:rPr>
          <w:noProof/>
        </w:rPr>
        <mc:AlternateContent>
          <mc:Choice Requires="wps">
            <w:drawing>
              <wp:anchor distT="0" distB="0" distL="114300" distR="114300" simplePos="0" relativeHeight="251819008" behindDoc="0" locked="0" layoutInCell="1" allowOverlap="1">
                <wp:simplePos x="0" y="0"/>
                <wp:positionH relativeFrom="column">
                  <wp:posOffset>2700655</wp:posOffset>
                </wp:positionH>
                <wp:positionV relativeFrom="paragraph">
                  <wp:posOffset>42545</wp:posOffset>
                </wp:positionV>
                <wp:extent cx="294005" cy="635"/>
                <wp:effectExtent l="10795" t="56515" r="19050" b="57150"/>
                <wp:wrapNone/>
                <wp:docPr id="12" name="AutoShap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A21DD0" id="AutoShape 134" o:spid="_x0000_s1026" type="#_x0000_t32" style="position:absolute;margin-left:212.65pt;margin-top:3.35pt;width:23.15pt;height:.0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e0vNwIAAGE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">
                <v:stroke endarrow="block"/>
              </v:shape>
            </w:pict>
          </mc:Fallback>
        </mc:AlternateContent>
      </w:r>
      <w:r>
        <w:rPr>
          <w:noProof/>
          <w:sz w:val="20"/>
          <w:szCs w:val="20"/>
        </w:rPr>
        <mc:AlternateContent>
          <mc:Choice Requires="wps">
            <w:drawing>
              <wp:anchor distT="0" distB="0" distL="114300" distR="114300" simplePos="0" relativeHeight="251817984" behindDoc="0" locked="0" layoutInCell="1" allowOverlap="1">
                <wp:simplePos x="0" y="0"/>
                <wp:positionH relativeFrom="column">
                  <wp:posOffset>952500</wp:posOffset>
                </wp:positionH>
                <wp:positionV relativeFrom="paragraph">
                  <wp:posOffset>41275</wp:posOffset>
                </wp:positionV>
                <wp:extent cx="90805" cy="511810"/>
                <wp:effectExtent l="5715" t="7620" r="8255" b="13970"/>
                <wp:wrapNone/>
                <wp:docPr id="11" name="Auto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511810"/>
                        </a:xfrm>
                        <a:prstGeom prst="rightBrace">
                          <a:avLst>
                            <a:gd name="adj1" fmla="val 4697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BA7715" id="AutoShape 133" o:spid="_x0000_s1026" type="#_x0000_t88" style="position:absolute;margin-left:75pt;margin-top:3.25pt;width:7.15pt;height:40.3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"/>
            </w:pict>
          </mc:Fallback>
        </mc:AlternateContent>
      </w:r>
      <w:r w:rsidR="0032047A">
        <w:rPr>
          <w:sz w:val="20"/>
          <w:szCs w:val="20"/>
          <w:lang w:val="en-US"/>
        </w:rPr>
        <w:t>T</w:t>
      </w:r>
      <w:r w:rsidR="005844F8" w:rsidRPr="00AD51DF">
        <w:rPr>
          <w:sz w:val="20"/>
          <w:szCs w:val="20"/>
        </w:rPr>
        <w:t xml:space="preserve"> </w:t>
      </w:r>
      <w:r w:rsidR="005844F8">
        <w:rPr>
          <w:sz w:val="20"/>
          <w:szCs w:val="20"/>
          <w:lang w:val="en-US"/>
        </w:rPr>
        <w:t>IIa</w:t>
      </w:r>
      <w:r w:rsidR="0032047A" w:rsidRPr="0032047A">
        <w:rPr>
          <w:sz w:val="20"/>
          <w:szCs w:val="20"/>
        </w:rPr>
        <w:t xml:space="preserve"> </w:t>
      </w:r>
      <w:r w:rsidR="0032047A">
        <w:rPr>
          <w:sz w:val="20"/>
          <w:szCs w:val="20"/>
        </w:rPr>
        <w:t>местаст</w:t>
      </w:r>
      <w:r w:rsidR="0032047A">
        <w:rPr>
          <w:sz w:val="20"/>
          <w:szCs w:val="20"/>
        </w:rPr>
        <w:tab/>
        <w:t xml:space="preserve">    </w:t>
      </w:r>
      <w:r w:rsidR="00D60F4F">
        <w:rPr>
          <w:sz w:val="20"/>
          <w:szCs w:val="20"/>
        </w:rPr>
        <w:t xml:space="preserve">    </w:t>
      </w:r>
      <w:r w:rsidR="0032047A">
        <w:rPr>
          <w:rFonts w:ascii="Arial" w:hAnsi="Arial" w:cs="Arial"/>
          <w:sz w:val="20"/>
          <w:szCs w:val="20"/>
        </w:rPr>
        <w:t>&lt;</w:t>
      </w:r>
      <w:r w:rsidR="0032047A">
        <w:rPr>
          <w:sz w:val="20"/>
          <w:szCs w:val="20"/>
        </w:rPr>
        <w:t>10ле</w:t>
      </w:r>
      <w:r w:rsidR="00D60F4F">
        <w:rPr>
          <w:sz w:val="20"/>
          <w:szCs w:val="20"/>
        </w:rPr>
        <w:t>т</w:t>
      </w:r>
      <w:r w:rsidR="00D60F4F">
        <w:rPr>
          <w:sz w:val="20"/>
          <w:szCs w:val="20"/>
        </w:rPr>
        <w:tab/>
      </w:r>
      <w:r w:rsidR="0032047A">
        <w:rPr>
          <w:sz w:val="20"/>
          <w:szCs w:val="20"/>
        </w:rPr>
        <w:t>предопер.3</w:t>
      </w:r>
      <w:r w:rsidR="0032047A">
        <w:rPr>
          <w:sz w:val="20"/>
          <w:szCs w:val="20"/>
          <w:lang w:val="en-US"/>
        </w:rPr>
        <w:t>xPEI</w:t>
      </w:r>
      <w:r w:rsidR="00D60F4F">
        <w:rPr>
          <w:sz w:val="20"/>
          <w:szCs w:val="20"/>
        </w:rPr>
        <w:tab/>
        <w:t xml:space="preserve">          </w:t>
      </w:r>
      <w:r w:rsidR="0032047A">
        <w:rPr>
          <w:sz w:val="20"/>
          <w:szCs w:val="20"/>
        </w:rPr>
        <w:t>(резекция)</w:t>
      </w:r>
      <w:r w:rsidR="00D60F4F">
        <w:rPr>
          <w:sz w:val="20"/>
          <w:szCs w:val="20"/>
        </w:rPr>
        <w:t>***</w:t>
      </w:r>
      <w:r w:rsidR="00D60F4F">
        <w:rPr>
          <w:sz w:val="20"/>
          <w:szCs w:val="20"/>
        </w:rPr>
        <w:tab/>
        <w:t xml:space="preserve">   </w:t>
      </w:r>
      <w:r w:rsidR="0032047A" w:rsidRPr="0032047A">
        <w:rPr>
          <w:sz w:val="20"/>
          <w:szCs w:val="20"/>
        </w:rPr>
        <w:t>1</w:t>
      </w:r>
      <w:r w:rsidR="0032047A">
        <w:rPr>
          <w:sz w:val="20"/>
          <w:szCs w:val="20"/>
          <w:lang w:val="en-US"/>
        </w:rPr>
        <w:t>xPEI</w:t>
      </w:r>
      <w:r w:rsidR="00D60F4F">
        <w:rPr>
          <w:sz w:val="20"/>
          <w:szCs w:val="20"/>
        </w:rPr>
        <w:tab/>
      </w:r>
      <w:r w:rsidR="00D60F4F">
        <w:rPr>
          <w:sz w:val="20"/>
          <w:szCs w:val="20"/>
        </w:rPr>
        <w:tab/>
        <w:t xml:space="preserve">    </w:t>
      </w:r>
    </w:p>
    <w:p w:rsidR="0032047A" w:rsidRPr="00C45D3F" w:rsidRDefault="009616C3" w:rsidP="00C45D3F">
      <w:pPr>
        <w:pStyle w:val="af8"/>
        <w:ind w:left="7080" w:hanging="705"/>
        <w:jc w:val="both"/>
        <w:rPr>
          <w:sz w:val="16"/>
          <w:szCs w:val="16"/>
        </w:rPr>
      </w:pPr>
      <w:r>
        <w:rPr>
          <w:noProof/>
          <w:sz w:val="20"/>
          <w:szCs w:val="20"/>
        </w:rPr>
        <mc:AlternateContent>
          <mc:Choice Requires="wps">
            <w:drawing>
              <wp:anchor distT="0" distB="0" distL="114300" distR="114300" simplePos="0" relativeHeight="251826176" behindDoc="0" locked="0" layoutInCell="1" allowOverlap="1">
                <wp:simplePos x="0" y="0"/>
                <wp:positionH relativeFrom="column">
                  <wp:posOffset>1043305</wp:posOffset>
                </wp:positionH>
                <wp:positionV relativeFrom="paragraph">
                  <wp:posOffset>209550</wp:posOffset>
                </wp:positionV>
                <wp:extent cx="725170" cy="258445"/>
                <wp:effectExtent l="10795" t="7620" r="35560" b="57785"/>
                <wp:wrapNone/>
                <wp:docPr id="10" name="AutoShap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170" cy="2584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1CC587" id="AutoShape 141" o:spid="_x0000_s1026" type="#_x0000_t32" style="position:absolute;margin-left:82.15pt;margin-top:16.5pt;width:57.1pt;height:20.3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">
                <v:stroke endarrow="block"/>
              </v:shape>
            </w:pict>
          </mc:Fallback>
        </mc:AlternateContent>
      </w:r>
      <w:r w:rsidR="00D60F4F" w:rsidRPr="00D60F4F">
        <w:rPr>
          <w:sz w:val="16"/>
          <w:szCs w:val="16"/>
        </w:rPr>
        <w:tab/>
        <w:t xml:space="preserve">    </w:t>
      </w:r>
      <w:r w:rsidR="00D60F4F">
        <w:rPr>
          <w:sz w:val="20"/>
          <w:szCs w:val="20"/>
        </w:rPr>
        <w:tab/>
        <w:t xml:space="preserve">                </w:t>
      </w:r>
      <w:r w:rsidR="00C45D3F" w:rsidRPr="00C45D3F">
        <w:rPr>
          <w:sz w:val="16"/>
          <w:szCs w:val="16"/>
          <w:lang w:val="en-US"/>
        </w:rPr>
        <w:t>R</w:t>
      </w:r>
      <w:r w:rsidR="00C45D3F" w:rsidRPr="00C45D3F">
        <w:rPr>
          <w:sz w:val="16"/>
          <w:szCs w:val="16"/>
        </w:rPr>
        <w:t>0</w:t>
      </w:r>
    </w:p>
    <w:p w:rsidR="00C45D3F" w:rsidRDefault="009616C3" w:rsidP="0032047A">
      <w:pPr>
        <w:pStyle w:val="af8"/>
        <w:ind w:left="0"/>
        <w:jc w:val="both"/>
        <w:rPr>
          <w:sz w:val="20"/>
          <w:szCs w:val="20"/>
        </w:rPr>
      </w:pPr>
      <w:r>
        <w:rPr>
          <w:noProof/>
          <w:sz w:val="20"/>
          <w:szCs w:val="20"/>
        </w:rPr>
        <mc:AlternateContent>
          <mc:Choice Requires="wps">
            <w:drawing>
              <wp:anchor distT="0" distB="0" distL="114300" distR="114300" simplePos="0" relativeHeight="251831296" behindDoc="0" locked="0" layoutInCell="1" allowOverlap="1">
                <wp:simplePos x="0" y="0"/>
                <wp:positionH relativeFrom="column">
                  <wp:posOffset>5523230</wp:posOffset>
                </wp:positionH>
                <wp:positionV relativeFrom="paragraph">
                  <wp:posOffset>63500</wp:posOffset>
                </wp:positionV>
                <wp:extent cx="300355" cy="0"/>
                <wp:effectExtent l="13970" t="54610" r="19050" b="59690"/>
                <wp:wrapNone/>
                <wp:docPr id="9" name="Auto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D3AE6F" id="AutoShape 146" o:spid="_x0000_s1026" type="#_x0000_t32" style="position:absolute;margin-left:434.9pt;margin-top:5pt;width:23.65pt;height:0;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">
                <v:stroke endarrow="block"/>
              </v:shape>
            </w:pict>
          </mc:Fallback>
        </mc:AlternateContent>
      </w:r>
      <w:r>
        <w:rPr>
          <w:noProof/>
          <w:sz w:val="20"/>
          <w:szCs w:val="20"/>
        </w:rPr>
        <mc:AlternateContent>
          <mc:Choice Requires="wps">
            <w:drawing>
              <wp:anchor distT="0" distB="0" distL="114300" distR="114300" simplePos="0" relativeHeight="251832320" behindDoc="0" locked="0" layoutInCell="1" allowOverlap="1">
                <wp:simplePos x="0" y="0"/>
                <wp:positionH relativeFrom="column">
                  <wp:posOffset>4559935</wp:posOffset>
                </wp:positionH>
                <wp:positionV relativeFrom="paragraph">
                  <wp:posOffset>63500</wp:posOffset>
                </wp:positionV>
                <wp:extent cx="166370" cy="0"/>
                <wp:effectExtent l="12700" t="54610" r="20955" b="59690"/>
                <wp:wrapNone/>
                <wp:docPr id="8" name="AutoShap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3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044977" id="AutoShape 148" o:spid="_x0000_s1026" type="#_x0000_t32" style="position:absolute;margin-left:359.05pt;margin-top:5pt;width:13.1pt;height:0;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3by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">
                <v:stroke endarrow="block"/>
              </v:shape>
            </w:pict>
          </mc:Fallback>
        </mc:AlternateContent>
      </w:r>
      <w:r>
        <w:rPr>
          <w:noProof/>
          <w:sz w:val="20"/>
          <w:szCs w:val="20"/>
        </w:rPr>
        <mc:AlternateContent>
          <mc:Choice Requires="wps">
            <w:drawing>
              <wp:anchor distT="0" distB="0" distL="114300" distR="114300" simplePos="0" relativeHeight="251827200" behindDoc="0" locked="0" layoutInCell="1" allowOverlap="1">
                <wp:simplePos x="0" y="0"/>
                <wp:positionH relativeFrom="column">
                  <wp:posOffset>3596640</wp:posOffset>
                </wp:positionH>
                <wp:positionV relativeFrom="paragraph">
                  <wp:posOffset>48895</wp:posOffset>
                </wp:positionV>
                <wp:extent cx="493395" cy="127000"/>
                <wp:effectExtent l="11430" t="59055" r="28575" b="13970"/>
                <wp:wrapNone/>
                <wp:docPr id="7" name="AutoShap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3395" cy="127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1AFBDD" id="AutoShape 142" o:spid="_x0000_s1026" type="#_x0000_t32" style="position:absolute;margin-left:283.2pt;margin-top:3.85pt;width:38.85pt;height:10pt;flip:y;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">
                <v:stroke endarrow="block"/>
              </v:shape>
            </w:pict>
          </mc:Fallback>
        </mc:AlternateContent>
      </w:r>
      <w:r w:rsidR="00C45D3F">
        <w:rPr>
          <w:sz w:val="20"/>
          <w:szCs w:val="20"/>
        </w:rPr>
        <w:tab/>
      </w:r>
      <w:r w:rsidR="00C45D3F">
        <w:rPr>
          <w:sz w:val="20"/>
          <w:szCs w:val="20"/>
        </w:rPr>
        <w:tab/>
      </w:r>
      <w:r w:rsidR="00C45D3F">
        <w:rPr>
          <w:sz w:val="20"/>
          <w:szCs w:val="20"/>
        </w:rPr>
        <w:tab/>
      </w:r>
      <w:r w:rsidR="00D60F4F" w:rsidRPr="00D60F4F">
        <w:rPr>
          <w:sz w:val="20"/>
          <w:szCs w:val="20"/>
        </w:rPr>
        <w:tab/>
      </w:r>
      <w:r w:rsidR="00D60F4F">
        <w:rPr>
          <w:sz w:val="12"/>
          <w:szCs w:val="12"/>
        </w:rPr>
        <w:tab/>
      </w:r>
      <w:r w:rsidR="00D60F4F">
        <w:rPr>
          <w:sz w:val="12"/>
          <w:szCs w:val="12"/>
        </w:rPr>
        <w:tab/>
      </w:r>
      <w:r w:rsidR="00D60F4F">
        <w:rPr>
          <w:sz w:val="12"/>
          <w:szCs w:val="12"/>
        </w:rPr>
        <w:tab/>
      </w:r>
      <w:r w:rsidR="00C45D3F">
        <w:rPr>
          <w:sz w:val="12"/>
          <w:szCs w:val="12"/>
        </w:rPr>
        <w:tab/>
      </w:r>
      <w:r w:rsidR="00C45D3F" w:rsidRPr="00D60F4F">
        <w:rPr>
          <w:sz w:val="16"/>
          <w:szCs w:val="16"/>
        </w:rPr>
        <w:t>Торакс</w:t>
      </w:r>
      <w:r w:rsidR="00C45D3F" w:rsidRPr="00D60F4F">
        <w:rPr>
          <w:sz w:val="12"/>
          <w:szCs w:val="12"/>
        </w:rPr>
        <w:t xml:space="preserve"> </w:t>
      </w:r>
      <w:r w:rsidR="00C45D3F">
        <w:rPr>
          <w:sz w:val="12"/>
          <w:szCs w:val="12"/>
        </w:rPr>
        <w:t xml:space="preserve">        </w:t>
      </w:r>
      <w:r w:rsidR="00C45D3F" w:rsidRPr="00C45D3F">
        <w:rPr>
          <w:sz w:val="16"/>
          <w:szCs w:val="16"/>
        </w:rPr>
        <w:t>3</w:t>
      </w:r>
      <w:r w:rsidR="00C45D3F" w:rsidRPr="00C45D3F">
        <w:rPr>
          <w:sz w:val="16"/>
          <w:szCs w:val="16"/>
          <w:lang w:val="en-US"/>
        </w:rPr>
        <w:t>xHD</w:t>
      </w:r>
      <w:r w:rsidR="00C45D3F" w:rsidRPr="00C45D3F">
        <w:rPr>
          <w:sz w:val="16"/>
          <w:szCs w:val="16"/>
        </w:rPr>
        <w:t xml:space="preserve"> </w:t>
      </w:r>
      <w:r w:rsidR="00C45D3F" w:rsidRPr="00C45D3F">
        <w:rPr>
          <w:sz w:val="16"/>
          <w:szCs w:val="16"/>
          <w:lang w:val="en-US"/>
        </w:rPr>
        <w:t>PEI</w:t>
      </w:r>
      <w:r w:rsidR="00C45D3F" w:rsidRPr="00C45D3F">
        <w:rPr>
          <w:sz w:val="16"/>
          <w:szCs w:val="16"/>
        </w:rPr>
        <w:t xml:space="preserve">       2-я операция</w:t>
      </w:r>
      <w:r w:rsidR="00C45D3F">
        <w:rPr>
          <w:sz w:val="20"/>
          <w:szCs w:val="20"/>
        </w:rPr>
        <w:t xml:space="preserve">      </w:t>
      </w:r>
      <w:r w:rsidR="00C45D3F" w:rsidRPr="00086E25">
        <w:rPr>
          <w:sz w:val="20"/>
          <w:szCs w:val="20"/>
        </w:rPr>
        <w:tab/>
      </w:r>
      <w:r w:rsidR="00C45D3F">
        <w:rPr>
          <w:sz w:val="20"/>
          <w:szCs w:val="20"/>
        </w:rPr>
        <w:t xml:space="preserve"> стоп</w:t>
      </w:r>
    </w:p>
    <w:p w:rsidR="00D60F4F" w:rsidRPr="00D60F4F" w:rsidRDefault="00C45D3F" w:rsidP="00C45D3F">
      <w:pPr>
        <w:pStyle w:val="af8"/>
        <w:ind w:left="8496"/>
        <w:jc w:val="both"/>
        <w:rPr>
          <w:sz w:val="20"/>
          <w:szCs w:val="20"/>
        </w:rPr>
      </w:pPr>
      <w:r>
        <w:rPr>
          <w:sz w:val="20"/>
          <w:szCs w:val="20"/>
        </w:rPr>
        <w:t xml:space="preserve">   </w:t>
      </w:r>
      <w:r w:rsidR="00D60F4F" w:rsidRPr="00C45D3F">
        <w:rPr>
          <w:sz w:val="16"/>
          <w:szCs w:val="16"/>
        </w:rPr>
        <w:t>нежизн ***</w:t>
      </w:r>
      <w:r w:rsidRPr="00C45D3F">
        <w:rPr>
          <w:sz w:val="20"/>
          <w:szCs w:val="20"/>
        </w:rPr>
        <w:t xml:space="preserve"> </w:t>
      </w:r>
    </w:p>
    <w:p w:rsidR="00D60F4F" w:rsidRPr="00C45D3F" w:rsidRDefault="009616C3" w:rsidP="00D60F4F">
      <w:pPr>
        <w:pStyle w:val="af8"/>
        <w:ind w:left="0"/>
        <w:jc w:val="both"/>
        <w:rPr>
          <w:sz w:val="20"/>
          <w:szCs w:val="20"/>
        </w:rPr>
      </w:pPr>
      <w:r>
        <w:rPr>
          <w:noProof/>
          <w:sz w:val="20"/>
          <w:szCs w:val="20"/>
        </w:rPr>
        <mc:AlternateContent>
          <mc:Choice Requires="wps">
            <w:drawing>
              <wp:anchor distT="0" distB="0" distL="114300" distR="114300" simplePos="0" relativeHeight="251828224" behindDoc="0" locked="0" layoutInCell="1" allowOverlap="1">
                <wp:simplePos x="0" y="0"/>
                <wp:positionH relativeFrom="column">
                  <wp:posOffset>3613150</wp:posOffset>
                </wp:positionH>
                <wp:positionV relativeFrom="paragraph">
                  <wp:posOffset>100330</wp:posOffset>
                </wp:positionV>
                <wp:extent cx="476885" cy="130175"/>
                <wp:effectExtent l="8890" t="11430" r="28575" b="58420"/>
                <wp:wrapNone/>
                <wp:docPr id="6" name="AutoShap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130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DE7F4C" id="AutoShape 143" o:spid="_x0000_s1026" type="#_x0000_t32" style="position:absolute;margin-left:284.5pt;margin-top:7.9pt;width:37.55pt;height:10.2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">
                <v:stroke endarrow="block"/>
              </v:shape>
            </w:pict>
          </mc:Fallback>
        </mc:AlternateContent>
      </w:r>
      <w:r>
        <w:rPr>
          <w:noProof/>
          <w:sz w:val="20"/>
          <w:szCs w:val="20"/>
        </w:rPr>
        <mc:AlternateContent>
          <mc:Choice Requires="wps">
            <w:drawing>
              <wp:anchor distT="0" distB="0" distL="114300" distR="114300" simplePos="0" relativeHeight="251821056" behindDoc="0" locked="0" layoutInCell="1" allowOverlap="1">
                <wp:simplePos x="0" y="0"/>
                <wp:positionH relativeFrom="column">
                  <wp:posOffset>2700655</wp:posOffset>
                </wp:positionH>
                <wp:positionV relativeFrom="paragraph">
                  <wp:posOffset>57785</wp:posOffset>
                </wp:positionV>
                <wp:extent cx="198755" cy="635"/>
                <wp:effectExtent l="10795" t="54610" r="19050" b="59055"/>
                <wp:wrapNone/>
                <wp:docPr id="5" name="AutoShap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3856D4" id="AutoShape 136" o:spid="_x0000_s1026" type="#_x0000_t32" style="position:absolute;margin-left:212.65pt;margin-top:4.55pt;width:15.65pt;height:.0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">
                <v:stroke endarrow="block"/>
              </v:shape>
            </w:pict>
          </mc:Fallback>
        </mc:AlternateContent>
      </w:r>
      <w:r w:rsidR="0032047A">
        <w:rPr>
          <w:sz w:val="20"/>
          <w:szCs w:val="20"/>
        </w:rPr>
        <w:t xml:space="preserve">   </w:t>
      </w:r>
      <w:r w:rsidR="005844F8" w:rsidRPr="0032047A">
        <w:rPr>
          <w:sz w:val="20"/>
          <w:szCs w:val="20"/>
          <w:lang w:val="en-US"/>
        </w:rPr>
        <w:t>IIb</w:t>
      </w:r>
      <w:r w:rsidR="0032047A">
        <w:rPr>
          <w:sz w:val="20"/>
          <w:szCs w:val="20"/>
        </w:rPr>
        <w:t xml:space="preserve"> </w:t>
      </w:r>
      <w:r w:rsidR="0032047A">
        <w:rPr>
          <w:sz w:val="20"/>
          <w:szCs w:val="20"/>
          <w:lang w:val="en-US"/>
        </w:rPr>
        <w:t>N</w:t>
      </w:r>
      <w:r w:rsidR="0032047A" w:rsidRPr="0032047A">
        <w:rPr>
          <w:sz w:val="20"/>
          <w:szCs w:val="20"/>
        </w:rPr>
        <w:t xml:space="preserve">1 </w:t>
      </w:r>
      <w:r w:rsidR="0032047A">
        <w:rPr>
          <w:sz w:val="20"/>
          <w:szCs w:val="20"/>
        </w:rPr>
        <w:t xml:space="preserve">или </w:t>
      </w:r>
      <w:r w:rsidR="0032047A">
        <w:rPr>
          <w:sz w:val="20"/>
          <w:szCs w:val="20"/>
          <w:lang w:val="en-US"/>
        </w:rPr>
        <w:t>M</w:t>
      </w:r>
      <w:r w:rsidR="0032047A" w:rsidRPr="0032047A">
        <w:rPr>
          <w:sz w:val="20"/>
          <w:szCs w:val="20"/>
        </w:rPr>
        <w:t>1</w:t>
      </w:r>
      <w:r w:rsidR="0032047A">
        <w:rPr>
          <w:sz w:val="20"/>
          <w:szCs w:val="20"/>
        </w:rPr>
        <w:t xml:space="preserve">      </w:t>
      </w:r>
      <w:r w:rsidR="0032047A">
        <w:rPr>
          <w:rFonts w:ascii="Arial" w:hAnsi="Arial" w:cs="Arial"/>
          <w:sz w:val="20"/>
          <w:szCs w:val="20"/>
        </w:rPr>
        <w:t>≥</w:t>
      </w:r>
      <w:r w:rsidR="0032047A">
        <w:rPr>
          <w:sz w:val="20"/>
          <w:szCs w:val="20"/>
        </w:rPr>
        <w:t>10 лет</w:t>
      </w:r>
      <w:r w:rsidR="00C45D3F">
        <w:rPr>
          <w:sz w:val="20"/>
          <w:szCs w:val="20"/>
        </w:rPr>
        <w:tab/>
      </w:r>
      <w:r w:rsidR="0032047A">
        <w:rPr>
          <w:sz w:val="20"/>
          <w:szCs w:val="20"/>
        </w:rPr>
        <w:t>предопер.1</w:t>
      </w:r>
      <w:r w:rsidR="0032047A">
        <w:rPr>
          <w:sz w:val="20"/>
          <w:szCs w:val="20"/>
          <w:lang w:val="en-US"/>
        </w:rPr>
        <w:t>xPEI</w:t>
      </w:r>
      <w:r w:rsidR="0032047A" w:rsidRPr="0032047A">
        <w:rPr>
          <w:sz w:val="20"/>
          <w:szCs w:val="20"/>
        </w:rPr>
        <w:tab/>
        <w:t xml:space="preserve">       </w:t>
      </w:r>
      <w:r w:rsidR="0032047A">
        <w:rPr>
          <w:sz w:val="20"/>
          <w:szCs w:val="20"/>
        </w:rPr>
        <w:t xml:space="preserve">забор ПСК </w:t>
      </w:r>
      <w:r w:rsidR="0032047A">
        <w:rPr>
          <w:sz w:val="20"/>
          <w:szCs w:val="20"/>
        </w:rPr>
        <w:tab/>
      </w:r>
      <w:r w:rsidR="00C45D3F">
        <w:rPr>
          <w:sz w:val="20"/>
          <w:szCs w:val="20"/>
        </w:rPr>
        <w:tab/>
      </w:r>
      <w:r w:rsidR="00C45D3F" w:rsidRPr="00C45D3F">
        <w:rPr>
          <w:sz w:val="16"/>
          <w:szCs w:val="16"/>
        </w:rPr>
        <w:t>с подсадкой ПСК</w:t>
      </w:r>
      <w:r w:rsidR="00C45D3F">
        <w:rPr>
          <w:sz w:val="12"/>
          <w:szCs w:val="12"/>
        </w:rPr>
        <w:t xml:space="preserve">  </w:t>
      </w:r>
      <w:r w:rsidR="00C45D3F">
        <w:rPr>
          <w:sz w:val="12"/>
          <w:szCs w:val="12"/>
        </w:rPr>
        <w:tab/>
      </w:r>
      <w:r w:rsidR="00C45D3F">
        <w:rPr>
          <w:sz w:val="12"/>
          <w:szCs w:val="12"/>
        </w:rPr>
        <w:tab/>
        <w:t xml:space="preserve">       </w:t>
      </w:r>
      <w:r w:rsidR="00C45D3F">
        <w:rPr>
          <w:sz w:val="12"/>
          <w:szCs w:val="12"/>
          <w:lang w:val="en-US"/>
        </w:rPr>
        <w:t>R</w:t>
      </w:r>
      <w:r w:rsidR="00C45D3F" w:rsidRPr="00C45D3F">
        <w:rPr>
          <w:sz w:val="12"/>
          <w:szCs w:val="12"/>
        </w:rPr>
        <w:t>0</w:t>
      </w:r>
    </w:p>
    <w:p w:rsidR="0032047A" w:rsidRPr="00C45D3F" w:rsidRDefault="009616C3" w:rsidP="00C45D3F">
      <w:pPr>
        <w:pStyle w:val="af8"/>
        <w:ind w:left="4956" w:firstLine="708"/>
        <w:jc w:val="both"/>
        <w:rPr>
          <w:sz w:val="16"/>
          <w:szCs w:val="16"/>
        </w:rPr>
      </w:pPr>
      <w:r>
        <w:rPr>
          <w:noProof/>
          <w:sz w:val="16"/>
          <w:szCs w:val="16"/>
        </w:rPr>
        <mc:AlternateContent>
          <mc:Choice Requires="wps">
            <w:drawing>
              <wp:anchor distT="0" distB="0" distL="114300" distR="114300" simplePos="0" relativeHeight="251834368" behindDoc="0" locked="0" layoutInCell="1" allowOverlap="1">
                <wp:simplePos x="0" y="0"/>
                <wp:positionH relativeFrom="column">
                  <wp:posOffset>5580380</wp:posOffset>
                </wp:positionH>
                <wp:positionV relativeFrom="paragraph">
                  <wp:posOffset>83820</wp:posOffset>
                </wp:positionV>
                <wp:extent cx="163830" cy="0"/>
                <wp:effectExtent l="13970" t="55880" r="22225" b="58420"/>
                <wp:wrapNone/>
                <wp:docPr id="3" name="AutoShap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D8453A" id="AutoShape 150" o:spid="_x0000_s1026" type="#_x0000_t32" style="position:absolute;margin-left:439.4pt;margin-top:6.6pt;width:12.9pt;height:0;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">
                <v:stroke endarrow="block"/>
              </v:shape>
            </w:pict>
          </mc:Fallback>
        </mc:AlternateContent>
      </w:r>
      <w:r>
        <w:rPr>
          <w:noProof/>
          <w:sz w:val="16"/>
          <w:szCs w:val="16"/>
        </w:rPr>
        <mc:AlternateContent>
          <mc:Choice Requires="wps">
            <w:drawing>
              <wp:anchor distT="0" distB="0" distL="114300" distR="114300" simplePos="0" relativeHeight="251833344" behindDoc="0" locked="0" layoutInCell="1" allowOverlap="1">
                <wp:simplePos x="0" y="0"/>
                <wp:positionH relativeFrom="column">
                  <wp:posOffset>4726305</wp:posOffset>
                </wp:positionH>
                <wp:positionV relativeFrom="paragraph">
                  <wp:posOffset>83820</wp:posOffset>
                </wp:positionV>
                <wp:extent cx="198755" cy="0"/>
                <wp:effectExtent l="7620" t="55880" r="22225" b="58420"/>
                <wp:wrapNone/>
                <wp:docPr id="2" name="AutoShap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4122BD" id="AutoShape 149" o:spid="_x0000_s1026" type="#_x0000_t32" style="position:absolute;margin-left:372.15pt;margin-top:6.6pt;width:15.65pt;height:0;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">
                <v:stroke endarrow="block"/>
              </v:shape>
            </w:pict>
          </mc:Fallback>
        </mc:AlternateContent>
      </w:r>
      <w:r w:rsidR="00D60F4F" w:rsidRPr="00C45D3F">
        <w:rPr>
          <w:sz w:val="16"/>
          <w:szCs w:val="16"/>
        </w:rPr>
        <w:t>живот</w:t>
      </w:r>
      <w:r w:rsidR="0032047A" w:rsidRPr="00C45D3F">
        <w:rPr>
          <w:sz w:val="16"/>
          <w:szCs w:val="16"/>
        </w:rPr>
        <w:tab/>
      </w:r>
      <w:r w:rsidR="00C45D3F" w:rsidRPr="00C45D3F">
        <w:rPr>
          <w:sz w:val="20"/>
          <w:szCs w:val="20"/>
        </w:rPr>
        <w:t xml:space="preserve">   </w:t>
      </w:r>
      <w:r w:rsidR="00C45D3F" w:rsidRPr="00C45D3F">
        <w:rPr>
          <w:sz w:val="16"/>
          <w:szCs w:val="16"/>
        </w:rPr>
        <w:t>3</w:t>
      </w:r>
      <w:r w:rsidR="00C45D3F" w:rsidRPr="00C45D3F">
        <w:rPr>
          <w:sz w:val="16"/>
          <w:szCs w:val="16"/>
          <w:lang w:val="en-US"/>
        </w:rPr>
        <w:t>x</w:t>
      </w:r>
      <w:r w:rsidR="00C45D3F">
        <w:rPr>
          <w:sz w:val="16"/>
          <w:szCs w:val="16"/>
        </w:rPr>
        <w:t>гипер</w:t>
      </w:r>
      <w:r w:rsidR="00C45D3F" w:rsidRPr="00C45D3F">
        <w:rPr>
          <w:sz w:val="16"/>
          <w:szCs w:val="16"/>
        </w:rPr>
        <w:t xml:space="preserve"> </w:t>
      </w:r>
      <w:r w:rsidR="00C45D3F" w:rsidRPr="00C45D3F">
        <w:rPr>
          <w:sz w:val="16"/>
          <w:szCs w:val="16"/>
          <w:lang w:val="en-US"/>
        </w:rPr>
        <w:t>PEI</w:t>
      </w:r>
      <w:r w:rsidR="00C45D3F" w:rsidRPr="00C45D3F">
        <w:rPr>
          <w:sz w:val="16"/>
          <w:szCs w:val="16"/>
        </w:rPr>
        <w:t xml:space="preserve">       </w:t>
      </w:r>
      <w:r w:rsidR="00C45D3F">
        <w:rPr>
          <w:sz w:val="16"/>
          <w:szCs w:val="16"/>
        </w:rPr>
        <w:t xml:space="preserve">    </w:t>
      </w:r>
      <w:r w:rsidR="00C45D3F" w:rsidRPr="00C45D3F">
        <w:rPr>
          <w:sz w:val="16"/>
          <w:szCs w:val="16"/>
        </w:rPr>
        <w:t>2-я операция</w:t>
      </w:r>
      <w:r w:rsidR="00C45D3F">
        <w:rPr>
          <w:sz w:val="20"/>
          <w:szCs w:val="20"/>
        </w:rPr>
        <w:t xml:space="preserve">       1</w:t>
      </w:r>
      <w:r w:rsidR="00C45D3F" w:rsidRPr="00C45D3F">
        <w:rPr>
          <w:sz w:val="16"/>
          <w:szCs w:val="16"/>
          <w:lang w:val="en-US"/>
        </w:rPr>
        <w:t>x</w:t>
      </w:r>
      <w:r w:rsidR="00C45D3F" w:rsidRPr="00C45D3F">
        <w:rPr>
          <w:sz w:val="16"/>
          <w:szCs w:val="16"/>
        </w:rPr>
        <w:t>гипер</w:t>
      </w:r>
      <w:r w:rsidR="00C45D3F" w:rsidRPr="00C45D3F">
        <w:rPr>
          <w:sz w:val="16"/>
          <w:szCs w:val="16"/>
          <w:lang w:val="en-US"/>
        </w:rPr>
        <w:t>PEI</w:t>
      </w:r>
    </w:p>
    <w:p w:rsidR="005844F8" w:rsidRPr="00C45D3F" w:rsidRDefault="005844F8" w:rsidP="005844F8">
      <w:pPr>
        <w:pStyle w:val="af8"/>
        <w:ind w:left="0"/>
        <w:jc w:val="both"/>
        <w:rPr>
          <w:sz w:val="16"/>
          <w:szCs w:val="16"/>
        </w:rPr>
      </w:pPr>
      <w:r w:rsidRPr="00C45D3F">
        <w:rPr>
          <w:sz w:val="16"/>
          <w:szCs w:val="16"/>
        </w:rPr>
        <w:tab/>
      </w:r>
      <w:r w:rsidRPr="00C45D3F">
        <w:rPr>
          <w:sz w:val="16"/>
          <w:szCs w:val="16"/>
        </w:rPr>
        <w:tab/>
      </w:r>
      <w:r w:rsidRPr="00C45D3F">
        <w:rPr>
          <w:sz w:val="16"/>
          <w:szCs w:val="16"/>
        </w:rPr>
        <w:tab/>
        <w:t xml:space="preserve"> </w:t>
      </w:r>
      <w:r w:rsidR="00C45D3F">
        <w:rPr>
          <w:sz w:val="16"/>
          <w:szCs w:val="16"/>
        </w:rPr>
        <w:tab/>
      </w:r>
      <w:r w:rsidR="00C45D3F">
        <w:rPr>
          <w:sz w:val="16"/>
          <w:szCs w:val="16"/>
        </w:rPr>
        <w:tab/>
      </w:r>
      <w:r w:rsidR="00C45D3F">
        <w:rPr>
          <w:sz w:val="16"/>
          <w:szCs w:val="16"/>
        </w:rPr>
        <w:tab/>
      </w:r>
      <w:r w:rsidR="00C45D3F">
        <w:rPr>
          <w:sz w:val="16"/>
          <w:szCs w:val="16"/>
        </w:rPr>
        <w:tab/>
      </w:r>
      <w:r w:rsidR="00C45D3F">
        <w:rPr>
          <w:sz w:val="16"/>
          <w:szCs w:val="16"/>
        </w:rPr>
        <w:tab/>
      </w:r>
      <w:r w:rsidR="00C45D3F">
        <w:rPr>
          <w:sz w:val="16"/>
          <w:szCs w:val="16"/>
        </w:rPr>
        <w:tab/>
      </w:r>
      <w:r w:rsidR="00C45D3F">
        <w:rPr>
          <w:sz w:val="16"/>
          <w:szCs w:val="16"/>
        </w:rPr>
        <w:tab/>
      </w:r>
      <w:r w:rsidR="00C45D3F">
        <w:rPr>
          <w:sz w:val="16"/>
          <w:szCs w:val="16"/>
        </w:rPr>
        <w:tab/>
      </w:r>
      <w:r w:rsidR="00C45D3F">
        <w:rPr>
          <w:sz w:val="16"/>
          <w:szCs w:val="16"/>
        </w:rPr>
        <w:tab/>
        <w:t xml:space="preserve">      нежиз***</w:t>
      </w:r>
    </w:p>
    <w:p w:rsidR="005844F8" w:rsidRPr="005844F8" w:rsidRDefault="005844F8" w:rsidP="005844F8">
      <w:pPr>
        <w:jc w:val="both"/>
        <w:rPr>
          <w:bCs/>
          <w:sz w:val="16"/>
          <w:szCs w:val="16"/>
        </w:rPr>
      </w:pPr>
      <w:r>
        <w:rPr>
          <w:b/>
          <w:bCs/>
          <w:sz w:val="20"/>
          <w:szCs w:val="20"/>
        </w:rPr>
        <w:t>Заметка</w:t>
      </w:r>
    </w:p>
    <w:p w:rsidR="005844F8" w:rsidRPr="005844F8" w:rsidRDefault="005844F8" w:rsidP="005844F8">
      <w:pPr>
        <w:jc w:val="both"/>
        <w:rPr>
          <w:b/>
          <w:bCs/>
          <w:sz w:val="16"/>
          <w:szCs w:val="16"/>
        </w:rPr>
      </w:pPr>
      <w:r w:rsidRPr="005844F8">
        <w:rPr>
          <w:rFonts w:ascii="Arial" w:hAnsi="Arial" w:cs="Arial"/>
          <w:bCs/>
          <w:sz w:val="16"/>
          <w:szCs w:val="16"/>
        </w:rPr>
        <w:t>º</w:t>
      </w:r>
      <w:r w:rsidRPr="005844F8">
        <w:rPr>
          <w:bCs/>
          <w:sz w:val="16"/>
          <w:szCs w:val="16"/>
        </w:rPr>
        <w:t xml:space="preserve"> в случае </w:t>
      </w:r>
      <w:r w:rsidR="00C45D3F">
        <w:rPr>
          <w:bCs/>
          <w:sz w:val="16"/>
          <w:szCs w:val="16"/>
        </w:rPr>
        <w:t xml:space="preserve">опухоли жизненноважных органов </w:t>
      </w:r>
      <w:r>
        <w:rPr>
          <w:bCs/>
          <w:sz w:val="16"/>
          <w:szCs w:val="16"/>
        </w:rPr>
        <w:t>(</w:t>
      </w:r>
      <w:r w:rsidR="00C45D3F">
        <w:rPr>
          <w:bCs/>
          <w:sz w:val="16"/>
          <w:szCs w:val="16"/>
        </w:rPr>
        <w:t xml:space="preserve">сердце, перикард, матка, влагалища, головки полового члена и </w:t>
      </w:r>
      <w:r w:rsidR="001611DA">
        <w:rPr>
          <w:bCs/>
          <w:sz w:val="16"/>
          <w:szCs w:val="16"/>
        </w:rPr>
        <w:t>др</w:t>
      </w:r>
      <w:r>
        <w:rPr>
          <w:bCs/>
          <w:sz w:val="16"/>
          <w:szCs w:val="16"/>
        </w:rPr>
        <w:t>)</w:t>
      </w:r>
      <w:r w:rsidR="001611DA">
        <w:rPr>
          <w:bCs/>
          <w:sz w:val="16"/>
          <w:szCs w:val="16"/>
        </w:rPr>
        <w:t xml:space="preserve"> и экстра больше опухоли (копчика, средостения) </w:t>
      </w:r>
      <w:r>
        <w:rPr>
          <w:bCs/>
          <w:sz w:val="16"/>
          <w:szCs w:val="16"/>
        </w:rPr>
        <w:t xml:space="preserve"> </w:t>
      </w:r>
      <w:r w:rsidR="001611DA">
        <w:rPr>
          <w:bCs/>
          <w:sz w:val="16"/>
          <w:szCs w:val="16"/>
        </w:rPr>
        <w:t>как правило неоадъювантная химиотерапия (для избежание калечащих операции, достижения полной резекции)</w:t>
      </w:r>
    </w:p>
    <w:p w:rsidR="005844F8" w:rsidRPr="005844F8" w:rsidRDefault="005844F8" w:rsidP="005844F8">
      <w:pPr>
        <w:jc w:val="both"/>
        <w:rPr>
          <w:bCs/>
          <w:sz w:val="16"/>
          <w:szCs w:val="16"/>
        </w:rPr>
      </w:pPr>
      <w:r w:rsidRPr="005844F8">
        <w:rPr>
          <w:bCs/>
          <w:sz w:val="16"/>
          <w:szCs w:val="16"/>
        </w:rPr>
        <w:t>** в случае с замедленным ответом связаться с координационным центром</w:t>
      </w:r>
    </w:p>
    <w:p w:rsidR="005844F8" w:rsidRPr="005844F8" w:rsidRDefault="009616C3" w:rsidP="005844F8">
      <w:pPr>
        <w:jc w:val="both"/>
        <w:rPr>
          <w:bCs/>
          <w:sz w:val="16"/>
          <w:szCs w:val="16"/>
        </w:rPr>
      </w:pPr>
      <w:r>
        <w:rPr>
          <w:bCs/>
          <w:noProof/>
          <w:sz w:val="16"/>
          <w:szCs w:val="16"/>
        </w:rPr>
        <mc:AlternateContent>
          <mc:Choice Requires="wps">
            <w:drawing>
              <wp:anchor distT="0" distB="0" distL="114300" distR="114300" simplePos="0" relativeHeight="251822080" behindDoc="0" locked="0" layoutInCell="1" allowOverlap="1">
                <wp:simplePos x="0" y="0"/>
                <wp:positionH relativeFrom="column">
                  <wp:posOffset>3613150</wp:posOffset>
                </wp:positionH>
                <wp:positionV relativeFrom="paragraph">
                  <wp:posOffset>62230</wp:posOffset>
                </wp:positionV>
                <wp:extent cx="159385" cy="0"/>
                <wp:effectExtent l="8890" t="60960" r="22225" b="53340"/>
                <wp:wrapNone/>
                <wp:docPr id="1" name="AutoShap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3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9F25F77" id="AutoShape 137" o:spid="_x0000_s1026" type="#_x0000_t32" style="position:absolute;margin-left:284.5pt;margin-top:4.9pt;width:12.55pt;height:0;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">
                <v:stroke endarrow="block"/>
              </v:shape>
            </w:pict>
          </mc:Fallback>
        </mc:AlternateContent>
      </w:r>
      <w:r w:rsidR="005844F8" w:rsidRPr="005844F8">
        <w:rPr>
          <w:bCs/>
          <w:sz w:val="16"/>
          <w:szCs w:val="16"/>
        </w:rPr>
        <w:t xml:space="preserve">- опухоль огромная стабильная/растущая  и с нормальным ответом маркеров </w:t>
      </w:r>
      <w:r w:rsidR="005844F8" w:rsidRPr="005844F8">
        <w:rPr>
          <w:bCs/>
          <w:sz w:val="16"/>
          <w:szCs w:val="16"/>
        </w:rPr>
        <w:tab/>
        <w:t xml:space="preserve">          ранняя операция</w:t>
      </w:r>
    </w:p>
    <w:p w:rsidR="005844F8" w:rsidRPr="005844F8" w:rsidRDefault="005844F8" w:rsidP="005844F8">
      <w:pPr>
        <w:jc w:val="both"/>
        <w:rPr>
          <w:bCs/>
          <w:sz w:val="16"/>
          <w:szCs w:val="16"/>
        </w:rPr>
      </w:pPr>
      <w:r w:rsidRPr="005844F8">
        <w:rPr>
          <w:bCs/>
          <w:sz w:val="16"/>
          <w:szCs w:val="16"/>
        </w:rPr>
        <w:t xml:space="preserve">- опухоль огромная стабильная/растущая  и с замедленным ответом маркеров/отсутствие ответа/ прогрессия </w:t>
      </w:r>
      <w:r w:rsidRPr="005844F8">
        <w:rPr>
          <w:bCs/>
          <w:sz w:val="16"/>
          <w:szCs w:val="16"/>
        </w:rPr>
        <w:tab/>
        <w:t xml:space="preserve"> = менять лечение на ветвь негонадные ГКО, плохой риск </w:t>
      </w:r>
    </w:p>
    <w:p w:rsidR="005844F8" w:rsidRPr="005844F8" w:rsidRDefault="005844F8" w:rsidP="005844F8">
      <w:pPr>
        <w:jc w:val="both"/>
        <w:rPr>
          <w:bCs/>
          <w:sz w:val="16"/>
          <w:szCs w:val="16"/>
        </w:rPr>
      </w:pPr>
      <w:r w:rsidRPr="005844F8">
        <w:rPr>
          <w:bCs/>
          <w:sz w:val="16"/>
          <w:szCs w:val="16"/>
        </w:rPr>
        <w:t xml:space="preserve">*** пациенты с резекцией </w:t>
      </w:r>
      <w:r w:rsidRPr="005844F8">
        <w:rPr>
          <w:bCs/>
          <w:sz w:val="16"/>
          <w:szCs w:val="16"/>
          <w:lang w:val="en-US"/>
        </w:rPr>
        <w:t>R</w:t>
      </w:r>
      <w:r w:rsidRPr="005844F8">
        <w:rPr>
          <w:bCs/>
          <w:sz w:val="16"/>
          <w:szCs w:val="16"/>
        </w:rPr>
        <w:t xml:space="preserve">1, </w:t>
      </w:r>
      <w:r w:rsidRPr="005844F8">
        <w:rPr>
          <w:bCs/>
          <w:sz w:val="16"/>
          <w:szCs w:val="16"/>
          <w:lang w:val="en-US"/>
        </w:rPr>
        <w:t>R</w:t>
      </w:r>
      <w:r w:rsidRPr="005844F8">
        <w:rPr>
          <w:bCs/>
          <w:sz w:val="16"/>
          <w:szCs w:val="16"/>
        </w:rPr>
        <w:t>2 и/или ж</w:t>
      </w:r>
      <w:r>
        <w:rPr>
          <w:bCs/>
          <w:sz w:val="16"/>
          <w:szCs w:val="16"/>
        </w:rPr>
        <w:t>ивые опухолевые клетки после 2-й</w:t>
      </w:r>
      <w:r w:rsidRPr="005844F8">
        <w:rPr>
          <w:bCs/>
          <w:sz w:val="16"/>
          <w:szCs w:val="16"/>
        </w:rPr>
        <w:t xml:space="preserve"> операции = усилить терапию </w:t>
      </w:r>
      <w:r w:rsidR="001611DA">
        <w:rPr>
          <w:bCs/>
          <w:sz w:val="16"/>
          <w:szCs w:val="16"/>
        </w:rPr>
        <w:t>после консультацц</w:t>
      </w:r>
    </w:p>
    <w:p w:rsidR="005844F8" w:rsidRPr="005844F8" w:rsidRDefault="005844F8" w:rsidP="005844F8">
      <w:pPr>
        <w:jc w:val="both"/>
        <w:rPr>
          <w:b/>
          <w:bCs/>
          <w:sz w:val="16"/>
          <w:szCs w:val="16"/>
        </w:rPr>
      </w:pPr>
    </w:p>
    <w:p w:rsidR="00AD4793" w:rsidRPr="00242F30" w:rsidRDefault="00AD4793" w:rsidP="00FB1362">
      <w:pPr>
        <w:jc w:val="both"/>
        <w:rPr>
          <w:rFonts w:asciiTheme="majorBidi" w:hAnsiTheme="majorBidi" w:cstheme="majorBidi"/>
          <w:b/>
          <w:sz w:val="28"/>
          <w:szCs w:val="28"/>
        </w:rPr>
      </w:pPr>
      <w:r w:rsidRPr="00242F30">
        <w:rPr>
          <w:rFonts w:asciiTheme="majorBidi" w:hAnsiTheme="majorBidi" w:cstheme="majorBidi"/>
          <w:b/>
          <w:sz w:val="28"/>
          <w:szCs w:val="28"/>
        </w:rPr>
        <w:lastRenderedPageBreak/>
        <w:t>Химиотерапия.</w:t>
      </w:r>
    </w:p>
    <w:p w:rsidR="00AD4793" w:rsidRPr="00242F30" w:rsidRDefault="00AD4793"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Схема </w:t>
      </w:r>
      <w:r w:rsidRPr="00242F30">
        <w:rPr>
          <w:rFonts w:asciiTheme="majorBidi" w:hAnsiTheme="majorBidi" w:cstheme="majorBidi"/>
          <w:b/>
          <w:sz w:val="28"/>
          <w:szCs w:val="28"/>
          <w:lang w:val="en-US"/>
        </w:rPr>
        <w:t>PE</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Цисплатин 20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в 1-5 дни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Этопозид 100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в 1-3 дни</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Схема </w:t>
      </w:r>
      <w:r w:rsidRPr="00242F30">
        <w:rPr>
          <w:rFonts w:asciiTheme="majorBidi" w:hAnsiTheme="majorBidi" w:cstheme="majorBidi"/>
          <w:b/>
          <w:sz w:val="28"/>
          <w:szCs w:val="28"/>
          <w:lang w:val="en-US"/>
        </w:rPr>
        <w:t>PEI</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Цисплатин 20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в 1-5 дни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Этопозид 100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в 1-3 дни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Ифосфамид 1500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в 1-5 дни</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Интервал между курсами полихимиотерапии должен составлять 21 день, считая от начала предыдущего курса. Критерии начала химиотерапии: лейкоциты более 1,5х10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 тромбоциты более 50 х10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Этопозид в дозе 100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в/в вводится первым в течение часовой инфузии. Далее вводится цисплатин в дозе 20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в/в в течение часовой инфузии. Маннитол в дозе 40мг/м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вводится в/в капельно за 3 часа, за 30 минут до введения цисплатина, и через 30 минут, 3 часа и 6 часов после окончания (от начала) введения цисплатина. Обязателен прием магнезии в дозе 180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в день, в течение курса полихимиотерапии, а также в перерывах между курсами.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Ифосфамид в дозе 1500 мг/м</w:t>
      </w:r>
      <w:r w:rsidRPr="00242F30">
        <w:rPr>
          <w:rFonts w:asciiTheme="majorBidi" w:hAnsiTheme="majorBidi" w:cstheme="majorBidi"/>
          <w:sz w:val="28"/>
          <w:szCs w:val="28"/>
          <w:vertAlign w:val="superscript"/>
        </w:rPr>
        <w:t xml:space="preserve">2 </w:t>
      </w:r>
      <w:r w:rsidRPr="00242F30">
        <w:rPr>
          <w:rFonts w:asciiTheme="majorBidi" w:hAnsiTheme="majorBidi" w:cstheme="majorBidi"/>
          <w:sz w:val="28"/>
          <w:szCs w:val="28"/>
        </w:rPr>
        <w:t>вводится после цисплатина в виде 22-х часовой инфузии. Параллельно с ифосфамидом вводится месна (урометаксан) в дозе 1500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при этом 20% дозы месны вводится болюсно в момент начала инфузии ифосфамида, а 80% дозы месны назначается параллельной инфузией. Месна вводится с 1-го по 7-й день, на 2 дня дольше.</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На протяжении всего курса химиотерапии проводится инфузионная терапия из расчета 3000 мл/м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b/>
          <w:sz w:val="28"/>
          <w:szCs w:val="28"/>
        </w:rPr>
      </w:pPr>
      <w:r w:rsidRPr="00242F30">
        <w:rPr>
          <w:rFonts w:asciiTheme="majorBidi" w:hAnsiTheme="majorBidi" w:cstheme="majorBidi"/>
          <w:b/>
          <w:sz w:val="28"/>
          <w:szCs w:val="28"/>
        </w:rPr>
        <w:t>Минимальные требования для начала химиотерапии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Нейтрофилы ≥ 0,75 </w:t>
      </w:r>
      <w:r w:rsidRPr="00242F30">
        <w:rPr>
          <w:rFonts w:asciiTheme="majorBidi" w:hAnsiTheme="majorBidi" w:cstheme="majorBidi"/>
          <w:sz w:val="28"/>
          <w:szCs w:val="28"/>
          <w:lang w:val="en-US"/>
        </w:rPr>
        <w:t>x</w:t>
      </w:r>
      <w:r w:rsidRPr="00242F30">
        <w:rPr>
          <w:rFonts w:asciiTheme="majorBidi" w:hAnsiTheme="majorBidi" w:cstheme="majorBidi"/>
          <w:sz w:val="28"/>
          <w:szCs w:val="28"/>
        </w:rPr>
        <w:t>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или Лейкоциты ≥ 2,0 </w:t>
      </w:r>
      <w:r w:rsidRPr="00242F30">
        <w:rPr>
          <w:rFonts w:asciiTheme="majorBidi" w:hAnsiTheme="majorBidi" w:cstheme="majorBidi"/>
          <w:sz w:val="28"/>
          <w:szCs w:val="28"/>
          <w:lang w:val="en-US"/>
        </w:rPr>
        <w:t>x</w:t>
      </w:r>
      <w:r w:rsidRPr="00242F30">
        <w:rPr>
          <w:rFonts w:asciiTheme="majorBidi" w:hAnsiTheme="majorBidi" w:cstheme="majorBidi"/>
          <w:sz w:val="28"/>
          <w:szCs w:val="28"/>
        </w:rPr>
        <w:t>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Тромбоциты ≥ 75 </w:t>
      </w:r>
      <w:r w:rsidRPr="00242F30">
        <w:rPr>
          <w:rFonts w:asciiTheme="majorBidi" w:hAnsiTheme="majorBidi" w:cstheme="majorBidi"/>
          <w:sz w:val="28"/>
          <w:szCs w:val="28"/>
          <w:lang w:val="en-US"/>
        </w:rPr>
        <w:t>x</w:t>
      </w:r>
      <w:r w:rsidRPr="00242F30">
        <w:rPr>
          <w:rFonts w:asciiTheme="majorBidi" w:hAnsiTheme="majorBidi" w:cstheme="majorBidi"/>
          <w:sz w:val="28"/>
          <w:szCs w:val="28"/>
        </w:rPr>
        <w:t>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Клиренс креатинина ≥ 70 мл/мин/1,73 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Моча – нет гематурии</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b/>
          <w:sz w:val="28"/>
          <w:szCs w:val="28"/>
        </w:rPr>
      </w:pPr>
      <w:r w:rsidRPr="00242F30">
        <w:rPr>
          <w:rFonts w:asciiTheme="majorBidi" w:hAnsiTheme="majorBidi" w:cstheme="majorBidi"/>
          <w:b/>
          <w:sz w:val="28"/>
          <w:szCs w:val="28"/>
        </w:rPr>
        <w:t>Модификация лечения в случае развития токсичности.</w:t>
      </w:r>
    </w:p>
    <w:p w:rsidR="00AD4793" w:rsidRPr="00242F30" w:rsidRDefault="00AD4793"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Условия для модификации доз химиопрепаратов для курса </w:t>
      </w:r>
      <w:r w:rsidRPr="00242F30">
        <w:rPr>
          <w:rFonts w:asciiTheme="majorBidi" w:hAnsiTheme="majorBidi" w:cstheme="majorBidi"/>
          <w:b/>
          <w:sz w:val="28"/>
          <w:szCs w:val="28"/>
          <w:lang w:val="en-US"/>
        </w:rPr>
        <w:t>PE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25"/>
        <w:gridCol w:w="2693"/>
        <w:gridCol w:w="5210"/>
      </w:tblGrid>
      <w:tr w:rsidR="00AD4793" w:rsidRPr="00242F30" w:rsidTr="00B7666B">
        <w:tc>
          <w:tcPr>
            <w:tcW w:w="1668" w:type="dxa"/>
          </w:tcPr>
          <w:p w:rsidR="00AD4793" w:rsidRPr="00242F30" w:rsidRDefault="00AD4793" w:rsidP="00FB1362">
            <w:pPr>
              <w:jc w:val="both"/>
              <w:rPr>
                <w:rFonts w:asciiTheme="majorBidi" w:hAnsiTheme="majorBidi" w:cstheme="majorBidi"/>
                <w:b/>
                <w:sz w:val="28"/>
                <w:szCs w:val="28"/>
              </w:rPr>
            </w:pPr>
          </w:p>
        </w:tc>
        <w:tc>
          <w:tcPr>
            <w:tcW w:w="2693" w:type="dxa"/>
          </w:tcPr>
          <w:p w:rsidR="00AD4793" w:rsidRPr="00242F30" w:rsidRDefault="00AD4793" w:rsidP="00FB1362">
            <w:pPr>
              <w:jc w:val="both"/>
              <w:rPr>
                <w:rFonts w:asciiTheme="majorBidi" w:hAnsiTheme="majorBidi" w:cstheme="majorBidi"/>
                <w:b/>
                <w:sz w:val="28"/>
                <w:szCs w:val="28"/>
              </w:rPr>
            </w:pPr>
            <w:r w:rsidRPr="00242F30">
              <w:rPr>
                <w:rFonts w:asciiTheme="majorBidi" w:hAnsiTheme="majorBidi" w:cstheme="majorBidi"/>
                <w:b/>
                <w:sz w:val="28"/>
                <w:szCs w:val="28"/>
              </w:rPr>
              <w:t>Степень токсичности</w:t>
            </w:r>
          </w:p>
        </w:tc>
        <w:tc>
          <w:tcPr>
            <w:tcW w:w="521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b/>
                <w:sz w:val="28"/>
                <w:szCs w:val="28"/>
              </w:rPr>
              <w:t>Действие</w:t>
            </w:r>
          </w:p>
        </w:tc>
      </w:tr>
      <w:tr w:rsidR="00AD4793" w:rsidRPr="00242F30" w:rsidTr="00B7666B">
        <w:tc>
          <w:tcPr>
            <w:tcW w:w="1668"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Миелосупрессия</w:t>
            </w:r>
          </w:p>
        </w:tc>
        <w:tc>
          <w:tcPr>
            <w:tcW w:w="2693"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На 1-й день цикла нейтрофилы &lt; 0,75х10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лейкоциты &lt; 2,0 x10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тромбоциты &lt; 75 x10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tc>
        <w:tc>
          <w:tcPr>
            <w:tcW w:w="521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Отмена химиотерапии, повторить </w:t>
            </w:r>
            <w:r w:rsidR="00FB1362">
              <w:rPr>
                <w:rFonts w:asciiTheme="majorBidi" w:hAnsiTheme="majorBidi" w:cstheme="majorBidi"/>
                <w:sz w:val="28"/>
                <w:szCs w:val="28"/>
              </w:rPr>
              <w:t>а</w:t>
            </w:r>
            <w:r w:rsidRPr="00242F30">
              <w:rPr>
                <w:rFonts w:asciiTheme="majorBidi" w:hAnsiTheme="majorBidi" w:cstheme="majorBidi"/>
                <w:sz w:val="28"/>
                <w:szCs w:val="28"/>
              </w:rPr>
              <w:t>нализы через 3-4 дня.</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При соответствии результатов анализов минимальным требованиям, начать химиотерапию в полном объеме, за исключением случаев, когда вводимые дозы химиопрепаратов были уже </w:t>
            </w:r>
            <w:r w:rsidRPr="00242F30">
              <w:rPr>
                <w:rFonts w:asciiTheme="majorBidi" w:hAnsiTheme="majorBidi" w:cstheme="majorBidi"/>
                <w:sz w:val="28"/>
                <w:szCs w:val="28"/>
              </w:rPr>
              <w:lastRenderedPageBreak/>
              <w:t>редуцированы.</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Если показатели крови не восстановились через 7 дней можно использовать Г-КСФ. Редуцировать дозу цисплатина на 25%</w:t>
            </w:r>
          </w:p>
        </w:tc>
      </w:tr>
      <w:tr w:rsidR="00AD4793" w:rsidRPr="00242F30" w:rsidTr="00B7666B">
        <w:tc>
          <w:tcPr>
            <w:tcW w:w="1668"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lastRenderedPageBreak/>
              <w:t xml:space="preserve">Фебрильная нейтропения с доказанным или недоказанным возбудителем. </w:t>
            </w:r>
          </w:p>
        </w:tc>
        <w:tc>
          <w:tcPr>
            <w:tcW w:w="2693"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При 4 степени,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обсуждается при 3-й степени</w:t>
            </w:r>
          </w:p>
        </w:tc>
        <w:tc>
          <w:tcPr>
            <w:tcW w:w="521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Отмена химиотерапии, повторить анализы через 3-4 дня.</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При соответствии результатов анализов минимальным требованиям, начать химиотерапию в полном объеме, за исключением случаев, когда вводимые дозы химиопрепаратов были уже редуцированы.</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Если показатели крови не восстановились через 7 дней можно использовать Г-КСФ. Редуцировать дозу цисплатина на 25%</w:t>
            </w:r>
          </w:p>
        </w:tc>
      </w:tr>
      <w:tr w:rsidR="00AD4793" w:rsidRPr="00242F30" w:rsidTr="00B7666B">
        <w:tc>
          <w:tcPr>
            <w:tcW w:w="1668"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Слух</w:t>
            </w:r>
          </w:p>
        </w:tc>
        <w:tc>
          <w:tcPr>
            <w:tcW w:w="2693"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2 степень</w:t>
            </w:r>
          </w:p>
        </w:tc>
        <w:tc>
          <w:tcPr>
            <w:tcW w:w="521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Замена цис</w:t>
            </w:r>
            <w:r w:rsidR="00FB1362">
              <w:rPr>
                <w:rFonts w:asciiTheme="majorBidi" w:hAnsiTheme="majorBidi" w:cstheme="majorBidi"/>
                <w:sz w:val="28"/>
                <w:szCs w:val="28"/>
              </w:rPr>
              <w:t>п</w:t>
            </w:r>
            <w:r w:rsidRPr="00242F30">
              <w:rPr>
                <w:rFonts w:asciiTheme="majorBidi" w:hAnsiTheme="majorBidi" w:cstheme="majorBidi"/>
                <w:sz w:val="28"/>
                <w:szCs w:val="28"/>
              </w:rPr>
              <w:t>латина на карбоплатин если потеря слуха достигает 2 кГц и ниже.</w:t>
            </w:r>
          </w:p>
        </w:tc>
      </w:tr>
      <w:tr w:rsidR="00AD4793" w:rsidRPr="00242F30" w:rsidTr="00B7666B">
        <w:tc>
          <w:tcPr>
            <w:tcW w:w="1668"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Почечная токсичность</w:t>
            </w:r>
          </w:p>
        </w:tc>
        <w:tc>
          <w:tcPr>
            <w:tcW w:w="2693"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Сывороточный креатинин в 1,5 раза больше нормального уровня или клиренс креатинина ниже 70мл/мин/1,73 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w:t>
            </w:r>
          </w:p>
        </w:tc>
        <w:tc>
          <w:tcPr>
            <w:tcW w:w="521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Отмена химиотерапии на 1 неделю.</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Если функция почек не улучшилась, следует пропустить введение цисплатина заменив его на кар</w:t>
            </w:r>
            <w:r w:rsidR="00FB1362">
              <w:rPr>
                <w:rFonts w:asciiTheme="majorBidi" w:hAnsiTheme="majorBidi" w:cstheme="majorBidi"/>
                <w:sz w:val="28"/>
                <w:szCs w:val="28"/>
              </w:rPr>
              <w:t>б</w:t>
            </w:r>
            <w:r w:rsidRPr="00242F30">
              <w:rPr>
                <w:rFonts w:asciiTheme="majorBidi" w:hAnsiTheme="majorBidi" w:cstheme="majorBidi"/>
                <w:sz w:val="28"/>
                <w:szCs w:val="28"/>
              </w:rPr>
              <w:t>оплатин.</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Отменить цисплатин, если перед последующими курсами  клиренс креатинина оказывается ниже 70мл/мин/кв.м.</w:t>
            </w:r>
          </w:p>
        </w:tc>
      </w:tr>
      <w:tr w:rsidR="00AD4793" w:rsidRPr="00242F30" w:rsidTr="00B7666B">
        <w:tc>
          <w:tcPr>
            <w:tcW w:w="1668"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Нейропатия</w:t>
            </w:r>
          </w:p>
        </w:tc>
        <w:tc>
          <w:tcPr>
            <w:tcW w:w="2693"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1-я степень</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lang w:val="en-US"/>
              </w:rPr>
              <w:t xml:space="preserve">≥2 </w:t>
            </w:r>
            <w:r w:rsidRPr="00242F30">
              <w:rPr>
                <w:rFonts w:asciiTheme="majorBidi" w:hAnsiTheme="majorBidi" w:cstheme="majorBidi"/>
                <w:sz w:val="28"/>
                <w:szCs w:val="28"/>
              </w:rPr>
              <w:t>степени</w:t>
            </w:r>
          </w:p>
        </w:tc>
        <w:tc>
          <w:tcPr>
            <w:tcW w:w="521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Снижение дозы цисплатина на 25% для всех последующих курсов химиотерапии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Отмена цисплатина для всех последующих курсов</w:t>
            </w:r>
          </w:p>
        </w:tc>
      </w:tr>
    </w:tbl>
    <w:p w:rsidR="00AD4793" w:rsidRPr="00242F30" w:rsidRDefault="00AD4793" w:rsidP="00FB1362">
      <w:pPr>
        <w:jc w:val="both"/>
        <w:rPr>
          <w:rFonts w:asciiTheme="majorBidi" w:hAnsiTheme="majorBidi" w:cstheme="majorBidi"/>
          <w:b/>
          <w:sz w:val="28"/>
          <w:szCs w:val="28"/>
        </w:rPr>
      </w:pPr>
    </w:p>
    <w:p w:rsidR="00AD4793" w:rsidRPr="00242F30" w:rsidRDefault="00AD4793"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Условия для модификации доз химиопрепаратов для курса </w:t>
      </w:r>
      <w:r w:rsidRPr="00242F30">
        <w:rPr>
          <w:rFonts w:asciiTheme="majorBidi" w:hAnsiTheme="majorBidi" w:cstheme="majorBidi"/>
          <w:b/>
          <w:sz w:val="28"/>
          <w:szCs w:val="28"/>
          <w:lang w:val="en-US"/>
        </w:rPr>
        <w:t>PEI</w:t>
      </w:r>
      <w:r w:rsidRPr="00242F30">
        <w:rPr>
          <w:rFonts w:asciiTheme="majorBidi" w:hAnsiTheme="majorBidi" w:cstheme="majorBidi"/>
          <w:b/>
          <w:sz w:val="28"/>
          <w:szCs w:val="2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2510"/>
        <w:gridCol w:w="4785"/>
      </w:tblGrid>
      <w:tr w:rsidR="00AD4793" w:rsidRPr="00242F30" w:rsidTr="00B7666B">
        <w:tc>
          <w:tcPr>
            <w:tcW w:w="2660" w:type="dxa"/>
          </w:tcPr>
          <w:p w:rsidR="00AD4793" w:rsidRPr="00242F30" w:rsidRDefault="00AD4793" w:rsidP="00FB1362">
            <w:pPr>
              <w:jc w:val="both"/>
              <w:rPr>
                <w:rFonts w:asciiTheme="majorBidi" w:hAnsiTheme="majorBidi" w:cstheme="majorBidi"/>
                <w:b/>
                <w:sz w:val="28"/>
                <w:szCs w:val="28"/>
              </w:rPr>
            </w:pPr>
          </w:p>
        </w:tc>
        <w:tc>
          <w:tcPr>
            <w:tcW w:w="2126" w:type="dxa"/>
          </w:tcPr>
          <w:p w:rsidR="00AD4793" w:rsidRPr="00242F30" w:rsidRDefault="00AD4793" w:rsidP="00FB1362">
            <w:pPr>
              <w:jc w:val="both"/>
              <w:rPr>
                <w:rFonts w:asciiTheme="majorBidi" w:hAnsiTheme="majorBidi" w:cstheme="majorBidi"/>
                <w:b/>
                <w:sz w:val="28"/>
                <w:szCs w:val="28"/>
              </w:rPr>
            </w:pPr>
            <w:r w:rsidRPr="00242F30">
              <w:rPr>
                <w:rFonts w:asciiTheme="majorBidi" w:hAnsiTheme="majorBidi" w:cstheme="majorBidi"/>
                <w:b/>
                <w:sz w:val="28"/>
                <w:szCs w:val="28"/>
              </w:rPr>
              <w:t>Степень токсичности</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b/>
                <w:sz w:val="28"/>
                <w:szCs w:val="28"/>
              </w:rPr>
              <w:t>Действие</w:t>
            </w:r>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Миелосупрессия</w:t>
            </w: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На 1-й день цикла нейтрофилы &lt; 0,75х10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лейкоциты &lt; 2,0 x10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тромбоциты &lt; 75 x10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Отмена химиотерапии, повторить анализы через 3-4 дня.</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При соответствии результатов анализов минимальным требованиям, начать химиотерапию в полном объеме, за исключением случаев, когда вводимые дозы химиопрепаратов были уже редуцированы.</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Если показатели крови не </w:t>
            </w:r>
            <w:r w:rsidRPr="00242F30">
              <w:rPr>
                <w:rFonts w:asciiTheme="majorBidi" w:hAnsiTheme="majorBidi" w:cstheme="majorBidi"/>
                <w:sz w:val="28"/>
                <w:szCs w:val="28"/>
              </w:rPr>
              <w:lastRenderedPageBreak/>
              <w:t>восстановились через 7 дней можно использовать Г-КСФ. Редукция доз цисплатина на 20% путем отмены его введения на последний день курса химиотерапии.</w:t>
            </w:r>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lastRenderedPageBreak/>
              <w:t xml:space="preserve">Фебрильная нейтропения  после предшествующего курса </w:t>
            </w:r>
            <w:r w:rsidRPr="00242F30">
              <w:rPr>
                <w:rFonts w:asciiTheme="majorBidi" w:hAnsiTheme="majorBidi" w:cstheme="majorBidi"/>
                <w:sz w:val="28"/>
                <w:szCs w:val="28"/>
                <w:lang w:val="en-US"/>
              </w:rPr>
              <w:t>PEI</w:t>
            </w: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При 4 степени,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обсуждается при 3-й степени</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Редукция дозы ифосфамида на 20%, путем отмены его введения на последний день курса химиотерапии.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При возникновении повторной нейтропении, редуцировать дозу этопозида на 20%, путем отмены его введения на последний день курса химиотерапии</w:t>
            </w:r>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Мукозит</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Боли в животе</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    Диарея</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    Тифлит</w:t>
            </w: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4-я степень, после предыдущего курса химиотерапии.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Повторное проявление мукозита 3-й степени</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Снижение дозы этопозида на 50%</w:t>
            </w:r>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Слух</w:t>
            </w: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2 степень</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Замена цислатина на карбоплатин если потеря слуха достигает 2 кГц и ниже.</w:t>
            </w:r>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Почечная токсичность – гломерулярная (клубочковая).</w:t>
            </w: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Сывороточный креатинин в 1,5 раза больше нормального уровня или клиренс креатинина ниже 70мл/мин/1,73 м</w:t>
            </w:r>
            <w:r w:rsidRPr="00242F30">
              <w:rPr>
                <w:rFonts w:asciiTheme="majorBidi" w:hAnsiTheme="majorBidi" w:cstheme="majorBidi"/>
                <w:sz w:val="28"/>
                <w:szCs w:val="28"/>
                <w:vertAlign w:val="superscript"/>
              </w:rPr>
              <w:t>2</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Отмена химиотерапии на 1 неделю.</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Если функция почек не улучшилась, следует отменить введение ифосфамида, повторно измерить клиренс креатинина и рассмотреть вопрос о введение циклофосфамида и месны, в эквивалентных дозах равных 300 мг/кв.м. с 1 по 5 дни.</w:t>
            </w:r>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Почечная токсичность – тубулярная (канальцевая)</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(основывается на измерении клиренса креатинина, бикорбанатов сыворотки, необходимости )</w:t>
            </w:r>
          </w:p>
          <w:p w:rsidR="00AD4793" w:rsidRPr="00242F30" w:rsidRDefault="00AD4793" w:rsidP="00FB1362">
            <w:pPr>
              <w:jc w:val="both"/>
              <w:rPr>
                <w:rFonts w:asciiTheme="majorBidi" w:hAnsiTheme="majorBidi" w:cstheme="majorBidi"/>
                <w:sz w:val="28"/>
                <w:szCs w:val="28"/>
              </w:rPr>
            </w:pP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1-я степень</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2-я степень</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3-4-я степень</w:t>
            </w:r>
          </w:p>
          <w:p w:rsidR="00AD4793" w:rsidRPr="00242F30" w:rsidRDefault="00AD4793" w:rsidP="00FB1362">
            <w:pPr>
              <w:jc w:val="both"/>
              <w:rPr>
                <w:rFonts w:asciiTheme="majorBidi" w:hAnsiTheme="majorBidi" w:cstheme="majorBidi"/>
                <w:sz w:val="28"/>
                <w:szCs w:val="28"/>
              </w:rPr>
            </w:pP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Химиотерапия не изменяется</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Снижение дозы ифосфамида на 20%, путем отмены его введения на последний день.</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Отмена ифосфамида. Рассмотреть вопрос о введение циклофосфамида и месны, в эквивалентных дозах равных 300 мг/кв.м. с 1 по 5 дни </w:t>
            </w:r>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Геморрагии, гематурия, </w:t>
            </w:r>
            <w:r w:rsidRPr="00242F30">
              <w:rPr>
                <w:rFonts w:asciiTheme="majorBidi" w:hAnsiTheme="majorBidi" w:cstheme="majorBidi"/>
                <w:sz w:val="28"/>
                <w:szCs w:val="28"/>
              </w:rPr>
              <w:lastRenderedPageBreak/>
              <w:t>исключая случаи вагинального кровотечения и микроскопически выявленной гематурии (возможна, когда доступна микроскопия)</w:t>
            </w: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lastRenderedPageBreak/>
              <w:t xml:space="preserve">Позитивные до введения </w:t>
            </w:r>
            <w:r w:rsidRPr="00242F30">
              <w:rPr>
                <w:rFonts w:asciiTheme="majorBidi" w:hAnsiTheme="majorBidi" w:cstheme="majorBidi"/>
                <w:sz w:val="28"/>
                <w:szCs w:val="28"/>
              </w:rPr>
              <w:lastRenderedPageBreak/>
              <w:t>ифосфамида</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Микроскопическая гематурия во время введения ифосфамида</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≥2 степени</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lastRenderedPageBreak/>
              <w:t xml:space="preserve">Исключить другие случаи; Увеличить дозу месны в два раза + /- увеличить </w:t>
            </w:r>
            <w:r w:rsidRPr="00242F30">
              <w:rPr>
                <w:rFonts w:asciiTheme="majorBidi" w:hAnsiTheme="majorBidi" w:cstheme="majorBidi"/>
                <w:sz w:val="28"/>
                <w:szCs w:val="28"/>
              </w:rPr>
              <w:lastRenderedPageBreak/>
              <w:t>объем инфузионной терапии.</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Болюсно ввести месну в дозе 600 мг/кв.м., затем, продолжить инфузию с увеличенной дозой месны в 2 раза. Если гематурия продолжается – введение ифомфамида отменить. </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Отмена введения ифосфамида, продолжить введение месны в дозе увеличенной в 2 раза, гидратация в течение 24 часов после отмены ифосфамида, рассмотреть (обсудить) возможность выполнения цистоскопии.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Запрет на введение аминокапроновой кислоты.</w:t>
            </w:r>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lastRenderedPageBreak/>
              <w:t>Неврологическая токсичность – апатия или депрессия</w:t>
            </w: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2-я степень</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3-я степень</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4-я степень</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Нет изменений несмотря на терапию. Снижение дозы ифосфамида на 20%, путем отмены его введения на последний день. Если изменения остаются – снизить дозы ифосфамида еще дополнительно на 20% в последующих курсах химиотерапии.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Отмена ифосфамида в текущем курсе химиотерапии. </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Снизить дозу ифосфамида на 20%, путем отмены его введения на последний день. Если изменения остаются – снизить дозы ифосфамида еще дополнительно на 20% в последующих курсах химиотерапии.</w:t>
            </w:r>
          </w:p>
          <w:p w:rsidR="00AD4793" w:rsidRPr="00242F30" w:rsidRDefault="00AD4793" w:rsidP="00FB1362">
            <w:pPr>
              <w:jc w:val="both"/>
              <w:rPr>
                <w:rFonts w:asciiTheme="majorBidi" w:hAnsiTheme="majorBidi" w:cstheme="majorBidi"/>
                <w:sz w:val="28"/>
                <w:szCs w:val="28"/>
              </w:rPr>
            </w:pPr>
            <w:bookmarkStart w:id="1" w:name="OLE_LINK1"/>
            <w:bookmarkStart w:id="2" w:name="OLE_LINK2"/>
            <w:r w:rsidRPr="00242F30">
              <w:rPr>
                <w:rFonts w:asciiTheme="majorBidi" w:hAnsiTheme="majorBidi" w:cstheme="majorBidi"/>
                <w:sz w:val="28"/>
                <w:szCs w:val="28"/>
              </w:rPr>
              <w:t>Отмена ифосфамида. Рассмотреть вопрос о введение циклофосфамида и месны, в эквивалентных дозах равных 300 мг/кв.м. с 1 по 5 дни</w:t>
            </w:r>
            <w:bookmarkEnd w:id="1"/>
            <w:bookmarkEnd w:id="2"/>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Неврологическая токсичность – судороги</w:t>
            </w: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2-я степень</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3-я степень</w:t>
            </w: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4-я степень</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lastRenderedPageBreak/>
              <w:t>Рассмотреть назначение антиконвульсантов (бензодиазепинов) и/или остановить введение ифосфамида на весь текущий курс химиотерапии.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Остановить введение ифосфамида на весь текущий курс химиотерапии. Рассмотреть вопрос о назначение ифосфамида в последующих курсах в </w:t>
            </w:r>
            <w:r w:rsidRPr="00242F30">
              <w:rPr>
                <w:rFonts w:asciiTheme="majorBidi" w:hAnsiTheme="majorBidi" w:cstheme="majorBidi"/>
                <w:sz w:val="28"/>
                <w:szCs w:val="28"/>
              </w:rPr>
              <w:lastRenderedPageBreak/>
              <w:t xml:space="preserve">тех же дозах, но под прикрытием (с профилактическим) антиконвульсантов. </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Отмена ифосфамида. Рассмотреть вопрос о введение циклофосфамида и месны, в эквивалентных дозах равных 300 мг/кв.м. с 1 по 5 дни</w:t>
            </w:r>
          </w:p>
        </w:tc>
      </w:tr>
      <w:tr w:rsidR="00AD4793" w:rsidRPr="00242F30" w:rsidTr="00B7666B">
        <w:tc>
          <w:tcPr>
            <w:tcW w:w="2660"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lastRenderedPageBreak/>
              <w:t>Неврологическая токсичность – периферическая нейропатия</w:t>
            </w:r>
          </w:p>
        </w:tc>
        <w:tc>
          <w:tcPr>
            <w:tcW w:w="2126"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≥2 степени</w:t>
            </w:r>
          </w:p>
        </w:tc>
        <w:tc>
          <w:tcPr>
            <w:tcW w:w="4785" w:type="dxa"/>
          </w:tcPr>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Отмена ифосфамида. Рассмотреть вопрос о введение циклофосфамида и месны, в эквивалентных дозах равных 300 мг/кв.м. с 1 по 5 дни</w:t>
            </w:r>
          </w:p>
        </w:tc>
      </w:tr>
    </w:tbl>
    <w:p w:rsidR="00AD4793" w:rsidRPr="00242F30" w:rsidRDefault="00AD4793" w:rsidP="00FB1362">
      <w:pPr>
        <w:jc w:val="both"/>
        <w:rPr>
          <w:rFonts w:asciiTheme="majorBidi" w:hAnsiTheme="majorBidi" w:cstheme="majorBidi"/>
          <w:b/>
          <w:sz w:val="28"/>
          <w:szCs w:val="28"/>
        </w:rPr>
      </w:pP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У пациентов с индексом Карновского или Лански менее 50%, доза ифосфамида должна быть редуцирована до 1000 мг/м2 в 1-5 дни.</w:t>
      </w:r>
    </w:p>
    <w:p w:rsidR="00AD4793" w:rsidRPr="00242F30" w:rsidRDefault="00AD4793" w:rsidP="00FB1362">
      <w:pPr>
        <w:jc w:val="both"/>
        <w:rPr>
          <w:rFonts w:asciiTheme="majorBidi" w:hAnsiTheme="majorBidi" w:cstheme="majorBidi"/>
          <w:sz w:val="28"/>
          <w:szCs w:val="28"/>
        </w:rPr>
      </w:pPr>
      <w:r w:rsidRPr="00242F30">
        <w:rPr>
          <w:rFonts w:asciiTheme="majorBidi" w:hAnsiTheme="majorBidi" w:cstheme="majorBidi"/>
          <w:sz w:val="28"/>
          <w:szCs w:val="28"/>
        </w:rPr>
        <w:t>Аудиометрия, если возможно, проводится перед началом каждого курса полихимиотерапии. Если слух снижен при более чем 50 к 2000 Герц, введение цисплатина отменяется. В этом случае назначается карбоплатин в дозе 600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w:t>
      </w:r>
    </w:p>
    <w:p w:rsidR="00BE2207" w:rsidRPr="00242F30" w:rsidRDefault="00BE2207" w:rsidP="00FB1362">
      <w:pPr>
        <w:jc w:val="both"/>
        <w:rPr>
          <w:rFonts w:asciiTheme="majorBidi" w:hAnsiTheme="majorBidi" w:cstheme="majorBidi"/>
          <w:sz w:val="28"/>
          <w:szCs w:val="28"/>
        </w:rPr>
      </w:pPr>
    </w:p>
    <w:p w:rsidR="00BF0B31" w:rsidRPr="00C47880" w:rsidRDefault="00BF0B31" w:rsidP="00FB1362">
      <w:pPr>
        <w:jc w:val="both"/>
        <w:rPr>
          <w:rFonts w:asciiTheme="majorBidi" w:hAnsiTheme="majorBidi" w:cstheme="majorBidi"/>
          <w:b/>
          <w:sz w:val="28"/>
          <w:szCs w:val="28"/>
          <w:u w:val="single"/>
        </w:rPr>
      </w:pPr>
      <w:bookmarkStart w:id="3" w:name="_Toc393117780"/>
      <w:bookmarkStart w:id="4" w:name="_Toc536502784"/>
      <w:bookmarkStart w:id="5" w:name="_Toc6120906"/>
      <w:bookmarkStart w:id="6" w:name="_Toc6120899"/>
      <w:bookmarkStart w:id="7" w:name="_Toc393117777"/>
      <w:bookmarkStart w:id="8" w:name="_Toc536502779"/>
      <w:r w:rsidRPr="00C47880">
        <w:rPr>
          <w:rFonts w:asciiTheme="majorBidi" w:hAnsiTheme="majorBidi" w:cstheme="majorBidi"/>
          <w:b/>
          <w:sz w:val="28"/>
          <w:szCs w:val="28"/>
          <w:u w:val="single"/>
        </w:rPr>
        <w:t>Лечение интракраниальных герминогенных опухолей.</w:t>
      </w:r>
    </w:p>
    <w:p w:rsidR="00BF0B31" w:rsidRPr="002A6C45" w:rsidRDefault="00BF0B31" w:rsidP="00FB1362">
      <w:pPr>
        <w:jc w:val="both"/>
        <w:rPr>
          <w:rFonts w:asciiTheme="majorBidi" w:hAnsiTheme="majorBidi" w:cstheme="majorBidi"/>
          <w:sz w:val="28"/>
          <w:szCs w:val="28"/>
        </w:rPr>
      </w:pPr>
      <w:r w:rsidRPr="002A6C45">
        <w:rPr>
          <w:rFonts w:asciiTheme="majorBidi" w:hAnsiTheme="majorBidi" w:cstheme="majorBidi"/>
          <w:b/>
          <w:bCs/>
          <w:sz w:val="28"/>
          <w:szCs w:val="28"/>
        </w:rPr>
        <w:t xml:space="preserve">Лечение </w:t>
      </w:r>
      <w:r w:rsidR="002A6C45" w:rsidRPr="002A6C45">
        <w:rPr>
          <w:rFonts w:asciiTheme="majorBidi" w:hAnsiTheme="majorBidi" w:cstheme="majorBidi"/>
          <w:b/>
          <w:bCs/>
          <w:sz w:val="28"/>
          <w:szCs w:val="28"/>
        </w:rPr>
        <w:t>герминомы</w:t>
      </w:r>
      <w:r w:rsidR="00FB1362">
        <w:rPr>
          <w:rFonts w:asciiTheme="majorBidi" w:hAnsiTheme="majorBidi" w:cstheme="majorBidi"/>
          <w:b/>
          <w:bCs/>
          <w:sz w:val="28"/>
          <w:szCs w:val="28"/>
        </w:rPr>
        <w:t xml:space="preserve"> </w:t>
      </w:r>
      <w:r w:rsidR="002A6C45" w:rsidRPr="002A6C45">
        <w:rPr>
          <w:rFonts w:asciiTheme="majorBidi" w:hAnsiTheme="majorBidi" w:cstheme="majorBidi"/>
          <w:sz w:val="28"/>
          <w:szCs w:val="28"/>
        </w:rPr>
        <w:t>(</w:t>
      </w:r>
      <w:r w:rsidR="002A6C45" w:rsidRPr="002A6C45">
        <w:rPr>
          <w:sz w:val="28"/>
          <w:szCs w:val="28"/>
        </w:rPr>
        <w:t>гистологическое подтверждение герминомы и показатели ХГЧ менее 5-кратного увеличения нормы и АФП мене</w:t>
      </w:r>
      <w:r w:rsidR="002A6C45">
        <w:rPr>
          <w:sz w:val="28"/>
          <w:szCs w:val="28"/>
        </w:rPr>
        <w:t>е 3-х кратного увеличения нормы</w:t>
      </w:r>
      <w:r w:rsidR="002A6C45" w:rsidRPr="002A6C45">
        <w:rPr>
          <w:rFonts w:asciiTheme="majorBidi" w:hAnsiTheme="majorBidi" w:cstheme="majorBidi"/>
          <w:sz w:val="28"/>
          <w:szCs w:val="28"/>
        </w:rPr>
        <w:t xml:space="preserve">) </w:t>
      </w:r>
      <w:r w:rsidRPr="002A6C45">
        <w:rPr>
          <w:rFonts w:asciiTheme="majorBidi" w:hAnsiTheme="majorBidi" w:cstheme="majorBidi"/>
          <w:sz w:val="28"/>
          <w:szCs w:val="28"/>
        </w:rPr>
        <w:t xml:space="preserve">состоит из химиотерапии и лучевой терапии. </w:t>
      </w:r>
    </w:p>
    <w:p w:rsidR="00BF0B31" w:rsidRDefault="00BF0B31" w:rsidP="00FB1362">
      <w:pPr>
        <w:jc w:val="both"/>
        <w:rPr>
          <w:rFonts w:asciiTheme="majorBidi" w:hAnsiTheme="majorBidi" w:cstheme="majorBidi"/>
          <w:sz w:val="28"/>
          <w:szCs w:val="28"/>
        </w:rPr>
      </w:pPr>
      <w:r>
        <w:rPr>
          <w:rFonts w:asciiTheme="majorBidi" w:hAnsiTheme="majorBidi" w:cstheme="majorBidi"/>
          <w:sz w:val="28"/>
          <w:szCs w:val="28"/>
        </w:rPr>
        <w:tab/>
      </w:r>
      <w:r w:rsidRPr="00242F30">
        <w:rPr>
          <w:rFonts w:asciiTheme="majorBidi" w:hAnsiTheme="majorBidi" w:cstheme="majorBidi"/>
          <w:sz w:val="28"/>
          <w:szCs w:val="28"/>
        </w:rPr>
        <w:t>Химиотерапи</w:t>
      </w:r>
      <w:r>
        <w:rPr>
          <w:rFonts w:asciiTheme="majorBidi" w:hAnsiTheme="majorBidi" w:cstheme="majorBidi"/>
          <w:sz w:val="28"/>
          <w:szCs w:val="28"/>
        </w:rPr>
        <w:t>я – 4 цикла</w:t>
      </w:r>
      <w:r w:rsidRPr="00242F30">
        <w:rPr>
          <w:rFonts w:asciiTheme="majorBidi" w:hAnsiTheme="majorBidi" w:cstheme="majorBidi"/>
          <w:sz w:val="28"/>
          <w:szCs w:val="28"/>
        </w:rPr>
        <w:t>.</w:t>
      </w:r>
      <w:r w:rsidR="00FB1362">
        <w:rPr>
          <w:rFonts w:asciiTheme="majorBidi" w:hAnsiTheme="majorBidi" w:cstheme="majorBidi"/>
          <w:sz w:val="28"/>
          <w:szCs w:val="28"/>
        </w:rPr>
        <w:t xml:space="preserve"> </w:t>
      </w:r>
      <w:r w:rsidRPr="00242F30">
        <w:rPr>
          <w:rFonts w:asciiTheme="majorBidi" w:hAnsiTheme="majorBidi" w:cstheme="majorBidi"/>
          <w:sz w:val="28"/>
          <w:szCs w:val="28"/>
        </w:rPr>
        <w:t xml:space="preserve">Режим химиотерапии: цисплатин 25 мг/м2, </w:t>
      </w:r>
      <w:r>
        <w:rPr>
          <w:rFonts w:asciiTheme="majorBidi" w:hAnsiTheme="majorBidi" w:cstheme="majorBidi"/>
          <w:sz w:val="28"/>
          <w:szCs w:val="28"/>
        </w:rPr>
        <w:t>э</w:t>
      </w:r>
      <w:r w:rsidRPr="00242F30">
        <w:rPr>
          <w:rFonts w:asciiTheme="majorBidi" w:hAnsiTheme="majorBidi" w:cstheme="majorBidi"/>
          <w:sz w:val="28"/>
          <w:szCs w:val="28"/>
        </w:rPr>
        <w:t>топозид 80 мг/м2 – дни 1-4</w:t>
      </w:r>
      <w:r>
        <w:rPr>
          <w:rFonts w:asciiTheme="majorBidi" w:hAnsiTheme="majorBidi" w:cstheme="majorBidi"/>
          <w:sz w:val="28"/>
          <w:szCs w:val="28"/>
        </w:rPr>
        <w:t xml:space="preserve">. </w:t>
      </w:r>
      <w:r w:rsidRPr="00242F30">
        <w:rPr>
          <w:rFonts w:asciiTheme="majorBidi" w:hAnsiTheme="majorBidi" w:cstheme="majorBidi"/>
          <w:sz w:val="28"/>
          <w:szCs w:val="28"/>
        </w:rPr>
        <w:t>Противорвотная терапия: ондансетрон 8мг в/в перед ввеением цисплатина - дни 1-4. Длительность цикла составит 21 день. Всего планируется проведение 4-х циклов лечения</w:t>
      </w:r>
    </w:p>
    <w:p w:rsidR="00BF0B31" w:rsidRPr="00242F30" w:rsidRDefault="00BF0B31" w:rsidP="00FB1362">
      <w:pPr>
        <w:jc w:val="both"/>
        <w:rPr>
          <w:rFonts w:asciiTheme="majorBidi" w:hAnsiTheme="majorBidi" w:cstheme="majorBidi"/>
          <w:sz w:val="28"/>
          <w:szCs w:val="28"/>
        </w:rPr>
      </w:pPr>
      <w:r>
        <w:rPr>
          <w:rFonts w:asciiTheme="majorBidi" w:hAnsiTheme="majorBidi" w:cstheme="majorBidi"/>
          <w:sz w:val="28"/>
          <w:szCs w:val="28"/>
        </w:rPr>
        <w:tab/>
      </w:r>
      <w:bookmarkStart w:id="9" w:name="_Toc393117776"/>
      <w:bookmarkStart w:id="10" w:name="_Toc536502778"/>
      <w:bookmarkStart w:id="11" w:name="_Toc6120898"/>
      <w:r w:rsidRPr="00242F30">
        <w:rPr>
          <w:rFonts w:asciiTheme="majorBidi" w:hAnsiTheme="majorBidi" w:cstheme="majorBidi"/>
          <w:sz w:val="28"/>
          <w:szCs w:val="28"/>
        </w:rPr>
        <w:t xml:space="preserve">Дозировка и назначение </w:t>
      </w:r>
      <w:bookmarkEnd w:id="9"/>
      <w:bookmarkEnd w:id="10"/>
      <w:r w:rsidRPr="00242F30">
        <w:rPr>
          <w:rFonts w:asciiTheme="majorBidi" w:hAnsiTheme="majorBidi" w:cstheme="majorBidi"/>
          <w:sz w:val="28"/>
          <w:szCs w:val="28"/>
        </w:rPr>
        <w:t>исследуемого препарата</w:t>
      </w:r>
      <w:bookmarkEnd w:id="11"/>
    </w:p>
    <w:p w:rsidR="00BF0B31" w:rsidRPr="00242F30" w:rsidRDefault="00BF0B31"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u w:val="single"/>
        </w:rPr>
        <w:t>Циклы 1-4:</w:t>
      </w:r>
    </w:p>
    <w:p w:rsidR="00BF0B31" w:rsidRPr="00242F30" w:rsidRDefault="00BF0B31" w:rsidP="00FB1362">
      <w:pPr>
        <w:numPr>
          <w:ilvl w:val="0"/>
          <w:numId w:val="60"/>
        </w:numPr>
        <w:tabs>
          <w:tab w:val="num" w:pos="-3686"/>
        </w:tabs>
        <w:spacing w:before="60" w:after="60"/>
        <w:ind w:left="0" w:firstLine="0"/>
        <w:jc w:val="both"/>
        <w:rPr>
          <w:rFonts w:asciiTheme="majorBidi" w:hAnsiTheme="majorBidi" w:cstheme="majorBidi"/>
          <w:sz w:val="28"/>
          <w:szCs w:val="28"/>
        </w:rPr>
      </w:pPr>
      <w:r w:rsidRPr="00242F30">
        <w:rPr>
          <w:rFonts w:asciiTheme="majorBidi" w:hAnsiTheme="majorBidi" w:cstheme="majorBidi"/>
          <w:sz w:val="28"/>
          <w:szCs w:val="28"/>
        </w:rPr>
        <w:t>Цисплатин назначается в дозе 25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на 400 мл физиологического раствора (или раствора 5% глюкозы) в виде в/венной инфузии препарата в течение 1 часа в 1-4 дни каждого курса (цикла) химиотерапии</w:t>
      </w:r>
    </w:p>
    <w:p w:rsidR="00BF0B31" w:rsidRPr="00242F30" w:rsidRDefault="00BF0B31" w:rsidP="00FB1362">
      <w:pPr>
        <w:numPr>
          <w:ilvl w:val="0"/>
          <w:numId w:val="60"/>
        </w:numPr>
        <w:tabs>
          <w:tab w:val="num" w:pos="-3686"/>
        </w:tabs>
        <w:spacing w:before="60" w:after="60"/>
        <w:ind w:left="0" w:firstLine="0"/>
        <w:jc w:val="both"/>
        <w:rPr>
          <w:rFonts w:asciiTheme="majorBidi" w:hAnsiTheme="majorBidi" w:cstheme="majorBidi"/>
          <w:sz w:val="28"/>
          <w:szCs w:val="28"/>
        </w:rPr>
      </w:pPr>
      <w:r w:rsidRPr="00242F30">
        <w:rPr>
          <w:rFonts w:asciiTheme="majorBidi" w:hAnsiTheme="majorBidi" w:cstheme="majorBidi"/>
          <w:sz w:val="28"/>
          <w:szCs w:val="28"/>
        </w:rPr>
        <w:t>Этопозид назначается в дозе 80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xml:space="preserve"> на 400 мл физиологического раствора (или раствора 5% глюкозы) в виде в/венной инфузии препарата в течение 40 минут в 1-4 дни каждого курса (цикла) химиотерапии</w:t>
      </w:r>
    </w:p>
    <w:p w:rsidR="00BF0B31" w:rsidRPr="00242F30" w:rsidRDefault="00BF0B31" w:rsidP="00FB1362">
      <w:pPr>
        <w:numPr>
          <w:ilvl w:val="0"/>
          <w:numId w:val="60"/>
        </w:numPr>
        <w:tabs>
          <w:tab w:val="num" w:pos="-3686"/>
        </w:tabs>
        <w:spacing w:before="60" w:after="60"/>
        <w:ind w:left="0" w:firstLine="0"/>
        <w:jc w:val="both"/>
        <w:rPr>
          <w:rFonts w:asciiTheme="majorBidi" w:hAnsiTheme="majorBidi" w:cstheme="majorBidi"/>
          <w:sz w:val="28"/>
          <w:szCs w:val="28"/>
        </w:rPr>
      </w:pPr>
      <w:r w:rsidRPr="00242F30">
        <w:rPr>
          <w:rFonts w:asciiTheme="majorBidi" w:hAnsiTheme="majorBidi" w:cstheme="majorBidi"/>
          <w:sz w:val="28"/>
          <w:szCs w:val="28"/>
        </w:rPr>
        <w:t>Противорвотное прикрытие – ондансетрон 8 мг на 400 мл физиологического раствора (или раствора 5% глюкозы) в течение 40 минут в 1-4 дни каждого цикла.</w:t>
      </w:r>
    </w:p>
    <w:p w:rsidR="00BF0B31" w:rsidRPr="00242F30" w:rsidRDefault="00BF0B31" w:rsidP="00FB1362">
      <w:pPr>
        <w:tabs>
          <w:tab w:val="left" w:pos="6932"/>
        </w:tabs>
        <w:jc w:val="both"/>
        <w:rPr>
          <w:rFonts w:asciiTheme="majorBidi" w:hAnsiTheme="majorBidi" w:cstheme="majorBidi"/>
          <w:sz w:val="28"/>
          <w:szCs w:val="28"/>
        </w:rPr>
      </w:pPr>
      <w:r w:rsidRPr="00FB1362">
        <w:rPr>
          <w:rFonts w:asciiTheme="majorBidi" w:hAnsiTheme="majorBidi" w:cstheme="majorBidi"/>
          <w:sz w:val="28"/>
          <w:szCs w:val="28"/>
        </w:rPr>
        <w:t>Примерный порядок введения препаратов:</w:t>
      </w:r>
      <w:r w:rsidRPr="00242F30">
        <w:rPr>
          <w:rFonts w:asciiTheme="majorBidi" w:hAnsiTheme="majorBidi" w:cstheme="majorBidi"/>
          <w:sz w:val="28"/>
          <w:szCs w:val="28"/>
        </w:rPr>
        <w:t xml:space="preserve"> этопозид, затем ондансетрон, затем цисплатин. </w:t>
      </w:r>
    </w:p>
    <w:p w:rsidR="00BF0B31" w:rsidRPr="00242F30" w:rsidRDefault="00BF0B31" w:rsidP="00FB1362">
      <w:pPr>
        <w:tabs>
          <w:tab w:val="left" w:pos="6932"/>
        </w:tabs>
        <w:jc w:val="both"/>
        <w:rPr>
          <w:rFonts w:asciiTheme="majorBidi" w:hAnsiTheme="majorBidi" w:cstheme="majorBidi"/>
          <w:sz w:val="28"/>
          <w:szCs w:val="28"/>
        </w:rPr>
      </w:pPr>
      <w:r w:rsidRPr="00FB1362">
        <w:rPr>
          <w:rFonts w:asciiTheme="majorBidi" w:hAnsiTheme="majorBidi" w:cstheme="majorBidi"/>
          <w:sz w:val="28"/>
          <w:szCs w:val="28"/>
        </w:rPr>
        <w:t>Примечание</w:t>
      </w:r>
      <w:r w:rsidRPr="00242F30">
        <w:rPr>
          <w:rFonts w:asciiTheme="majorBidi" w:hAnsiTheme="majorBidi" w:cstheme="majorBidi"/>
          <w:sz w:val="28"/>
          <w:szCs w:val="28"/>
        </w:rPr>
        <w:t>: такой способ введения препаратов рекомендован с целью имитации водной нагрузки, использующейся при более высоких разовых дозах введения цисплатина.</w:t>
      </w:r>
    </w:p>
    <w:bookmarkEnd w:id="3"/>
    <w:bookmarkEnd w:id="4"/>
    <w:bookmarkEnd w:id="5"/>
    <w:p w:rsidR="002A6C45" w:rsidRPr="002A6C45" w:rsidRDefault="00FB1362" w:rsidP="00FB1362">
      <w:pPr>
        <w:pStyle w:val="af7"/>
        <w:jc w:val="both"/>
        <w:rPr>
          <w:sz w:val="28"/>
          <w:szCs w:val="28"/>
        </w:rPr>
      </w:pPr>
      <w:r>
        <w:rPr>
          <w:b/>
          <w:bCs/>
          <w:sz w:val="28"/>
          <w:szCs w:val="28"/>
        </w:rPr>
        <w:tab/>
      </w:r>
      <w:r w:rsidR="002A6C45" w:rsidRPr="002A6C45">
        <w:rPr>
          <w:b/>
          <w:bCs/>
          <w:sz w:val="28"/>
          <w:szCs w:val="28"/>
        </w:rPr>
        <w:t xml:space="preserve">Лечение секретирующих герминогенных опухолей. </w:t>
      </w:r>
      <w:r w:rsidR="002A6C45" w:rsidRPr="002A6C45">
        <w:rPr>
          <w:sz w:val="28"/>
          <w:szCs w:val="28"/>
        </w:rPr>
        <w:t xml:space="preserve">Эта группа опухолей включает в себя все опухоли с повышенным уровнем опухолевых маркеров в сыворотке крови и / или ликворе (АФП &gt; 25 нг/мл и/или бета-ХГЧ &gt; 50 МЕ / л и </w:t>
      </w:r>
      <w:r w:rsidR="002A6C45" w:rsidRPr="002A6C45">
        <w:rPr>
          <w:sz w:val="28"/>
          <w:szCs w:val="28"/>
        </w:rPr>
        <w:lastRenderedPageBreak/>
        <w:t>опухоли с гистологическим заключением опухоли желточного мешка, хориокарциномы или эмбриональной карциномы.</w:t>
      </w:r>
    </w:p>
    <w:p w:rsidR="002A6C45" w:rsidRPr="002A6C45" w:rsidRDefault="002A6C45" w:rsidP="00FB1362">
      <w:pPr>
        <w:pStyle w:val="af7"/>
        <w:jc w:val="both"/>
        <w:rPr>
          <w:sz w:val="28"/>
          <w:szCs w:val="28"/>
        </w:rPr>
      </w:pPr>
      <w:r w:rsidRPr="002A6C45">
        <w:rPr>
          <w:sz w:val="28"/>
          <w:szCs w:val="28"/>
        </w:rPr>
        <w:t>Рекомендуемое лечение для герминногенных опухолей зародышевых клеток состоит из 4 курсов химиотерапии с последующей локальной лучевой терапией для локализованных опухолей и краниоспинальной лучевой терапией при наличии метастазов.</w:t>
      </w:r>
    </w:p>
    <w:p w:rsidR="002A6C45" w:rsidRPr="002A6C45" w:rsidRDefault="00FB1362" w:rsidP="00FB1362">
      <w:pPr>
        <w:pStyle w:val="af7"/>
        <w:jc w:val="both"/>
        <w:rPr>
          <w:sz w:val="28"/>
          <w:szCs w:val="28"/>
        </w:rPr>
      </w:pPr>
      <w:bookmarkStart w:id="12" w:name="page55"/>
      <w:bookmarkEnd w:id="12"/>
      <w:r>
        <w:rPr>
          <w:b/>
          <w:bCs/>
          <w:sz w:val="28"/>
          <w:szCs w:val="28"/>
        </w:rPr>
        <w:t>Химиотерапия PEI</w:t>
      </w:r>
      <w:r>
        <w:rPr>
          <w:sz w:val="28"/>
          <w:szCs w:val="28"/>
        </w:rPr>
        <w:t xml:space="preserve">, </w:t>
      </w:r>
      <w:r w:rsidR="002A6C45" w:rsidRPr="002A6C45">
        <w:rPr>
          <w:sz w:val="28"/>
          <w:szCs w:val="28"/>
        </w:rPr>
        <w:t>комбинаци</w:t>
      </w:r>
      <w:r>
        <w:rPr>
          <w:sz w:val="28"/>
          <w:szCs w:val="28"/>
        </w:rPr>
        <w:t xml:space="preserve">я </w:t>
      </w:r>
      <w:r w:rsidR="002A6C45" w:rsidRPr="002A6C45">
        <w:rPr>
          <w:sz w:val="28"/>
          <w:szCs w:val="28"/>
        </w:rPr>
        <w:t>препаратов Цисплатин, Этопозид и Ифосфамид должна начинаться как можно скорее после постановки диагноза.</w:t>
      </w:r>
    </w:p>
    <w:p w:rsidR="002A6C45" w:rsidRPr="002A6C45" w:rsidRDefault="002A6C45" w:rsidP="00FB1362">
      <w:pPr>
        <w:pStyle w:val="af7"/>
        <w:jc w:val="both"/>
        <w:rPr>
          <w:b/>
          <w:sz w:val="28"/>
          <w:szCs w:val="28"/>
        </w:rPr>
      </w:pPr>
      <w:r w:rsidRPr="002A6C45">
        <w:rPr>
          <w:b/>
          <w:sz w:val="28"/>
          <w:szCs w:val="28"/>
        </w:rPr>
        <w:t>Курсы 1 и 3</w:t>
      </w:r>
    </w:p>
    <w:p w:rsidR="002A6C45" w:rsidRDefault="002A6C45" w:rsidP="00FB1362">
      <w:pPr>
        <w:jc w:val="both"/>
        <w:rPr>
          <w:rFonts w:ascii="Calibri" w:hAnsi="Calibri"/>
          <w:vanish/>
          <w:sz w:val="22"/>
          <w:szCs w:val="22"/>
          <w:lang w:val="en-US" w:eastAsia="en-US"/>
        </w:rPr>
      </w:pPr>
    </w:p>
    <w:p w:rsidR="002A6C45" w:rsidRDefault="002A6C45" w:rsidP="00FB1362">
      <w:pPr>
        <w:jc w:val="both"/>
        <w:rPr>
          <w:rFonts w:ascii="Calibri" w:hAnsi="Calibri"/>
          <w:vanish/>
          <w:sz w:val="22"/>
          <w:szCs w:val="22"/>
          <w:lang w:val="en-US" w:eastAsia="en-US"/>
        </w:rPr>
      </w:pPr>
    </w:p>
    <w:tbl>
      <w:tblPr>
        <w:tblStyle w:val="a4"/>
        <w:tblW w:w="0" w:type="auto"/>
        <w:tblInd w:w="120" w:type="dxa"/>
        <w:tblLook w:val="04A0" w:firstRow="1" w:lastRow="0" w:firstColumn="1" w:lastColumn="0" w:noHBand="0" w:noVBand="1"/>
      </w:tblPr>
      <w:tblGrid>
        <w:gridCol w:w="2504"/>
        <w:gridCol w:w="2504"/>
        <w:gridCol w:w="2504"/>
        <w:gridCol w:w="2505"/>
      </w:tblGrid>
      <w:tr w:rsidR="002A6C45" w:rsidTr="002A6C45">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Карбоплатин</w:t>
            </w:r>
          </w:p>
        </w:tc>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vertAlign w:val="superscript"/>
                <w:lang w:val="ru-RU" w:eastAsia="en-US"/>
              </w:rPr>
            </w:pPr>
            <w:r>
              <w:rPr>
                <w:sz w:val="28"/>
                <w:szCs w:val="28"/>
                <w:lang w:val="ru-RU"/>
              </w:rPr>
              <w:t>600 мг/м</w:t>
            </w:r>
            <w:r>
              <w:rPr>
                <w:sz w:val="28"/>
                <w:szCs w:val="28"/>
                <w:vertAlign w:val="superscript"/>
                <w:lang w:val="ru-RU"/>
              </w:rPr>
              <w:t>2</w:t>
            </w:r>
          </w:p>
        </w:tc>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в/в</w:t>
            </w:r>
          </w:p>
        </w:tc>
        <w:tc>
          <w:tcPr>
            <w:tcW w:w="2505"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1 день</w:t>
            </w:r>
          </w:p>
        </w:tc>
      </w:tr>
      <w:tr w:rsidR="002A6C45" w:rsidTr="002A6C45">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Этопозид</w:t>
            </w:r>
          </w:p>
        </w:tc>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150  мг/м</w:t>
            </w:r>
            <w:r>
              <w:rPr>
                <w:sz w:val="28"/>
                <w:szCs w:val="28"/>
                <w:vertAlign w:val="superscript"/>
                <w:lang w:val="ru-RU"/>
              </w:rPr>
              <w:t>2</w:t>
            </w:r>
            <w:r>
              <w:rPr>
                <w:sz w:val="28"/>
                <w:szCs w:val="28"/>
                <w:lang w:val="ru-RU"/>
              </w:rPr>
              <w:t>/день</w:t>
            </w:r>
          </w:p>
        </w:tc>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в/в</w:t>
            </w:r>
          </w:p>
        </w:tc>
        <w:tc>
          <w:tcPr>
            <w:tcW w:w="2505"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1-3 день</w:t>
            </w:r>
          </w:p>
        </w:tc>
      </w:tr>
    </w:tbl>
    <w:p w:rsidR="002A6C45" w:rsidRPr="002A6C45" w:rsidRDefault="002A6C45" w:rsidP="00FB1362">
      <w:pPr>
        <w:pStyle w:val="af7"/>
        <w:jc w:val="both"/>
        <w:rPr>
          <w:b/>
          <w:sz w:val="28"/>
          <w:szCs w:val="28"/>
        </w:rPr>
      </w:pPr>
      <w:r w:rsidRPr="002A6C45">
        <w:rPr>
          <w:b/>
          <w:sz w:val="28"/>
          <w:szCs w:val="28"/>
        </w:rPr>
        <w:t>Курсы 2 и 4</w:t>
      </w:r>
    </w:p>
    <w:tbl>
      <w:tblPr>
        <w:tblStyle w:val="a4"/>
        <w:tblW w:w="0" w:type="auto"/>
        <w:tblInd w:w="120" w:type="dxa"/>
        <w:tblLook w:val="04A0" w:firstRow="1" w:lastRow="0" w:firstColumn="1" w:lastColumn="0" w:noHBand="0" w:noVBand="1"/>
      </w:tblPr>
      <w:tblGrid>
        <w:gridCol w:w="2504"/>
        <w:gridCol w:w="2504"/>
        <w:gridCol w:w="2504"/>
        <w:gridCol w:w="2505"/>
      </w:tblGrid>
      <w:tr w:rsidR="002A6C45" w:rsidTr="002A6C45">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Ифосфамид</w:t>
            </w:r>
          </w:p>
        </w:tc>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vertAlign w:val="superscript"/>
                <w:lang w:val="ru-RU" w:eastAsia="en-US"/>
              </w:rPr>
            </w:pPr>
            <w:r>
              <w:rPr>
                <w:sz w:val="28"/>
                <w:szCs w:val="28"/>
                <w:lang w:val="ru-RU"/>
              </w:rPr>
              <w:t>1800 мг/м</w:t>
            </w:r>
            <w:r>
              <w:rPr>
                <w:sz w:val="28"/>
                <w:szCs w:val="28"/>
                <w:vertAlign w:val="superscript"/>
                <w:lang w:val="ru-RU"/>
              </w:rPr>
              <w:t>2</w:t>
            </w:r>
          </w:p>
        </w:tc>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в/в с Месной</w:t>
            </w:r>
          </w:p>
        </w:tc>
        <w:tc>
          <w:tcPr>
            <w:tcW w:w="2505"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21-25 день</w:t>
            </w:r>
          </w:p>
        </w:tc>
      </w:tr>
      <w:tr w:rsidR="002A6C45" w:rsidTr="002A6C45">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Этопозид</w:t>
            </w:r>
          </w:p>
        </w:tc>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150  мг/м</w:t>
            </w:r>
            <w:r>
              <w:rPr>
                <w:sz w:val="28"/>
                <w:szCs w:val="28"/>
                <w:vertAlign w:val="superscript"/>
                <w:lang w:val="ru-RU"/>
              </w:rPr>
              <w:t>2</w:t>
            </w:r>
            <w:r>
              <w:rPr>
                <w:sz w:val="28"/>
                <w:szCs w:val="28"/>
                <w:lang w:val="ru-RU"/>
              </w:rPr>
              <w:t>/день</w:t>
            </w:r>
          </w:p>
        </w:tc>
        <w:tc>
          <w:tcPr>
            <w:tcW w:w="2504"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в/в</w:t>
            </w:r>
          </w:p>
        </w:tc>
        <w:tc>
          <w:tcPr>
            <w:tcW w:w="2505" w:type="dxa"/>
          </w:tcPr>
          <w:p w:rsidR="002A6C45" w:rsidRDefault="002A6C45" w:rsidP="00FB1362">
            <w:pPr>
              <w:widowControl w:val="0"/>
              <w:overflowPunct w:val="0"/>
              <w:autoSpaceDE w:val="0"/>
              <w:autoSpaceDN w:val="0"/>
              <w:adjustRightInd w:val="0"/>
              <w:spacing w:line="343" w:lineRule="auto"/>
              <w:ind w:right="100"/>
              <w:jc w:val="both"/>
              <w:rPr>
                <w:sz w:val="28"/>
                <w:szCs w:val="28"/>
                <w:lang w:val="ru-RU" w:eastAsia="en-US"/>
              </w:rPr>
            </w:pPr>
            <w:r>
              <w:rPr>
                <w:sz w:val="28"/>
                <w:szCs w:val="28"/>
                <w:lang w:val="ru-RU"/>
              </w:rPr>
              <w:t>21-23 день</w:t>
            </w:r>
          </w:p>
        </w:tc>
      </w:tr>
    </w:tbl>
    <w:p w:rsidR="005C1D82" w:rsidRPr="00242F30" w:rsidRDefault="005C1D82" w:rsidP="00FB1362">
      <w:pPr>
        <w:pStyle w:val="2"/>
        <w:numPr>
          <w:ilvl w:val="1"/>
          <w:numId w:val="0"/>
        </w:numPr>
        <w:tabs>
          <w:tab w:val="left" w:pos="851"/>
        </w:tabs>
        <w:overflowPunct/>
        <w:autoSpaceDE/>
        <w:autoSpaceDN/>
        <w:adjustRightInd/>
        <w:ind w:left="851" w:hanging="851"/>
        <w:jc w:val="both"/>
        <w:textAlignment w:val="auto"/>
        <w:rPr>
          <w:rFonts w:asciiTheme="majorBidi" w:hAnsiTheme="majorBidi" w:cstheme="majorBidi"/>
          <w:sz w:val="28"/>
          <w:szCs w:val="28"/>
        </w:rPr>
      </w:pPr>
      <w:r w:rsidRPr="00242F30">
        <w:rPr>
          <w:rFonts w:asciiTheme="majorBidi" w:hAnsiTheme="majorBidi" w:cstheme="majorBidi"/>
          <w:sz w:val="28"/>
          <w:szCs w:val="28"/>
        </w:rPr>
        <w:t>Снижение доз препарата / задержка цикла</w:t>
      </w:r>
      <w:bookmarkEnd w:id="6"/>
    </w:p>
    <w:p w:rsidR="005C1D82" w:rsidRPr="00242F30" w:rsidRDefault="005C1D82" w:rsidP="00FB1362">
      <w:pPr>
        <w:jc w:val="both"/>
        <w:rPr>
          <w:rFonts w:asciiTheme="majorBidi" w:hAnsiTheme="majorBidi" w:cstheme="majorBidi"/>
          <w:sz w:val="28"/>
          <w:szCs w:val="28"/>
        </w:rPr>
      </w:pPr>
      <w:r w:rsidRPr="00242F30">
        <w:rPr>
          <w:rFonts w:asciiTheme="majorBidi" w:hAnsiTheme="majorBidi" w:cstheme="majorBidi"/>
          <w:sz w:val="28"/>
          <w:szCs w:val="28"/>
        </w:rPr>
        <w:t>В течение исследования будет определяться степень токсичности используемого режима химиотерапии и в соответствии с этим, если потребуется, уменьшаться доза для каждого следующего введения. При сочетании различных видов токсичности (гематологическая и негематологическая) снижение дозы препарата будет осуществляться в соответствии с наихудшей степенью. Минимальная доза Цисплатина – 15 мг/м</w:t>
      </w:r>
      <w:r w:rsidRPr="00242F30">
        <w:rPr>
          <w:rFonts w:asciiTheme="majorBidi" w:hAnsiTheme="majorBidi" w:cstheme="majorBidi"/>
          <w:sz w:val="28"/>
          <w:szCs w:val="28"/>
          <w:vertAlign w:val="superscript"/>
        </w:rPr>
        <w:t>2</w:t>
      </w:r>
      <w:r w:rsidRPr="00242F30">
        <w:rPr>
          <w:rFonts w:asciiTheme="majorBidi" w:hAnsiTheme="majorBidi" w:cstheme="majorBidi"/>
          <w:sz w:val="28"/>
          <w:szCs w:val="28"/>
        </w:rPr>
        <w:t>. Пациенты, которым требуется снижение дозы Цисплатина ниже минимальной, будут исключены из исследования. Если очередной цикл ХТ не начинается на 3</w:t>
      </w:r>
      <w:r w:rsidRPr="00242F30">
        <w:rPr>
          <w:rFonts w:asciiTheme="majorBidi" w:hAnsiTheme="majorBidi" w:cstheme="majorBidi"/>
          <w:sz w:val="28"/>
          <w:szCs w:val="28"/>
          <w:vertAlign w:val="superscript"/>
        </w:rPr>
        <w:t>ий</w:t>
      </w:r>
      <w:r w:rsidRPr="00242F30">
        <w:rPr>
          <w:rFonts w:asciiTheme="majorBidi" w:hAnsiTheme="majorBidi" w:cstheme="majorBidi"/>
          <w:sz w:val="28"/>
          <w:szCs w:val="28"/>
        </w:rPr>
        <w:t xml:space="preserve"> день после даты, определенной графиком исследования, курс считается задержанным. При задержке курса более 2 недель терапия прекращается.</w:t>
      </w:r>
    </w:p>
    <w:p w:rsidR="005C1D82" w:rsidRPr="00242F30" w:rsidRDefault="005C1D82" w:rsidP="00FB1362">
      <w:pPr>
        <w:pStyle w:val="3"/>
        <w:numPr>
          <w:ilvl w:val="2"/>
          <w:numId w:val="0"/>
        </w:numPr>
        <w:tabs>
          <w:tab w:val="num" w:pos="851"/>
        </w:tabs>
        <w:overflowPunct/>
        <w:autoSpaceDE/>
        <w:autoSpaceDN/>
        <w:adjustRightInd/>
        <w:spacing w:before="120"/>
        <w:ind w:left="851" w:hanging="851"/>
        <w:jc w:val="both"/>
        <w:textAlignment w:val="auto"/>
        <w:rPr>
          <w:rFonts w:asciiTheme="majorBidi" w:hAnsiTheme="majorBidi" w:cstheme="majorBidi"/>
          <w:sz w:val="28"/>
          <w:szCs w:val="28"/>
        </w:rPr>
      </w:pPr>
      <w:bookmarkStart w:id="13" w:name="_Toc6120900"/>
      <w:r w:rsidRPr="00242F30">
        <w:rPr>
          <w:rFonts w:asciiTheme="majorBidi" w:hAnsiTheme="majorBidi" w:cstheme="majorBidi"/>
          <w:sz w:val="28"/>
          <w:szCs w:val="28"/>
        </w:rPr>
        <w:t>Гематологическая токсичность</w:t>
      </w:r>
      <w:bookmarkEnd w:id="13"/>
    </w:p>
    <w:p w:rsidR="006762AF" w:rsidRDefault="005C1D82" w:rsidP="006762AF">
      <w:pPr>
        <w:tabs>
          <w:tab w:val="left" w:pos="6932"/>
        </w:tabs>
        <w:jc w:val="both"/>
        <w:rPr>
          <w:rFonts w:asciiTheme="majorBidi" w:hAnsiTheme="majorBidi" w:cstheme="majorBidi"/>
          <w:color w:val="333333"/>
          <w:sz w:val="28"/>
          <w:szCs w:val="28"/>
        </w:rPr>
      </w:pPr>
      <w:r w:rsidRPr="00242F30">
        <w:rPr>
          <w:rFonts w:asciiTheme="majorBidi" w:hAnsiTheme="majorBidi" w:cstheme="majorBidi"/>
          <w:sz w:val="28"/>
          <w:szCs w:val="28"/>
        </w:rPr>
        <w:t xml:space="preserve">Гематологическая токсичность, развившаяся на фоне лечения, предусматривает снижение дозы препарата по схеме, представленной в </w:t>
      </w:r>
      <w:r w:rsidR="005113E0">
        <w:fldChar w:fldCharType="begin"/>
      </w:r>
      <w:r w:rsidR="005113E0">
        <w:instrText xml:space="preserve"> REF _Ref3621956 \h  \* MERGEFORM</w:instrText>
      </w:r>
      <w:r w:rsidR="005113E0">
        <w:instrText xml:space="preserve">AT </w:instrText>
      </w:r>
      <w:r w:rsidR="005113E0">
        <w:fldChar w:fldCharType="separate"/>
      </w:r>
      <w:r w:rsidRPr="00242F30">
        <w:rPr>
          <w:rFonts w:asciiTheme="majorBidi" w:hAnsiTheme="majorBidi" w:cstheme="majorBidi"/>
          <w:sz w:val="28"/>
          <w:szCs w:val="28"/>
        </w:rPr>
        <w:t>Табл. 1</w:t>
      </w:r>
      <w:r w:rsidR="005113E0">
        <w:fldChar w:fldCharType="end"/>
      </w:r>
      <w:r w:rsidRPr="00242F30">
        <w:rPr>
          <w:rFonts w:asciiTheme="majorBidi" w:hAnsiTheme="majorBidi" w:cstheme="majorBidi"/>
          <w:sz w:val="28"/>
          <w:szCs w:val="28"/>
        </w:rPr>
        <w:t xml:space="preserve"> и </w:t>
      </w:r>
      <w:r w:rsidR="005113E0">
        <w:fldChar w:fldCharType="begin"/>
      </w:r>
      <w:r w:rsidR="005113E0">
        <w:instrText xml:space="preserve"> REF _Ref3621983 \h  \* MERGEFORMAT </w:instrText>
      </w:r>
      <w:r w:rsidR="005113E0">
        <w:fldChar w:fldCharType="separate"/>
      </w:r>
      <w:r w:rsidRPr="00242F30">
        <w:rPr>
          <w:rFonts w:asciiTheme="majorBidi" w:hAnsiTheme="majorBidi" w:cstheme="majorBidi"/>
          <w:sz w:val="28"/>
          <w:szCs w:val="28"/>
        </w:rPr>
        <w:t>Табл. 2</w:t>
      </w:r>
      <w:r w:rsidR="005113E0">
        <w:fldChar w:fldCharType="end"/>
      </w:r>
      <w:r w:rsidRPr="00242F30">
        <w:rPr>
          <w:rFonts w:asciiTheme="majorBidi" w:hAnsiTheme="majorBidi" w:cstheme="majorBidi"/>
          <w:sz w:val="28"/>
          <w:szCs w:val="28"/>
        </w:rPr>
        <w:t xml:space="preserve">. Введение проводится только после восстановления числа тромбоцитов </w:t>
      </w:r>
      <w:r w:rsidRPr="00242F30">
        <w:rPr>
          <w:rFonts w:asciiTheme="majorBidi" w:hAnsiTheme="majorBidi" w:cstheme="majorBidi"/>
          <w:sz w:val="28"/>
          <w:szCs w:val="28"/>
        </w:rPr>
        <w:sym w:font="Symbol" w:char="F0B3"/>
      </w:r>
      <w:r w:rsidRPr="00242F30">
        <w:rPr>
          <w:rFonts w:asciiTheme="majorBidi" w:hAnsiTheme="majorBidi" w:cstheme="majorBidi"/>
          <w:sz w:val="28"/>
          <w:szCs w:val="28"/>
        </w:rPr>
        <w:t xml:space="preserve">100,0 </w:t>
      </w:r>
      <w:r w:rsidRPr="00242F30">
        <w:rPr>
          <w:rFonts w:asciiTheme="majorBidi" w:hAnsiTheme="majorBidi" w:cstheme="majorBidi"/>
          <w:sz w:val="28"/>
          <w:szCs w:val="28"/>
        </w:rPr>
        <w:sym w:font="Symbol" w:char="F0B4"/>
      </w:r>
      <w:r w:rsidRPr="00242F30">
        <w:rPr>
          <w:rFonts w:asciiTheme="majorBidi" w:hAnsiTheme="majorBidi" w:cstheme="majorBidi"/>
          <w:sz w:val="28"/>
          <w:szCs w:val="28"/>
        </w:rPr>
        <w:t>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 xml:space="preserve">/Л. (степень токсичности «0» по критериям </w:t>
      </w:r>
      <w:r w:rsidRPr="00242F30">
        <w:rPr>
          <w:rFonts w:asciiTheme="majorBidi" w:hAnsiTheme="majorBidi" w:cstheme="majorBidi"/>
          <w:sz w:val="28"/>
          <w:szCs w:val="28"/>
          <w:lang w:val="en-US"/>
        </w:rPr>
        <w:t>NCI</w:t>
      </w:r>
      <w:r w:rsidRPr="00242F30">
        <w:rPr>
          <w:rFonts w:asciiTheme="majorBidi" w:hAnsiTheme="majorBidi" w:cstheme="majorBidi"/>
          <w:sz w:val="28"/>
          <w:szCs w:val="28"/>
        </w:rPr>
        <w:t xml:space="preserve">) и числа нейтрофилов </w:t>
      </w:r>
      <w:r w:rsidRPr="00242F30">
        <w:rPr>
          <w:rFonts w:asciiTheme="majorBidi" w:hAnsiTheme="majorBidi" w:cstheme="majorBidi"/>
          <w:sz w:val="28"/>
          <w:szCs w:val="28"/>
        </w:rPr>
        <w:sym w:font="Symbol" w:char="F0B3"/>
      </w:r>
      <w:r w:rsidRPr="00242F30">
        <w:rPr>
          <w:rFonts w:asciiTheme="majorBidi" w:hAnsiTheme="majorBidi" w:cstheme="majorBidi"/>
          <w:sz w:val="28"/>
          <w:szCs w:val="28"/>
        </w:rPr>
        <w:t xml:space="preserve">1,5 </w:t>
      </w:r>
      <w:r w:rsidRPr="00242F30">
        <w:rPr>
          <w:rFonts w:asciiTheme="majorBidi" w:hAnsiTheme="majorBidi" w:cstheme="majorBidi"/>
          <w:sz w:val="28"/>
          <w:szCs w:val="28"/>
        </w:rPr>
        <w:sym w:font="Symbol" w:char="F0B4"/>
      </w:r>
      <w:r w:rsidRPr="00242F30">
        <w:rPr>
          <w:rFonts w:asciiTheme="majorBidi" w:hAnsiTheme="majorBidi" w:cstheme="majorBidi"/>
          <w:sz w:val="28"/>
          <w:szCs w:val="28"/>
        </w:rPr>
        <w:t>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 xml:space="preserve">/Л. (степень токсичности «0» и «1» по критериям </w:t>
      </w:r>
      <w:r w:rsidRPr="00242F30">
        <w:rPr>
          <w:rFonts w:asciiTheme="majorBidi" w:hAnsiTheme="majorBidi" w:cstheme="majorBidi"/>
          <w:sz w:val="28"/>
          <w:szCs w:val="28"/>
          <w:lang w:val="en-US"/>
        </w:rPr>
        <w:t>NCI</w:t>
      </w:r>
      <w:r w:rsidRPr="00242F30">
        <w:rPr>
          <w:rFonts w:asciiTheme="majorBidi" w:hAnsiTheme="majorBidi" w:cstheme="majorBidi"/>
          <w:sz w:val="28"/>
          <w:szCs w:val="28"/>
        </w:rPr>
        <w:t>). При развитии гематологической токсичности на 15 день индукционного цикла, требующей задержки введения, третье введение препарата отменяется, а очередной цикл ХТ начинается в соответствие с Графиком исследования с 7</w:t>
      </w:r>
      <w:r w:rsidRPr="00242F30">
        <w:rPr>
          <w:rFonts w:asciiTheme="majorBidi" w:hAnsiTheme="majorBidi" w:cstheme="majorBidi"/>
          <w:sz w:val="28"/>
          <w:szCs w:val="28"/>
          <w:vertAlign w:val="superscript"/>
        </w:rPr>
        <w:t>ой</w:t>
      </w:r>
      <w:r w:rsidRPr="00242F30">
        <w:rPr>
          <w:rFonts w:asciiTheme="majorBidi" w:hAnsiTheme="majorBidi" w:cstheme="majorBidi"/>
          <w:sz w:val="28"/>
          <w:szCs w:val="28"/>
        </w:rPr>
        <w:t xml:space="preserve"> недели лечения. </w:t>
      </w:r>
      <w:r w:rsidRPr="00242F30">
        <w:rPr>
          <w:rFonts w:asciiTheme="majorBidi" w:hAnsiTheme="majorBidi" w:cstheme="majorBidi"/>
          <w:color w:val="333333"/>
          <w:sz w:val="28"/>
          <w:szCs w:val="28"/>
        </w:rPr>
        <w:t>При сохраняющейся гематологической токсичности в течении 2 недель от планируемого введения препарата терапия прекращается</w:t>
      </w:r>
      <w:bookmarkStart w:id="14" w:name="_Ref3621956"/>
      <w:bookmarkStart w:id="15" w:name="_Toc3786692"/>
    </w:p>
    <w:p w:rsidR="005C1D82" w:rsidRPr="00242F30" w:rsidRDefault="005C1D82" w:rsidP="006762AF">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Табл. </w:t>
      </w:r>
      <w:r w:rsidR="00A57A91" w:rsidRPr="00242F30">
        <w:rPr>
          <w:rFonts w:asciiTheme="majorBidi" w:hAnsiTheme="majorBidi" w:cstheme="majorBidi"/>
          <w:sz w:val="28"/>
          <w:szCs w:val="28"/>
        </w:rPr>
        <w:fldChar w:fldCharType="begin"/>
      </w:r>
      <w:r w:rsidR="00591942" w:rsidRPr="00242F30">
        <w:rPr>
          <w:rFonts w:asciiTheme="majorBidi" w:hAnsiTheme="majorBidi" w:cstheme="majorBidi"/>
          <w:sz w:val="28"/>
          <w:szCs w:val="28"/>
        </w:rPr>
        <w:instrText xml:space="preserve"> SEQ Табл. \* ARABIC </w:instrText>
      </w:r>
      <w:r w:rsidR="00A57A91" w:rsidRPr="00242F30">
        <w:rPr>
          <w:rFonts w:asciiTheme="majorBidi" w:hAnsiTheme="majorBidi" w:cstheme="majorBidi"/>
          <w:sz w:val="28"/>
          <w:szCs w:val="28"/>
        </w:rPr>
        <w:fldChar w:fldCharType="separate"/>
      </w:r>
      <w:r w:rsidRPr="00242F30">
        <w:rPr>
          <w:rFonts w:asciiTheme="majorBidi" w:hAnsiTheme="majorBidi" w:cstheme="majorBidi"/>
          <w:noProof/>
          <w:sz w:val="28"/>
          <w:szCs w:val="28"/>
        </w:rPr>
        <w:t>1</w:t>
      </w:r>
      <w:r w:rsidR="00A57A91" w:rsidRPr="00242F30">
        <w:rPr>
          <w:rFonts w:asciiTheme="majorBidi" w:hAnsiTheme="majorBidi" w:cstheme="majorBidi"/>
          <w:sz w:val="28"/>
          <w:szCs w:val="28"/>
        </w:rPr>
        <w:fldChar w:fldCharType="end"/>
      </w:r>
      <w:bookmarkEnd w:id="14"/>
      <w:r w:rsidR="006762AF">
        <w:rPr>
          <w:rFonts w:asciiTheme="majorBidi" w:hAnsiTheme="majorBidi" w:cstheme="majorBidi"/>
          <w:sz w:val="28"/>
          <w:szCs w:val="28"/>
        </w:rPr>
        <w:t xml:space="preserve">. </w:t>
      </w:r>
      <w:r w:rsidRPr="00242F30">
        <w:rPr>
          <w:rFonts w:asciiTheme="majorBidi" w:hAnsiTheme="majorBidi" w:cstheme="majorBidi"/>
          <w:sz w:val="28"/>
          <w:szCs w:val="28"/>
        </w:rPr>
        <w:t>Схема уменьшения дозы химиопрепаратов при гематологической токсичности (тромбоциты)</w:t>
      </w:r>
      <w:bookmarkEnd w:id="15"/>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984"/>
        <w:gridCol w:w="5245"/>
      </w:tblGrid>
      <w:tr w:rsidR="005C1D82" w:rsidRPr="00242F30" w:rsidTr="00032CC8">
        <w:tc>
          <w:tcPr>
            <w:tcW w:w="2552" w:type="dxa"/>
          </w:tcPr>
          <w:p w:rsidR="005C1D82" w:rsidRPr="00242F30" w:rsidRDefault="005C1D82" w:rsidP="00FB1362">
            <w:pPr>
              <w:keepNext/>
              <w:jc w:val="both"/>
              <w:rPr>
                <w:rFonts w:asciiTheme="majorBidi" w:hAnsiTheme="majorBidi" w:cstheme="majorBidi"/>
                <w:sz w:val="28"/>
                <w:szCs w:val="28"/>
              </w:rPr>
            </w:pPr>
            <w:r w:rsidRPr="00242F30">
              <w:rPr>
                <w:rFonts w:asciiTheme="majorBidi" w:hAnsiTheme="majorBidi" w:cstheme="majorBidi"/>
                <w:sz w:val="28"/>
                <w:szCs w:val="28"/>
              </w:rPr>
              <w:lastRenderedPageBreak/>
              <w:t>Число тромбоцитов</w:t>
            </w:r>
            <w:r w:rsidRPr="00242F30">
              <w:rPr>
                <w:rFonts w:asciiTheme="majorBidi" w:hAnsiTheme="majorBidi" w:cstheme="majorBidi"/>
                <w:sz w:val="28"/>
                <w:szCs w:val="28"/>
              </w:rPr>
              <w:br/>
              <w:t>(</w:t>
            </w:r>
            <w:r w:rsidRPr="00242F30">
              <w:rPr>
                <w:rFonts w:asciiTheme="majorBidi" w:hAnsiTheme="majorBidi" w:cstheme="majorBidi"/>
                <w:sz w:val="28"/>
                <w:szCs w:val="28"/>
              </w:rPr>
              <w:sym w:font="Symbol" w:char="F0B4"/>
            </w:r>
            <w:r w:rsidRPr="00242F30">
              <w:rPr>
                <w:rFonts w:asciiTheme="majorBidi" w:hAnsiTheme="majorBidi" w:cstheme="majorBidi"/>
                <w:sz w:val="28"/>
                <w:szCs w:val="28"/>
              </w:rPr>
              <w:t>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tc>
        <w:tc>
          <w:tcPr>
            <w:tcW w:w="1984" w:type="dxa"/>
          </w:tcPr>
          <w:p w:rsidR="005C1D82" w:rsidRPr="00242F30" w:rsidRDefault="005C1D82" w:rsidP="00FB1362">
            <w:pPr>
              <w:keepNext/>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Степень токсичности по </w:t>
            </w:r>
            <w:r w:rsidRPr="00242F30">
              <w:rPr>
                <w:rFonts w:asciiTheme="majorBidi" w:hAnsiTheme="majorBidi" w:cstheme="majorBidi"/>
                <w:sz w:val="28"/>
                <w:szCs w:val="28"/>
                <w:lang w:val="en-US"/>
              </w:rPr>
              <w:t>NCI</w:t>
            </w:r>
          </w:p>
        </w:tc>
        <w:tc>
          <w:tcPr>
            <w:tcW w:w="5245" w:type="dxa"/>
            <w:vAlign w:val="center"/>
          </w:tcPr>
          <w:p w:rsidR="005C1D82" w:rsidRPr="00242F30" w:rsidRDefault="005C1D82" w:rsidP="00FB1362">
            <w:pPr>
              <w:keepNext/>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Доза химиопрепаратов (%)</w:t>
            </w:r>
          </w:p>
        </w:tc>
      </w:tr>
      <w:tr w:rsidR="005C1D82" w:rsidRPr="00242F30" w:rsidTr="00032CC8">
        <w:tc>
          <w:tcPr>
            <w:tcW w:w="2552" w:type="dxa"/>
            <w:vAlign w:val="center"/>
          </w:tcPr>
          <w:p w:rsidR="005C1D82" w:rsidRPr="00242F30" w:rsidRDefault="005C1D82" w:rsidP="00FB1362">
            <w:pPr>
              <w:keepNext/>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Тр  </w:t>
            </w:r>
            <w:r w:rsidRPr="00242F30">
              <w:rPr>
                <w:rFonts w:asciiTheme="majorBidi" w:hAnsiTheme="majorBidi" w:cstheme="majorBidi"/>
                <w:sz w:val="28"/>
                <w:szCs w:val="28"/>
                <w:lang w:val="en-US"/>
              </w:rPr>
              <w:sym w:font="Symbol" w:char="F0B3"/>
            </w:r>
            <w:r w:rsidRPr="00242F30">
              <w:rPr>
                <w:rFonts w:asciiTheme="majorBidi" w:hAnsiTheme="majorBidi" w:cstheme="majorBidi"/>
                <w:sz w:val="28"/>
                <w:szCs w:val="28"/>
              </w:rPr>
              <w:t xml:space="preserve"> 100,0 </w:t>
            </w:r>
          </w:p>
        </w:tc>
        <w:tc>
          <w:tcPr>
            <w:tcW w:w="1984" w:type="dxa"/>
          </w:tcPr>
          <w:p w:rsidR="005C1D82" w:rsidRPr="00242F30" w:rsidRDefault="005C1D82" w:rsidP="00FB1362">
            <w:pPr>
              <w:keepNext/>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0</w:t>
            </w:r>
          </w:p>
        </w:tc>
        <w:tc>
          <w:tcPr>
            <w:tcW w:w="5245" w:type="dxa"/>
          </w:tcPr>
          <w:p w:rsidR="005C1D82" w:rsidRPr="00242F30" w:rsidRDefault="005C1D82" w:rsidP="00FB1362">
            <w:pPr>
              <w:keepNext/>
              <w:jc w:val="both"/>
              <w:rPr>
                <w:rFonts w:asciiTheme="majorBidi" w:hAnsiTheme="majorBidi" w:cstheme="majorBidi"/>
                <w:sz w:val="28"/>
                <w:szCs w:val="28"/>
              </w:rPr>
            </w:pPr>
            <w:r w:rsidRPr="00242F30">
              <w:rPr>
                <w:rFonts w:asciiTheme="majorBidi" w:hAnsiTheme="majorBidi" w:cstheme="majorBidi"/>
                <w:sz w:val="28"/>
                <w:szCs w:val="28"/>
              </w:rPr>
              <w:t>100</w:t>
            </w:r>
          </w:p>
        </w:tc>
      </w:tr>
      <w:tr w:rsidR="005C1D82" w:rsidRPr="00242F30" w:rsidTr="00032CC8">
        <w:tc>
          <w:tcPr>
            <w:tcW w:w="2552" w:type="dxa"/>
            <w:vAlign w:val="center"/>
          </w:tcPr>
          <w:p w:rsidR="005C1D82" w:rsidRPr="00242F30" w:rsidRDefault="005C1D82" w:rsidP="00FB1362">
            <w:pPr>
              <w:keepNext/>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75 </w:t>
            </w:r>
            <w:r w:rsidRPr="00242F30">
              <w:rPr>
                <w:rFonts w:asciiTheme="majorBidi" w:hAnsiTheme="majorBidi" w:cstheme="majorBidi"/>
                <w:sz w:val="28"/>
                <w:szCs w:val="28"/>
              </w:rPr>
              <w:sym w:font="Symbol" w:char="F0A3"/>
            </w:r>
            <w:r w:rsidRPr="00242F30">
              <w:rPr>
                <w:rFonts w:asciiTheme="majorBidi" w:hAnsiTheme="majorBidi" w:cstheme="majorBidi"/>
                <w:sz w:val="28"/>
                <w:szCs w:val="28"/>
              </w:rPr>
              <w:t xml:space="preserve"> Тр </w:t>
            </w:r>
            <w:r w:rsidRPr="00242F30">
              <w:rPr>
                <w:rFonts w:asciiTheme="majorBidi" w:hAnsiTheme="majorBidi" w:cstheme="majorBidi"/>
                <w:sz w:val="28"/>
                <w:szCs w:val="28"/>
                <w:lang w:val="en-US"/>
              </w:rPr>
              <w:sym w:font="Symbol" w:char="F03C"/>
            </w:r>
            <w:r w:rsidRPr="00242F30">
              <w:rPr>
                <w:rFonts w:asciiTheme="majorBidi" w:hAnsiTheme="majorBidi" w:cstheme="majorBidi"/>
                <w:sz w:val="28"/>
                <w:szCs w:val="28"/>
              </w:rPr>
              <w:t xml:space="preserve"> 100,0</w:t>
            </w:r>
          </w:p>
        </w:tc>
        <w:tc>
          <w:tcPr>
            <w:tcW w:w="1984" w:type="dxa"/>
            <w:vAlign w:val="center"/>
          </w:tcPr>
          <w:p w:rsidR="005C1D82" w:rsidRPr="00242F30" w:rsidRDefault="005C1D82" w:rsidP="00FB1362">
            <w:pPr>
              <w:keepNext/>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1</w:t>
            </w:r>
          </w:p>
        </w:tc>
        <w:tc>
          <w:tcPr>
            <w:tcW w:w="5245" w:type="dxa"/>
          </w:tcPr>
          <w:p w:rsidR="005C1D82" w:rsidRPr="00242F30" w:rsidRDefault="005C1D82" w:rsidP="00FB1362">
            <w:pPr>
              <w:keepNext/>
              <w:jc w:val="both"/>
              <w:rPr>
                <w:rFonts w:asciiTheme="majorBidi" w:hAnsiTheme="majorBidi" w:cstheme="majorBidi"/>
                <w:sz w:val="28"/>
                <w:szCs w:val="28"/>
              </w:rPr>
            </w:pPr>
            <w:r w:rsidRPr="00242F30">
              <w:rPr>
                <w:rFonts w:asciiTheme="majorBidi" w:hAnsiTheme="majorBidi" w:cstheme="majorBidi"/>
                <w:sz w:val="28"/>
                <w:szCs w:val="28"/>
              </w:rPr>
              <w:t>Введение откладывается на 1 нед. Далее вводится 100% доза, если степень токсичности становится 0</w:t>
            </w:r>
          </w:p>
        </w:tc>
      </w:tr>
      <w:tr w:rsidR="005C1D82" w:rsidRPr="00242F30" w:rsidTr="00032CC8">
        <w:tc>
          <w:tcPr>
            <w:tcW w:w="2552" w:type="dxa"/>
            <w:vAlign w:val="center"/>
          </w:tcPr>
          <w:p w:rsidR="005C1D82" w:rsidRPr="00242F30" w:rsidRDefault="005C1D82" w:rsidP="00FB1362">
            <w:pPr>
              <w:keepNext/>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50,0 </w:t>
            </w:r>
            <w:r w:rsidRPr="00242F30">
              <w:rPr>
                <w:rFonts w:asciiTheme="majorBidi" w:hAnsiTheme="majorBidi" w:cstheme="majorBidi"/>
                <w:sz w:val="28"/>
                <w:szCs w:val="28"/>
                <w:lang w:val="en-US"/>
              </w:rPr>
              <w:sym w:font="Symbol" w:char="F0A3"/>
            </w:r>
            <w:r w:rsidRPr="00242F30">
              <w:rPr>
                <w:rFonts w:asciiTheme="majorBidi" w:hAnsiTheme="majorBidi" w:cstheme="majorBidi"/>
                <w:sz w:val="28"/>
                <w:szCs w:val="28"/>
              </w:rPr>
              <w:t xml:space="preserve"> Тр </w:t>
            </w:r>
            <w:r w:rsidRPr="00242F30">
              <w:rPr>
                <w:rFonts w:asciiTheme="majorBidi" w:hAnsiTheme="majorBidi" w:cstheme="majorBidi"/>
                <w:sz w:val="28"/>
                <w:szCs w:val="28"/>
                <w:lang w:val="en-US"/>
              </w:rPr>
              <w:sym w:font="Symbol" w:char="F03C"/>
            </w:r>
            <w:r w:rsidRPr="00242F30">
              <w:rPr>
                <w:rFonts w:asciiTheme="majorBidi" w:hAnsiTheme="majorBidi" w:cstheme="majorBidi"/>
                <w:sz w:val="28"/>
                <w:szCs w:val="28"/>
              </w:rPr>
              <w:t xml:space="preserve"> 75,0 </w:t>
            </w:r>
          </w:p>
        </w:tc>
        <w:tc>
          <w:tcPr>
            <w:tcW w:w="1984" w:type="dxa"/>
            <w:vAlign w:val="center"/>
          </w:tcPr>
          <w:p w:rsidR="005C1D82" w:rsidRPr="00242F30" w:rsidRDefault="005C1D82" w:rsidP="00FB1362">
            <w:pPr>
              <w:keepNext/>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2</w:t>
            </w:r>
          </w:p>
        </w:tc>
        <w:tc>
          <w:tcPr>
            <w:tcW w:w="5245" w:type="dxa"/>
          </w:tcPr>
          <w:p w:rsidR="005C1D82" w:rsidRPr="00242F30" w:rsidRDefault="005C1D82" w:rsidP="00FB1362">
            <w:pPr>
              <w:keepNext/>
              <w:jc w:val="both"/>
              <w:rPr>
                <w:rFonts w:asciiTheme="majorBidi" w:hAnsiTheme="majorBidi" w:cstheme="majorBidi"/>
                <w:sz w:val="28"/>
                <w:szCs w:val="28"/>
              </w:rPr>
            </w:pPr>
            <w:r w:rsidRPr="00242F30">
              <w:rPr>
                <w:rFonts w:asciiTheme="majorBidi" w:hAnsiTheme="majorBidi" w:cstheme="majorBidi"/>
                <w:sz w:val="28"/>
                <w:szCs w:val="28"/>
              </w:rPr>
              <w:t>Введение откладывается на 1 нед. Далее вводится 80% доза, если степень токсичности становится 0</w:t>
            </w:r>
          </w:p>
        </w:tc>
      </w:tr>
      <w:tr w:rsidR="005C1D82" w:rsidRPr="00242F30" w:rsidTr="00032CC8">
        <w:trPr>
          <w:cantSplit/>
        </w:trPr>
        <w:tc>
          <w:tcPr>
            <w:tcW w:w="2552"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10,0 </w:t>
            </w:r>
            <w:r w:rsidRPr="00242F30">
              <w:rPr>
                <w:rFonts w:asciiTheme="majorBidi" w:hAnsiTheme="majorBidi" w:cstheme="majorBidi"/>
                <w:sz w:val="28"/>
                <w:szCs w:val="28"/>
                <w:lang w:val="en-US"/>
              </w:rPr>
              <w:sym w:font="Symbol" w:char="F0A3"/>
            </w:r>
            <w:r w:rsidRPr="00242F30">
              <w:rPr>
                <w:rFonts w:asciiTheme="majorBidi" w:hAnsiTheme="majorBidi" w:cstheme="majorBidi"/>
                <w:sz w:val="28"/>
                <w:szCs w:val="28"/>
              </w:rPr>
              <w:t xml:space="preserve"> Тр </w:t>
            </w:r>
            <w:r w:rsidRPr="00242F30">
              <w:rPr>
                <w:rFonts w:asciiTheme="majorBidi" w:hAnsiTheme="majorBidi" w:cstheme="majorBidi"/>
                <w:sz w:val="28"/>
                <w:szCs w:val="28"/>
                <w:lang w:val="en-US"/>
              </w:rPr>
              <w:sym w:font="Symbol" w:char="F03C"/>
            </w:r>
            <w:r w:rsidRPr="00242F30">
              <w:rPr>
                <w:rFonts w:asciiTheme="majorBidi" w:hAnsiTheme="majorBidi" w:cstheme="majorBidi"/>
                <w:sz w:val="28"/>
                <w:szCs w:val="28"/>
              </w:rPr>
              <w:t xml:space="preserve"> 50,0 </w:t>
            </w:r>
          </w:p>
        </w:tc>
        <w:tc>
          <w:tcPr>
            <w:tcW w:w="1984"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3</w:t>
            </w:r>
          </w:p>
        </w:tc>
        <w:tc>
          <w:tcPr>
            <w:tcW w:w="5245" w:type="dxa"/>
            <w:vMerge w:val="restart"/>
          </w:tcPr>
          <w:p w:rsidR="005C1D82" w:rsidRPr="00242F30" w:rsidRDefault="005C1D82" w:rsidP="00FB1362">
            <w:pPr>
              <w:jc w:val="both"/>
              <w:rPr>
                <w:rFonts w:asciiTheme="majorBidi" w:hAnsiTheme="majorBidi" w:cstheme="majorBidi"/>
                <w:sz w:val="28"/>
                <w:szCs w:val="28"/>
              </w:rPr>
            </w:pPr>
            <w:r w:rsidRPr="00242F30">
              <w:rPr>
                <w:rFonts w:asciiTheme="majorBidi" w:hAnsiTheme="majorBidi" w:cstheme="majorBidi"/>
                <w:sz w:val="28"/>
                <w:szCs w:val="28"/>
              </w:rPr>
              <w:t>Введение откладывается на 1 нед. Далее вводится 60% доза, если степень токсичности становится 0</w:t>
            </w:r>
          </w:p>
        </w:tc>
      </w:tr>
      <w:tr w:rsidR="005C1D82" w:rsidRPr="00242F30" w:rsidTr="00032CC8">
        <w:trPr>
          <w:cantSplit/>
        </w:trPr>
        <w:tc>
          <w:tcPr>
            <w:tcW w:w="2552"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Тр </w:t>
            </w:r>
            <w:r w:rsidRPr="00242F30">
              <w:rPr>
                <w:rFonts w:asciiTheme="majorBidi" w:hAnsiTheme="majorBidi" w:cstheme="majorBidi"/>
                <w:sz w:val="28"/>
                <w:szCs w:val="28"/>
                <w:lang w:val="en-US"/>
              </w:rPr>
              <w:sym w:font="Symbol" w:char="F03C"/>
            </w:r>
            <w:r w:rsidRPr="00242F30">
              <w:rPr>
                <w:rFonts w:asciiTheme="majorBidi" w:hAnsiTheme="majorBidi" w:cstheme="majorBidi"/>
                <w:sz w:val="28"/>
                <w:szCs w:val="28"/>
              </w:rPr>
              <w:t xml:space="preserve"> 10,0 </w:t>
            </w:r>
          </w:p>
        </w:tc>
        <w:tc>
          <w:tcPr>
            <w:tcW w:w="1984"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4</w:t>
            </w:r>
          </w:p>
        </w:tc>
        <w:tc>
          <w:tcPr>
            <w:tcW w:w="5245" w:type="dxa"/>
            <w:vMerge/>
          </w:tcPr>
          <w:p w:rsidR="005C1D82" w:rsidRPr="00242F30" w:rsidRDefault="005C1D82" w:rsidP="00FB1362">
            <w:pPr>
              <w:jc w:val="both"/>
              <w:rPr>
                <w:rFonts w:asciiTheme="majorBidi" w:hAnsiTheme="majorBidi" w:cstheme="majorBidi"/>
                <w:sz w:val="28"/>
                <w:szCs w:val="28"/>
              </w:rPr>
            </w:pPr>
          </w:p>
        </w:tc>
      </w:tr>
    </w:tbl>
    <w:p w:rsidR="005C1D82" w:rsidRPr="006762AF" w:rsidRDefault="005C1D82" w:rsidP="006762AF">
      <w:pPr>
        <w:pStyle w:val="afe"/>
        <w:tabs>
          <w:tab w:val="clear" w:pos="2268"/>
          <w:tab w:val="left" w:pos="0"/>
        </w:tabs>
        <w:ind w:left="0" w:firstLine="0"/>
        <w:jc w:val="both"/>
        <w:rPr>
          <w:rFonts w:asciiTheme="majorBidi" w:hAnsiTheme="majorBidi" w:cstheme="majorBidi"/>
          <w:b w:val="0"/>
          <w:bCs w:val="0"/>
          <w:sz w:val="28"/>
          <w:szCs w:val="28"/>
        </w:rPr>
      </w:pPr>
      <w:bookmarkStart w:id="16" w:name="_Ref3621983"/>
      <w:bookmarkStart w:id="17" w:name="_Toc3786693"/>
      <w:r w:rsidRPr="006762AF">
        <w:rPr>
          <w:rFonts w:asciiTheme="majorBidi" w:hAnsiTheme="majorBidi" w:cstheme="majorBidi"/>
          <w:b w:val="0"/>
          <w:bCs w:val="0"/>
          <w:sz w:val="28"/>
          <w:szCs w:val="28"/>
        </w:rPr>
        <w:t xml:space="preserve">Табл. </w:t>
      </w:r>
      <w:r w:rsidR="00A57A91" w:rsidRPr="006762AF">
        <w:rPr>
          <w:rFonts w:asciiTheme="majorBidi" w:hAnsiTheme="majorBidi" w:cstheme="majorBidi"/>
          <w:b w:val="0"/>
          <w:bCs w:val="0"/>
          <w:sz w:val="28"/>
          <w:szCs w:val="28"/>
        </w:rPr>
        <w:fldChar w:fldCharType="begin"/>
      </w:r>
      <w:r w:rsidR="00591942" w:rsidRPr="006762AF">
        <w:rPr>
          <w:rFonts w:asciiTheme="majorBidi" w:hAnsiTheme="majorBidi" w:cstheme="majorBidi"/>
          <w:b w:val="0"/>
          <w:bCs w:val="0"/>
          <w:sz w:val="28"/>
          <w:szCs w:val="28"/>
        </w:rPr>
        <w:instrText xml:space="preserve"> SEQ Табл. \* ARABIC </w:instrText>
      </w:r>
      <w:r w:rsidR="00A57A91" w:rsidRPr="006762AF">
        <w:rPr>
          <w:rFonts w:asciiTheme="majorBidi" w:hAnsiTheme="majorBidi" w:cstheme="majorBidi"/>
          <w:b w:val="0"/>
          <w:bCs w:val="0"/>
          <w:sz w:val="28"/>
          <w:szCs w:val="28"/>
        </w:rPr>
        <w:fldChar w:fldCharType="separate"/>
      </w:r>
      <w:r w:rsidRPr="006762AF">
        <w:rPr>
          <w:rFonts w:asciiTheme="majorBidi" w:hAnsiTheme="majorBidi" w:cstheme="majorBidi"/>
          <w:b w:val="0"/>
          <w:bCs w:val="0"/>
          <w:noProof/>
          <w:sz w:val="28"/>
          <w:szCs w:val="28"/>
        </w:rPr>
        <w:t>2</w:t>
      </w:r>
      <w:r w:rsidR="00A57A91" w:rsidRPr="006762AF">
        <w:rPr>
          <w:rFonts w:asciiTheme="majorBidi" w:hAnsiTheme="majorBidi" w:cstheme="majorBidi"/>
          <w:b w:val="0"/>
          <w:bCs w:val="0"/>
          <w:sz w:val="28"/>
          <w:szCs w:val="28"/>
        </w:rPr>
        <w:fldChar w:fldCharType="end"/>
      </w:r>
      <w:bookmarkEnd w:id="16"/>
      <w:r w:rsidR="006762AF" w:rsidRPr="006762AF">
        <w:rPr>
          <w:rFonts w:asciiTheme="majorBidi" w:hAnsiTheme="majorBidi" w:cstheme="majorBidi"/>
          <w:b w:val="0"/>
          <w:bCs w:val="0"/>
          <w:sz w:val="28"/>
          <w:szCs w:val="28"/>
        </w:rPr>
        <w:t>.</w:t>
      </w:r>
      <w:r w:rsidRPr="006762AF">
        <w:rPr>
          <w:rFonts w:asciiTheme="majorBidi" w:hAnsiTheme="majorBidi" w:cstheme="majorBidi"/>
          <w:b w:val="0"/>
          <w:bCs w:val="0"/>
          <w:sz w:val="28"/>
          <w:szCs w:val="28"/>
        </w:rPr>
        <w:tab/>
        <w:t>Схема уменьшения дозы препарата при гематологической токсичности (нейтрофилы)</w:t>
      </w:r>
      <w:bookmarkEnd w:id="17"/>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1984"/>
        <w:gridCol w:w="5245"/>
      </w:tblGrid>
      <w:tr w:rsidR="005C1D82" w:rsidRPr="00242F30" w:rsidTr="00032CC8">
        <w:tc>
          <w:tcPr>
            <w:tcW w:w="2552"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Число</w:t>
            </w:r>
            <w:r w:rsidRPr="00242F30">
              <w:rPr>
                <w:rFonts w:asciiTheme="majorBidi" w:hAnsiTheme="majorBidi" w:cstheme="majorBidi"/>
                <w:sz w:val="28"/>
                <w:szCs w:val="28"/>
              </w:rPr>
              <w:br/>
              <w:t xml:space="preserve"> нейтрофилов</w:t>
            </w:r>
            <w:r w:rsidRPr="00242F30">
              <w:rPr>
                <w:rFonts w:asciiTheme="majorBidi" w:hAnsiTheme="majorBidi" w:cstheme="majorBidi"/>
                <w:sz w:val="28"/>
                <w:szCs w:val="28"/>
              </w:rPr>
              <w:br/>
              <w:t>(</w:t>
            </w:r>
            <w:r w:rsidRPr="00242F30">
              <w:rPr>
                <w:rFonts w:asciiTheme="majorBidi" w:hAnsiTheme="majorBidi" w:cstheme="majorBidi"/>
                <w:sz w:val="28"/>
                <w:szCs w:val="28"/>
              </w:rPr>
              <w:sym w:font="Symbol" w:char="F0B4"/>
            </w:r>
            <w:r w:rsidRPr="00242F30">
              <w:rPr>
                <w:rFonts w:asciiTheme="majorBidi" w:hAnsiTheme="majorBidi" w:cstheme="majorBidi"/>
                <w:sz w:val="28"/>
                <w:szCs w:val="28"/>
              </w:rPr>
              <w:t>10</w:t>
            </w:r>
            <w:r w:rsidRPr="00242F30">
              <w:rPr>
                <w:rFonts w:asciiTheme="majorBidi" w:hAnsiTheme="majorBidi" w:cstheme="majorBidi"/>
                <w:sz w:val="28"/>
                <w:szCs w:val="28"/>
                <w:vertAlign w:val="superscript"/>
              </w:rPr>
              <w:t>9</w:t>
            </w:r>
            <w:r w:rsidRPr="00242F30">
              <w:rPr>
                <w:rFonts w:asciiTheme="majorBidi" w:hAnsiTheme="majorBidi" w:cstheme="majorBidi"/>
                <w:sz w:val="28"/>
                <w:szCs w:val="28"/>
              </w:rPr>
              <w:t>/Л)</w:t>
            </w:r>
          </w:p>
        </w:tc>
        <w:tc>
          <w:tcPr>
            <w:tcW w:w="1984" w:type="dxa"/>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Степень токсичности по </w:t>
            </w:r>
            <w:r w:rsidRPr="00242F30">
              <w:rPr>
                <w:rFonts w:asciiTheme="majorBidi" w:hAnsiTheme="majorBidi" w:cstheme="majorBidi"/>
                <w:sz w:val="28"/>
                <w:szCs w:val="28"/>
                <w:lang w:val="en-US"/>
              </w:rPr>
              <w:t>NCI</w:t>
            </w:r>
          </w:p>
        </w:tc>
        <w:tc>
          <w:tcPr>
            <w:tcW w:w="5245"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Доза препарата (%)</w:t>
            </w:r>
          </w:p>
        </w:tc>
      </w:tr>
      <w:tr w:rsidR="005C1D82" w:rsidRPr="00242F30" w:rsidTr="00032CC8">
        <w:tc>
          <w:tcPr>
            <w:tcW w:w="2552"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Н </w:t>
            </w:r>
            <w:r w:rsidRPr="00242F30">
              <w:rPr>
                <w:rFonts w:asciiTheme="majorBidi" w:hAnsiTheme="majorBidi" w:cstheme="majorBidi"/>
                <w:sz w:val="28"/>
                <w:szCs w:val="28"/>
                <w:lang w:val="en-US"/>
              </w:rPr>
              <w:sym w:font="Symbol" w:char="F0B3"/>
            </w:r>
            <w:r w:rsidRPr="00242F30">
              <w:rPr>
                <w:rFonts w:asciiTheme="majorBidi" w:hAnsiTheme="majorBidi" w:cstheme="majorBidi"/>
                <w:sz w:val="28"/>
                <w:szCs w:val="28"/>
              </w:rPr>
              <w:t xml:space="preserve"> 2,0 </w:t>
            </w:r>
          </w:p>
        </w:tc>
        <w:tc>
          <w:tcPr>
            <w:tcW w:w="1984" w:type="dxa"/>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0</w:t>
            </w:r>
          </w:p>
        </w:tc>
        <w:tc>
          <w:tcPr>
            <w:tcW w:w="5245" w:type="dxa"/>
          </w:tcPr>
          <w:p w:rsidR="005C1D82" w:rsidRPr="00242F30" w:rsidRDefault="005C1D82" w:rsidP="00FB1362">
            <w:pPr>
              <w:jc w:val="both"/>
              <w:rPr>
                <w:rFonts w:asciiTheme="majorBidi" w:hAnsiTheme="majorBidi" w:cstheme="majorBidi"/>
                <w:sz w:val="28"/>
                <w:szCs w:val="28"/>
              </w:rPr>
            </w:pPr>
            <w:r w:rsidRPr="00242F30">
              <w:rPr>
                <w:rFonts w:asciiTheme="majorBidi" w:hAnsiTheme="majorBidi" w:cstheme="majorBidi"/>
                <w:sz w:val="28"/>
                <w:szCs w:val="28"/>
              </w:rPr>
              <w:t>100</w:t>
            </w:r>
          </w:p>
        </w:tc>
      </w:tr>
      <w:tr w:rsidR="005C1D82" w:rsidRPr="00242F30" w:rsidTr="00032CC8">
        <w:tc>
          <w:tcPr>
            <w:tcW w:w="2552"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1,5 </w:t>
            </w:r>
            <w:r w:rsidRPr="00242F30">
              <w:rPr>
                <w:rFonts w:asciiTheme="majorBidi" w:hAnsiTheme="majorBidi" w:cstheme="majorBidi"/>
                <w:sz w:val="28"/>
                <w:szCs w:val="28"/>
                <w:lang w:val="en-US"/>
              </w:rPr>
              <w:sym w:font="Symbol" w:char="F0A3"/>
            </w:r>
            <w:r w:rsidRPr="00242F30">
              <w:rPr>
                <w:rFonts w:asciiTheme="majorBidi" w:hAnsiTheme="majorBidi" w:cstheme="majorBidi"/>
                <w:sz w:val="28"/>
                <w:szCs w:val="28"/>
              </w:rPr>
              <w:t xml:space="preserve"> Н &lt;2,0 </w:t>
            </w:r>
          </w:p>
        </w:tc>
        <w:tc>
          <w:tcPr>
            <w:tcW w:w="1984" w:type="dxa"/>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1</w:t>
            </w:r>
          </w:p>
        </w:tc>
        <w:tc>
          <w:tcPr>
            <w:tcW w:w="5245" w:type="dxa"/>
          </w:tcPr>
          <w:p w:rsidR="005C1D82" w:rsidRPr="00242F30" w:rsidRDefault="005C1D82" w:rsidP="00FB1362">
            <w:pPr>
              <w:jc w:val="both"/>
              <w:rPr>
                <w:rFonts w:asciiTheme="majorBidi" w:hAnsiTheme="majorBidi" w:cstheme="majorBidi"/>
                <w:sz w:val="28"/>
                <w:szCs w:val="28"/>
              </w:rPr>
            </w:pPr>
            <w:r w:rsidRPr="00242F30">
              <w:rPr>
                <w:rFonts w:asciiTheme="majorBidi" w:hAnsiTheme="majorBidi" w:cstheme="majorBidi"/>
                <w:sz w:val="28"/>
                <w:szCs w:val="28"/>
              </w:rPr>
              <w:t>100</w:t>
            </w:r>
          </w:p>
        </w:tc>
      </w:tr>
      <w:tr w:rsidR="005C1D82" w:rsidRPr="00242F30" w:rsidTr="00032CC8">
        <w:tc>
          <w:tcPr>
            <w:tcW w:w="2552"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1,0 </w:t>
            </w:r>
            <w:r w:rsidRPr="00242F30">
              <w:rPr>
                <w:rFonts w:asciiTheme="majorBidi" w:hAnsiTheme="majorBidi" w:cstheme="majorBidi"/>
                <w:sz w:val="28"/>
                <w:szCs w:val="28"/>
                <w:lang w:val="en-US"/>
              </w:rPr>
              <w:sym w:font="Symbol" w:char="F0A3"/>
            </w:r>
            <w:r w:rsidRPr="00242F30">
              <w:rPr>
                <w:rFonts w:asciiTheme="majorBidi" w:hAnsiTheme="majorBidi" w:cstheme="majorBidi"/>
                <w:sz w:val="28"/>
                <w:szCs w:val="28"/>
              </w:rPr>
              <w:t xml:space="preserve"> Н &lt; 1,5 </w:t>
            </w:r>
          </w:p>
        </w:tc>
        <w:tc>
          <w:tcPr>
            <w:tcW w:w="1984" w:type="dxa"/>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2</w:t>
            </w:r>
          </w:p>
        </w:tc>
        <w:tc>
          <w:tcPr>
            <w:tcW w:w="5245" w:type="dxa"/>
          </w:tcPr>
          <w:p w:rsidR="005C1D82" w:rsidRPr="00242F30" w:rsidRDefault="005C1D82"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Введение откладывается на 1 нед. Далее вводится 100 %, если степень токсичности становится </w:t>
            </w:r>
            <w:r w:rsidRPr="00242F30">
              <w:rPr>
                <w:rFonts w:asciiTheme="majorBidi" w:hAnsiTheme="majorBidi" w:cstheme="majorBidi"/>
                <w:sz w:val="28"/>
                <w:szCs w:val="28"/>
              </w:rPr>
              <w:sym w:font="Symbol" w:char="F0A3"/>
            </w:r>
            <w:r w:rsidRPr="00242F30">
              <w:rPr>
                <w:rFonts w:asciiTheme="majorBidi" w:hAnsiTheme="majorBidi" w:cstheme="majorBidi"/>
                <w:sz w:val="28"/>
                <w:szCs w:val="28"/>
              </w:rPr>
              <w:t xml:space="preserve"> 1</w:t>
            </w:r>
          </w:p>
        </w:tc>
      </w:tr>
      <w:tr w:rsidR="005C1D82" w:rsidRPr="00242F30" w:rsidTr="00032CC8">
        <w:tc>
          <w:tcPr>
            <w:tcW w:w="2552"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0,5 </w:t>
            </w:r>
            <w:r w:rsidRPr="00242F30">
              <w:rPr>
                <w:rFonts w:asciiTheme="majorBidi" w:hAnsiTheme="majorBidi" w:cstheme="majorBidi"/>
                <w:sz w:val="28"/>
                <w:szCs w:val="28"/>
                <w:lang w:val="en-US"/>
              </w:rPr>
              <w:sym w:font="Symbol" w:char="F0A3"/>
            </w:r>
            <w:r w:rsidRPr="00242F30">
              <w:rPr>
                <w:rFonts w:asciiTheme="majorBidi" w:hAnsiTheme="majorBidi" w:cstheme="majorBidi"/>
                <w:sz w:val="28"/>
                <w:szCs w:val="28"/>
              </w:rPr>
              <w:t xml:space="preserve"> Н &lt; 1,0 </w:t>
            </w:r>
          </w:p>
        </w:tc>
        <w:tc>
          <w:tcPr>
            <w:tcW w:w="1984"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3</w:t>
            </w:r>
          </w:p>
        </w:tc>
        <w:tc>
          <w:tcPr>
            <w:tcW w:w="5245" w:type="dxa"/>
          </w:tcPr>
          <w:p w:rsidR="005C1D82" w:rsidRPr="00242F30" w:rsidRDefault="005C1D82"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Введение откладывается на 1 нед. Далее вводится 80%, если степень токсичности становится </w:t>
            </w:r>
            <w:r w:rsidRPr="00242F30">
              <w:rPr>
                <w:rFonts w:asciiTheme="majorBidi" w:hAnsiTheme="majorBidi" w:cstheme="majorBidi"/>
                <w:sz w:val="28"/>
                <w:szCs w:val="28"/>
              </w:rPr>
              <w:sym w:font="Symbol" w:char="F0A3"/>
            </w:r>
            <w:r w:rsidRPr="00242F30">
              <w:rPr>
                <w:rFonts w:asciiTheme="majorBidi" w:hAnsiTheme="majorBidi" w:cstheme="majorBidi"/>
                <w:sz w:val="28"/>
                <w:szCs w:val="28"/>
              </w:rPr>
              <w:t xml:space="preserve"> 1</w:t>
            </w:r>
          </w:p>
        </w:tc>
      </w:tr>
      <w:tr w:rsidR="005C1D82" w:rsidRPr="00242F30" w:rsidTr="00032CC8">
        <w:tc>
          <w:tcPr>
            <w:tcW w:w="2552"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 xml:space="preserve">Н &lt; 0,5 </w:t>
            </w:r>
          </w:p>
        </w:tc>
        <w:tc>
          <w:tcPr>
            <w:tcW w:w="1984" w:type="dxa"/>
            <w:vAlign w:val="center"/>
          </w:tcPr>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4</w:t>
            </w:r>
          </w:p>
        </w:tc>
        <w:tc>
          <w:tcPr>
            <w:tcW w:w="5245" w:type="dxa"/>
          </w:tcPr>
          <w:p w:rsidR="005C1D82" w:rsidRPr="00242F30" w:rsidRDefault="005C1D82"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Введение откладывается на 1 нед. Далее вводится 60 %, если степень токсичности становится </w:t>
            </w:r>
            <w:r w:rsidRPr="00242F30">
              <w:rPr>
                <w:rFonts w:asciiTheme="majorBidi" w:hAnsiTheme="majorBidi" w:cstheme="majorBidi"/>
                <w:sz w:val="28"/>
                <w:szCs w:val="28"/>
              </w:rPr>
              <w:sym w:font="Symbol" w:char="F0A3"/>
            </w:r>
            <w:r w:rsidRPr="00242F30">
              <w:rPr>
                <w:rFonts w:asciiTheme="majorBidi" w:hAnsiTheme="majorBidi" w:cstheme="majorBidi"/>
                <w:sz w:val="28"/>
                <w:szCs w:val="28"/>
              </w:rPr>
              <w:t xml:space="preserve"> 1</w:t>
            </w:r>
          </w:p>
        </w:tc>
      </w:tr>
    </w:tbl>
    <w:p w:rsidR="005C1D82" w:rsidRPr="00242F30" w:rsidRDefault="005C1D82" w:rsidP="00FB1362">
      <w:pPr>
        <w:pStyle w:val="3"/>
        <w:numPr>
          <w:ilvl w:val="2"/>
          <w:numId w:val="0"/>
        </w:numPr>
        <w:tabs>
          <w:tab w:val="num" w:pos="851"/>
        </w:tabs>
        <w:overflowPunct/>
        <w:autoSpaceDE/>
        <w:autoSpaceDN/>
        <w:adjustRightInd/>
        <w:spacing w:before="120"/>
        <w:ind w:left="851" w:hanging="851"/>
        <w:jc w:val="both"/>
        <w:textAlignment w:val="auto"/>
        <w:rPr>
          <w:rFonts w:asciiTheme="majorBidi" w:hAnsiTheme="majorBidi" w:cstheme="majorBidi"/>
          <w:sz w:val="28"/>
          <w:szCs w:val="28"/>
        </w:rPr>
      </w:pPr>
      <w:bookmarkStart w:id="18" w:name="_Toc6120901"/>
      <w:r w:rsidRPr="00242F30">
        <w:rPr>
          <w:rFonts w:asciiTheme="majorBidi" w:hAnsiTheme="majorBidi" w:cstheme="majorBidi"/>
          <w:sz w:val="28"/>
          <w:szCs w:val="28"/>
        </w:rPr>
        <w:t>Негематологическая токсичность</w:t>
      </w:r>
      <w:bookmarkEnd w:id="18"/>
    </w:p>
    <w:p w:rsidR="005C1D82" w:rsidRPr="00242F30" w:rsidRDefault="005C1D82" w:rsidP="00FB1362">
      <w:pPr>
        <w:tabs>
          <w:tab w:val="left" w:pos="6932"/>
        </w:tabs>
        <w:jc w:val="both"/>
        <w:rPr>
          <w:rFonts w:asciiTheme="majorBidi" w:hAnsiTheme="majorBidi" w:cstheme="majorBidi"/>
          <w:sz w:val="28"/>
          <w:szCs w:val="28"/>
        </w:rPr>
      </w:pPr>
      <w:r w:rsidRPr="00242F30">
        <w:rPr>
          <w:rFonts w:asciiTheme="majorBidi" w:hAnsiTheme="majorBidi" w:cstheme="majorBidi"/>
          <w:sz w:val="28"/>
          <w:szCs w:val="28"/>
        </w:rPr>
        <w:t>При развитии любого вида негематологической токсичности 3, 4 степени (кроме алопеции и тошноты/рвоты 3 степени) обратимого характера, очередное введение будет осуществляться только после снижения токсичности до 2 степени и ниже.</w:t>
      </w:r>
    </w:p>
    <w:p w:rsidR="006762AF" w:rsidRDefault="005C1D82" w:rsidP="006762AF">
      <w:pPr>
        <w:jc w:val="both"/>
        <w:rPr>
          <w:rFonts w:asciiTheme="majorBidi" w:hAnsiTheme="majorBidi" w:cstheme="majorBidi"/>
          <w:sz w:val="28"/>
          <w:szCs w:val="28"/>
        </w:rPr>
      </w:pPr>
      <w:r w:rsidRPr="00242F30">
        <w:rPr>
          <w:rFonts w:asciiTheme="majorBidi" w:hAnsiTheme="majorBidi" w:cstheme="majorBidi"/>
          <w:sz w:val="28"/>
          <w:szCs w:val="28"/>
        </w:rPr>
        <w:t>Введение химиопрепаратов будет прекращено в случае развития любого вида негематологической токсичности 3, 4 степени (кроме алопеции и тошноты/рвоты 3 степени), сохраняющейся &gt;2 недель или рецидивирующей после двухкратных попыток снижения дозы (</w:t>
      </w:r>
      <w:r w:rsidR="005113E0">
        <w:fldChar w:fldCharType="begin"/>
      </w:r>
      <w:r w:rsidR="005113E0">
        <w:instrText xml:space="preserve"> REF _Ref2594999  \* MERGEFORMAT </w:instrText>
      </w:r>
      <w:r w:rsidR="005113E0">
        <w:fldChar w:fldCharType="separate"/>
      </w:r>
      <w:r w:rsidRPr="00242F30">
        <w:rPr>
          <w:rFonts w:asciiTheme="majorBidi" w:hAnsiTheme="majorBidi" w:cstheme="majorBidi"/>
          <w:sz w:val="28"/>
          <w:szCs w:val="28"/>
        </w:rPr>
        <w:t xml:space="preserve">Табл. </w:t>
      </w:r>
      <w:r w:rsidRPr="00242F30">
        <w:rPr>
          <w:rFonts w:asciiTheme="majorBidi" w:hAnsiTheme="majorBidi" w:cstheme="majorBidi"/>
          <w:noProof/>
          <w:sz w:val="28"/>
          <w:szCs w:val="28"/>
        </w:rPr>
        <w:t>3</w:t>
      </w:r>
      <w:r w:rsidR="005113E0">
        <w:rPr>
          <w:rFonts w:asciiTheme="majorBidi" w:hAnsiTheme="majorBidi" w:cstheme="majorBidi"/>
          <w:noProof/>
          <w:sz w:val="28"/>
          <w:szCs w:val="28"/>
        </w:rPr>
        <w:fldChar w:fldCharType="end"/>
      </w:r>
      <w:r w:rsidRPr="00242F30">
        <w:rPr>
          <w:rFonts w:asciiTheme="majorBidi" w:hAnsiTheme="majorBidi" w:cstheme="majorBidi"/>
          <w:sz w:val="28"/>
          <w:szCs w:val="28"/>
        </w:rPr>
        <w:t>)</w:t>
      </w:r>
      <w:bookmarkStart w:id="19" w:name="_Ref2594999"/>
      <w:bookmarkStart w:id="20" w:name="_Toc3786694"/>
    </w:p>
    <w:p w:rsidR="005C1D82" w:rsidRPr="00242F30" w:rsidRDefault="005C1D82" w:rsidP="006762AF">
      <w:pPr>
        <w:jc w:val="both"/>
        <w:rPr>
          <w:rFonts w:asciiTheme="majorBidi" w:hAnsiTheme="majorBidi" w:cstheme="majorBidi"/>
          <w:sz w:val="28"/>
          <w:szCs w:val="28"/>
        </w:rPr>
      </w:pPr>
      <w:r w:rsidRPr="00242F30">
        <w:rPr>
          <w:rFonts w:asciiTheme="majorBidi" w:hAnsiTheme="majorBidi" w:cstheme="majorBidi"/>
          <w:sz w:val="28"/>
          <w:szCs w:val="28"/>
        </w:rPr>
        <w:t xml:space="preserve">Табл. </w:t>
      </w:r>
      <w:r w:rsidR="00A57A91" w:rsidRPr="00242F30">
        <w:rPr>
          <w:rFonts w:asciiTheme="majorBidi" w:hAnsiTheme="majorBidi" w:cstheme="majorBidi"/>
          <w:sz w:val="28"/>
          <w:szCs w:val="28"/>
        </w:rPr>
        <w:fldChar w:fldCharType="begin"/>
      </w:r>
      <w:r w:rsidR="00591942" w:rsidRPr="00242F30">
        <w:rPr>
          <w:rFonts w:asciiTheme="majorBidi" w:hAnsiTheme="majorBidi" w:cstheme="majorBidi"/>
          <w:sz w:val="28"/>
          <w:szCs w:val="28"/>
        </w:rPr>
        <w:instrText xml:space="preserve"> SEQ Табл. \* ARABIC </w:instrText>
      </w:r>
      <w:r w:rsidR="00A57A91" w:rsidRPr="00242F30">
        <w:rPr>
          <w:rFonts w:asciiTheme="majorBidi" w:hAnsiTheme="majorBidi" w:cstheme="majorBidi"/>
          <w:sz w:val="28"/>
          <w:szCs w:val="28"/>
        </w:rPr>
        <w:fldChar w:fldCharType="separate"/>
      </w:r>
      <w:r w:rsidRPr="00242F30">
        <w:rPr>
          <w:rFonts w:asciiTheme="majorBidi" w:hAnsiTheme="majorBidi" w:cstheme="majorBidi"/>
          <w:noProof/>
          <w:sz w:val="28"/>
          <w:szCs w:val="28"/>
        </w:rPr>
        <w:t>3</w:t>
      </w:r>
      <w:r w:rsidR="00A57A91" w:rsidRPr="00242F30">
        <w:rPr>
          <w:rFonts w:asciiTheme="majorBidi" w:hAnsiTheme="majorBidi" w:cstheme="majorBidi"/>
          <w:sz w:val="28"/>
          <w:szCs w:val="28"/>
        </w:rPr>
        <w:fldChar w:fldCharType="end"/>
      </w:r>
      <w:bookmarkEnd w:id="19"/>
      <w:r w:rsidR="006762AF">
        <w:rPr>
          <w:rFonts w:asciiTheme="majorBidi" w:hAnsiTheme="majorBidi" w:cstheme="majorBidi"/>
          <w:sz w:val="28"/>
          <w:szCs w:val="28"/>
        </w:rPr>
        <w:t xml:space="preserve">. </w:t>
      </w:r>
      <w:r w:rsidRPr="00242F30">
        <w:rPr>
          <w:rFonts w:asciiTheme="majorBidi" w:hAnsiTheme="majorBidi" w:cstheme="majorBidi"/>
          <w:sz w:val="28"/>
          <w:szCs w:val="28"/>
        </w:rPr>
        <w:t>Схема уменьшения дозы препарата при негематологической токсичности</w:t>
      </w:r>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41"/>
        <w:gridCol w:w="4740"/>
      </w:tblGrid>
      <w:tr w:rsidR="005C1D82" w:rsidRPr="00242F30" w:rsidTr="006762AF">
        <w:tc>
          <w:tcPr>
            <w:tcW w:w="5041" w:type="dxa"/>
          </w:tcPr>
          <w:p w:rsidR="005C1D82" w:rsidRPr="00242F30" w:rsidRDefault="005C1D82" w:rsidP="006762AF">
            <w:pPr>
              <w:keepNext/>
              <w:tabs>
                <w:tab w:val="left" w:pos="6932"/>
              </w:tabs>
              <w:ind w:left="-392"/>
              <w:jc w:val="center"/>
              <w:rPr>
                <w:rFonts w:asciiTheme="majorBidi" w:hAnsiTheme="majorBidi" w:cstheme="majorBidi"/>
                <w:sz w:val="28"/>
                <w:szCs w:val="28"/>
              </w:rPr>
            </w:pPr>
            <w:r w:rsidRPr="00242F30">
              <w:rPr>
                <w:rFonts w:asciiTheme="majorBidi" w:hAnsiTheme="majorBidi" w:cstheme="majorBidi"/>
                <w:b/>
                <w:sz w:val="28"/>
                <w:szCs w:val="28"/>
              </w:rPr>
              <w:lastRenderedPageBreak/>
              <w:t xml:space="preserve">Степень токсичности по </w:t>
            </w:r>
            <w:r w:rsidRPr="00242F30">
              <w:rPr>
                <w:rFonts w:asciiTheme="majorBidi" w:hAnsiTheme="majorBidi" w:cstheme="majorBidi"/>
                <w:b/>
                <w:sz w:val="28"/>
                <w:szCs w:val="28"/>
                <w:lang w:val="en-US"/>
              </w:rPr>
              <w:t>NCI</w:t>
            </w:r>
          </w:p>
        </w:tc>
        <w:tc>
          <w:tcPr>
            <w:tcW w:w="4740" w:type="dxa"/>
          </w:tcPr>
          <w:p w:rsidR="005C1D82" w:rsidRPr="00242F30" w:rsidRDefault="005C1D82" w:rsidP="006762AF">
            <w:pPr>
              <w:keepNext/>
              <w:tabs>
                <w:tab w:val="left" w:pos="6932"/>
              </w:tabs>
              <w:ind w:left="-392"/>
              <w:jc w:val="center"/>
              <w:rPr>
                <w:rFonts w:asciiTheme="majorBidi" w:hAnsiTheme="majorBidi" w:cstheme="majorBidi"/>
                <w:b/>
                <w:bCs/>
                <w:sz w:val="28"/>
                <w:szCs w:val="28"/>
              </w:rPr>
            </w:pPr>
            <w:r w:rsidRPr="00242F30">
              <w:rPr>
                <w:rFonts w:asciiTheme="majorBidi" w:hAnsiTheme="majorBidi" w:cstheme="majorBidi"/>
                <w:b/>
                <w:sz w:val="28"/>
                <w:szCs w:val="28"/>
              </w:rPr>
              <w:t>Доза химиопрепаратов (%)</w:t>
            </w:r>
          </w:p>
        </w:tc>
      </w:tr>
      <w:tr w:rsidR="005C1D82" w:rsidRPr="00242F30" w:rsidTr="006762AF">
        <w:tc>
          <w:tcPr>
            <w:tcW w:w="5041" w:type="dxa"/>
          </w:tcPr>
          <w:p w:rsidR="005C1D82" w:rsidRPr="00242F30" w:rsidRDefault="005C1D82" w:rsidP="006762AF">
            <w:pPr>
              <w:keepNext/>
              <w:ind w:left="-392"/>
              <w:jc w:val="center"/>
              <w:rPr>
                <w:rFonts w:asciiTheme="majorBidi" w:hAnsiTheme="majorBidi" w:cstheme="majorBidi"/>
                <w:sz w:val="28"/>
                <w:szCs w:val="28"/>
              </w:rPr>
            </w:pPr>
            <w:r w:rsidRPr="00242F30">
              <w:rPr>
                <w:rFonts w:asciiTheme="majorBidi" w:hAnsiTheme="majorBidi" w:cstheme="majorBidi"/>
                <w:sz w:val="28"/>
                <w:szCs w:val="28"/>
              </w:rPr>
              <w:t>От 0 до 1и тошнота/рвота 2 степени</w:t>
            </w:r>
          </w:p>
        </w:tc>
        <w:tc>
          <w:tcPr>
            <w:tcW w:w="4740" w:type="dxa"/>
          </w:tcPr>
          <w:p w:rsidR="005C1D82" w:rsidRPr="00242F30" w:rsidRDefault="005C1D82" w:rsidP="006762AF">
            <w:pPr>
              <w:keepNext/>
              <w:ind w:left="-392"/>
              <w:jc w:val="center"/>
              <w:rPr>
                <w:rFonts w:asciiTheme="majorBidi" w:hAnsiTheme="majorBidi" w:cstheme="majorBidi"/>
                <w:sz w:val="28"/>
                <w:szCs w:val="28"/>
              </w:rPr>
            </w:pPr>
            <w:r w:rsidRPr="00242F30">
              <w:rPr>
                <w:rFonts w:asciiTheme="majorBidi" w:hAnsiTheme="majorBidi" w:cstheme="majorBidi"/>
                <w:sz w:val="28"/>
                <w:szCs w:val="28"/>
              </w:rPr>
              <w:t>100</w:t>
            </w:r>
          </w:p>
        </w:tc>
      </w:tr>
      <w:tr w:rsidR="005C1D82" w:rsidRPr="00242F30" w:rsidTr="006762AF">
        <w:tc>
          <w:tcPr>
            <w:tcW w:w="5041" w:type="dxa"/>
          </w:tcPr>
          <w:p w:rsidR="005C1D82" w:rsidRPr="00242F30" w:rsidRDefault="005C1D82" w:rsidP="006762AF">
            <w:pPr>
              <w:keepNext/>
              <w:ind w:left="-392"/>
              <w:jc w:val="center"/>
              <w:rPr>
                <w:rFonts w:asciiTheme="majorBidi" w:hAnsiTheme="majorBidi" w:cstheme="majorBidi"/>
                <w:sz w:val="28"/>
                <w:szCs w:val="28"/>
              </w:rPr>
            </w:pPr>
            <w:r w:rsidRPr="00242F30">
              <w:rPr>
                <w:rFonts w:asciiTheme="majorBidi" w:hAnsiTheme="majorBidi" w:cstheme="majorBidi"/>
                <w:sz w:val="28"/>
                <w:szCs w:val="28"/>
              </w:rPr>
              <w:t>2 (кроме тошноты/рвоты 2 степени) и тошнота/рвота 3 степени</w:t>
            </w:r>
          </w:p>
        </w:tc>
        <w:tc>
          <w:tcPr>
            <w:tcW w:w="4740" w:type="dxa"/>
          </w:tcPr>
          <w:p w:rsidR="005C1D82" w:rsidRPr="00242F30" w:rsidRDefault="005C1D82" w:rsidP="006762AF">
            <w:pPr>
              <w:keepNext/>
              <w:ind w:left="-392"/>
              <w:jc w:val="center"/>
              <w:rPr>
                <w:rFonts w:asciiTheme="majorBidi" w:hAnsiTheme="majorBidi" w:cstheme="majorBidi"/>
                <w:sz w:val="28"/>
                <w:szCs w:val="28"/>
              </w:rPr>
            </w:pPr>
            <w:r w:rsidRPr="00242F30">
              <w:rPr>
                <w:rFonts w:asciiTheme="majorBidi" w:hAnsiTheme="majorBidi" w:cstheme="majorBidi"/>
                <w:sz w:val="28"/>
                <w:szCs w:val="28"/>
              </w:rPr>
              <w:t>80</w:t>
            </w:r>
          </w:p>
        </w:tc>
      </w:tr>
      <w:tr w:rsidR="005C1D82" w:rsidRPr="00242F30" w:rsidTr="006762AF">
        <w:trPr>
          <w:cantSplit/>
          <w:trHeight w:val="1300"/>
        </w:trPr>
        <w:tc>
          <w:tcPr>
            <w:tcW w:w="5041" w:type="dxa"/>
            <w:tcBorders>
              <w:bottom w:val="single" w:sz="4" w:space="0" w:color="auto"/>
            </w:tcBorders>
          </w:tcPr>
          <w:p w:rsidR="005C1D82" w:rsidRPr="00242F30" w:rsidRDefault="005C1D82" w:rsidP="006762AF">
            <w:pPr>
              <w:ind w:left="-392"/>
              <w:jc w:val="center"/>
              <w:rPr>
                <w:rFonts w:asciiTheme="majorBidi" w:hAnsiTheme="majorBidi" w:cstheme="majorBidi"/>
                <w:sz w:val="28"/>
                <w:szCs w:val="28"/>
              </w:rPr>
            </w:pPr>
            <w:r w:rsidRPr="00242F30">
              <w:rPr>
                <w:rFonts w:asciiTheme="majorBidi" w:hAnsiTheme="majorBidi" w:cstheme="majorBidi"/>
                <w:sz w:val="28"/>
                <w:szCs w:val="28"/>
              </w:rPr>
              <w:t>3, 4 (кроме тошноты/рвоты 3 степени и алопеции)</w:t>
            </w:r>
          </w:p>
        </w:tc>
        <w:tc>
          <w:tcPr>
            <w:tcW w:w="4740" w:type="dxa"/>
            <w:tcBorders>
              <w:bottom w:val="single" w:sz="4" w:space="0" w:color="auto"/>
            </w:tcBorders>
          </w:tcPr>
          <w:p w:rsidR="005C1D82" w:rsidRPr="00242F30" w:rsidRDefault="005C1D82" w:rsidP="006762AF">
            <w:pPr>
              <w:tabs>
                <w:tab w:val="left" w:pos="6932"/>
              </w:tabs>
              <w:ind w:left="-392"/>
              <w:jc w:val="center"/>
              <w:rPr>
                <w:rFonts w:asciiTheme="majorBidi" w:hAnsiTheme="majorBidi" w:cstheme="majorBidi"/>
                <w:sz w:val="28"/>
                <w:szCs w:val="28"/>
              </w:rPr>
            </w:pPr>
            <w:r w:rsidRPr="00242F30">
              <w:rPr>
                <w:rFonts w:asciiTheme="majorBidi" w:hAnsiTheme="majorBidi" w:cstheme="majorBidi"/>
                <w:sz w:val="28"/>
                <w:szCs w:val="28"/>
              </w:rPr>
              <w:t xml:space="preserve">Введение откладывается на 1 неделю. Далее вводится 60% дозы, если степень токсичности становится </w:t>
            </w:r>
            <w:r w:rsidRPr="00242F30">
              <w:rPr>
                <w:rFonts w:asciiTheme="majorBidi" w:hAnsiTheme="majorBidi" w:cstheme="majorBidi"/>
                <w:sz w:val="28"/>
                <w:szCs w:val="28"/>
              </w:rPr>
              <w:sym w:font="Symbol" w:char="F0A3"/>
            </w:r>
            <w:r w:rsidRPr="00242F30">
              <w:rPr>
                <w:rFonts w:asciiTheme="majorBidi" w:hAnsiTheme="majorBidi" w:cstheme="majorBidi"/>
                <w:sz w:val="28"/>
                <w:szCs w:val="28"/>
              </w:rPr>
              <w:t xml:space="preserve"> 2</w:t>
            </w:r>
          </w:p>
        </w:tc>
      </w:tr>
      <w:tr w:rsidR="005C1D82" w:rsidRPr="00242F30" w:rsidTr="006762AF">
        <w:tc>
          <w:tcPr>
            <w:tcW w:w="5041" w:type="dxa"/>
          </w:tcPr>
          <w:p w:rsidR="005C1D82" w:rsidRPr="00242F30" w:rsidRDefault="005C1D82" w:rsidP="006762AF">
            <w:pPr>
              <w:ind w:left="-392"/>
              <w:jc w:val="center"/>
              <w:rPr>
                <w:rFonts w:asciiTheme="majorBidi" w:hAnsiTheme="majorBidi" w:cstheme="majorBidi"/>
                <w:sz w:val="28"/>
                <w:szCs w:val="28"/>
              </w:rPr>
            </w:pPr>
            <w:r w:rsidRPr="00242F30">
              <w:rPr>
                <w:rFonts w:asciiTheme="majorBidi" w:hAnsiTheme="majorBidi" w:cstheme="majorBidi"/>
                <w:sz w:val="28"/>
                <w:szCs w:val="28"/>
              </w:rPr>
              <w:t>Степень 3 или 4 (кроме тошноты/рвоты 3 степени и алопеции) сохраняющаяся &gt;2 недель или рецидивирующая после двухкратных попыток снижения дозы</w:t>
            </w:r>
          </w:p>
        </w:tc>
        <w:tc>
          <w:tcPr>
            <w:tcW w:w="4740" w:type="dxa"/>
            <w:vAlign w:val="center"/>
          </w:tcPr>
          <w:p w:rsidR="005C1D82" w:rsidRPr="00242F30" w:rsidRDefault="005C1D82" w:rsidP="006762AF">
            <w:pPr>
              <w:ind w:left="-392"/>
              <w:jc w:val="center"/>
              <w:rPr>
                <w:rFonts w:asciiTheme="majorBidi" w:hAnsiTheme="majorBidi" w:cstheme="majorBidi"/>
                <w:sz w:val="28"/>
                <w:szCs w:val="28"/>
              </w:rPr>
            </w:pPr>
            <w:r w:rsidRPr="00242F30">
              <w:rPr>
                <w:rFonts w:asciiTheme="majorBidi" w:hAnsiTheme="majorBidi" w:cstheme="majorBidi"/>
                <w:sz w:val="28"/>
                <w:szCs w:val="28"/>
              </w:rPr>
              <w:t>Исключение из исследования</w:t>
            </w:r>
          </w:p>
        </w:tc>
      </w:tr>
      <w:bookmarkEnd w:id="7"/>
      <w:bookmarkEnd w:id="8"/>
    </w:tbl>
    <w:p w:rsidR="00BE2207" w:rsidRPr="00242F30" w:rsidRDefault="00BE2207" w:rsidP="00FB1362">
      <w:pPr>
        <w:jc w:val="both"/>
        <w:rPr>
          <w:rFonts w:asciiTheme="majorBidi" w:hAnsiTheme="majorBidi" w:cstheme="majorBidi"/>
          <w:sz w:val="28"/>
          <w:szCs w:val="28"/>
        </w:rPr>
      </w:pPr>
    </w:p>
    <w:p w:rsidR="0011302E" w:rsidRDefault="00457E99" w:rsidP="00FB1362">
      <w:pPr>
        <w:tabs>
          <w:tab w:val="left" w:pos="567"/>
          <w:tab w:val="left" w:pos="8789"/>
        </w:tabs>
        <w:ind w:right="-283"/>
        <w:jc w:val="both"/>
        <w:rPr>
          <w:bCs/>
          <w:iCs/>
          <w:sz w:val="28"/>
          <w:szCs w:val="28"/>
        </w:rPr>
      </w:pPr>
      <w:r w:rsidRPr="00242F30">
        <w:rPr>
          <w:rFonts w:asciiTheme="majorBidi" w:hAnsiTheme="majorBidi" w:cstheme="majorBidi"/>
          <w:b/>
          <w:color w:val="FF0000"/>
          <w:sz w:val="28"/>
          <w:szCs w:val="28"/>
        </w:rPr>
        <w:tab/>
      </w:r>
      <w:r w:rsidR="004416FF" w:rsidRPr="00242F30">
        <w:rPr>
          <w:rFonts w:asciiTheme="majorBidi" w:hAnsiTheme="majorBidi" w:cstheme="majorBidi"/>
          <w:b/>
          <w:i/>
          <w:iCs/>
          <w:sz w:val="28"/>
          <w:szCs w:val="28"/>
        </w:rPr>
        <w:t>Перечень дополнительных лекарственных средств:</w:t>
      </w:r>
      <w:r w:rsidR="006762AF">
        <w:rPr>
          <w:rFonts w:asciiTheme="majorBidi" w:hAnsiTheme="majorBidi" w:cstheme="majorBidi"/>
          <w:b/>
          <w:i/>
          <w:iCs/>
          <w:sz w:val="28"/>
          <w:szCs w:val="28"/>
        </w:rPr>
        <w:t xml:space="preserve"> </w:t>
      </w:r>
      <w:r w:rsidR="0011302E" w:rsidRPr="00AF758B">
        <w:rPr>
          <w:bCs/>
          <w:iCs/>
          <w:sz w:val="28"/>
          <w:szCs w:val="28"/>
        </w:rPr>
        <w:t>противорвотные, диуретические,</w:t>
      </w:r>
      <w:r w:rsidR="006762AF">
        <w:rPr>
          <w:bCs/>
          <w:iCs/>
          <w:sz w:val="28"/>
          <w:szCs w:val="28"/>
        </w:rPr>
        <w:t xml:space="preserve"> </w:t>
      </w:r>
      <w:r w:rsidR="0011302E" w:rsidRPr="00AF758B">
        <w:rPr>
          <w:bCs/>
          <w:iCs/>
          <w:sz w:val="28"/>
          <w:szCs w:val="28"/>
        </w:rPr>
        <w:t>антибактериальные, антимикотические, противовирусные, анальгезирующие,</w:t>
      </w:r>
      <w:r w:rsidR="006762AF">
        <w:rPr>
          <w:bCs/>
          <w:iCs/>
          <w:sz w:val="28"/>
          <w:szCs w:val="28"/>
        </w:rPr>
        <w:t xml:space="preserve"> </w:t>
      </w:r>
      <w:r w:rsidR="0011302E" w:rsidRPr="00AF758B">
        <w:rPr>
          <w:bCs/>
          <w:iCs/>
          <w:sz w:val="28"/>
          <w:szCs w:val="28"/>
        </w:rPr>
        <w:t xml:space="preserve">гемостатические, </w:t>
      </w:r>
      <w:r w:rsidR="0011302E">
        <w:rPr>
          <w:bCs/>
          <w:iCs/>
          <w:sz w:val="28"/>
          <w:szCs w:val="28"/>
        </w:rPr>
        <w:t xml:space="preserve">противосудорожные </w:t>
      </w:r>
      <w:r w:rsidR="0011302E" w:rsidRPr="00AF758B">
        <w:rPr>
          <w:bCs/>
          <w:iCs/>
          <w:sz w:val="28"/>
          <w:szCs w:val="28"/>
        </w:rPr>
        <w:t xml:space="preserve">и </w:t>
      </w:r>
      <w:r w:rsidR="0011302E">
        <w:rPr>
          <w:bCs/>
          <w:iCs/>
          <w:sz w:val="28"/>
          <w:szCs w:val="28"/>
        </w:rPr>
        <w:t xml:space="preserve">другие </w:t>
      </w:r>
      <w:r w:rsidR="0011302E" w:rsidRPr="00AF758B">
        <w:rPr>
          <w:bCs/>
          <w:iCs/>
          <w:sz w:val="28"/>
          <w:szCs w:val="28"/>
        </w:rPr>
        <w:t>препараты</w:t>
      </w:r>
      <w:r w:rsidR="0011302E">
        <w:rPr>
          <w:bCs/>
          <w:iCs/>
          <w:sz w:val="28"/>
          <w:szCs w:val="28"/>
        </w:rPr>
        <w:t>.</w:t>
      </w:r>
    </w:p>
    <w:p w:rsidR="004416FF" w:rsidRPr="00242F30" w:rsidRDefault="004416FF" w:rsidP="00FB1362">
      <w:pPr>
        <w:pStyle w:val="af7"/>
        <w:jc w:val="both"/>
        <w:rPr>
          <w:rFonts w:asciiTheme="majorBidi" w:hAnsiTheme="majorBidi" w:cstheme="majorBidi"/>
          <w:b/>
          <w:i/>
          <w:iCs/>
          <w:sz w:val="28"/>
          <w:szCs w:val="28"/>
        </w:rPr>
      </w:pPr>
    </w:p>
    <w:p w:rsidR="00387A29" w:rsidRPr="00387A29" w:rsidRDefault="00387A29" w:rsidP="00FB1362">
      <w:pPr>
        <w:pStyle w:val="af7"/>
        <w:ind w:right="-283"/>
        <w:jc w:val="both"/>
        <w:rPr>
          <w:rFonts w:asciiTheme="majorBidi" w:hAnsiTheme="majorBidi" w:cstheme="majorBidi"/>
          <w:b/>
          <w:bCs/>
          <w:iCs/>
          <w:sz w:val="28"/>
          <w:szCs w:val="28"/>
        </w:rPr>
      </w:pPr>
      <w:bookmarkStart w:id="21" w:name="_Toc76269281"/>
      <w:r>
        <w:rPr>
          <w:rFonts w:asciiTheme="majorBidi" w:hAnsiTheme="majorBidi" w:cstheme="majorBidi"/>
          <w:iCs/>
          <w:sz w:val="28"/>
          <w:szCs w:val="28"/>
        </w:rPr>
        <w:tab/>
      </w:r>
      <w:r w:rsidRPr="00387A29">
        <w:rPr>
          <w:rFonts w:asciiTheme="majorBidi" w:hAnsiTheme="majorBidi" w:cstheme="majorBidi"/>
          <w:b/>
          <w:bCs/>
          <w:iCs/>
          <w:sz w:val="28"/>
          <w:szCs w:val="28"/>
        </w:rPr>
        <w:t>СОПРОВОДИТЕЛЬНАЯ ТЕРАПИЯ</w:t>
      </w:r>
    </w:p>
    <w:p w:rsidR="00387A29" w:rsidRPr="00387A29" w:rsidRDefault="00387A29" w:rsidP="00FB1362">
      <w:pPr>
        <w:pStyle w:val="af7"/>
        <w:ind w:right="-283"/>
        <w:jc w:val="both"/>
        <w:rPr>
          <w:rFonts w:asciiTheme="majorBidi" w:hAnsiTheme="majorBidi" w:cstheme="majorBidi"/>
          <w:b/>
          <w:bCs/>
          <w:iCs/>
          <w:sz w:val="28"/>
          <w:szCs w:val="28"/>
        </w:rPr>
      </w:pPr>
      <w:r w:rsidRPr="00387A29">
        <w:rPr>
          <w:rFonts w:asciiTheme="majorBidi" w:hAnsiTheme="majorBidi" w:cstheme="majorBidi"/>
          <w:b/>
          <w:bCs/>
          <w:iCs/>
          <w:sz w:val="28"/>
          <w:szCs w:val="28"/>
        </w:rPr>
        <w:t>Обязательна постановка центрального венозного катетера.</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b/>
          <w:bCs/>
          <w:iCs/>
          <w:sz w:val="28"/>
          <w:szCs w:val="28"/>
        </w:rPr>
        <w:t>Профилактика инфекционных осложнений</w:t>
      </w:r>
      <w:r>
        <w:rPr>
          <w:rFonts w:asciiTheme="majorBidi" w:hAnsiTheme="majorBidi" w:cstheme="majorBidi"/>
          <w:b/>
          <w:bCs/>
          <w:iCs/>
          <w:sz w:val="28"/>
          <w:szCs w:val="28"/>
        </w:rPr>
        <w:t xml:space="preserve">. </w:t>
      </w:r>
      <w:r w:rsidRPr="00387A29">
        <w:rPr>
          <w:rFonts w:asciiTheme="majorBidi" w:hAnsiTheme="majorBidi" w:cstheme="majorBidi"/>
          <w:iCs/>
          <w:sz w:val="28"/>
          <w:szCs w:val="28"/>
        </w:rPr>
        <w:t>Рекомендуется профилактическое назначение антибиотиков в течение всего периода лечения во избежание пневмоцистной инфекции. Для</w:t>
      </w:r>
      <w:r w:rsidR="006762AF">
        <w:rPr>
          <w:rFonts w:asciiTheme="majorBidi" w:hAnsiTheme="majorBidi" w:cstheme="majorBidi"/>
          <w:iCs/>
          <w:sz w:val="28"/>
          <w:szCs w:val="28"/>
        </w:rPr>
        <w:t xml:space="preserve"> </w:t>
      </w:r>
      <w:r w:rsidRPr="00387A29">
        <w:rPr>
          <w:rFonts w:asciiTheme="majorBidi" w:hAnsiTheme="majorBidi" w:cstheme="majorBidi"/>
          <w:iCs/>
          <w:sz w:val="28"/>
          <w:szCs w:val="28"/>
        </w:rPr>
        <w:t>деконтаминации кишечника должны применяться пероральные антимикотики.</w:t>
      </w:r>
      <w:r w:rsidR="006762AF">
        <w:rPr>
          <w:rFonts w:asciiTheme="majorBidi" w:hAnsiTheme="majorBidi" w:cstheme="majorBidi"/>
          <w:iCs/>
          <w:sz w:val="28"/>
          <w:szCs w:val="28"/>
        </w:rPr>
        <w:t xml:space="preserve"> </w:t>
      </w:r>
      <w:r w:rsidRPr="00387A29">
        <w:rPr>
          <w:rFonts w:asciiTheme="majorBidi" w:hAnsiTheme="majorBidi" w:cstheme="majorBidi"/>
          <w:iCs/>
          <w:sz w:val="28"/>
          <w:szCs w:val="28"/>
        </w:rPr>
        <w:t>Пневмоцистная пневмония: профилактика проводится препаратом бисептол. Рекомендуемая доза по котримазолу 5 мг/кг 3 раза в неделю. Профилактика проводится на фоне проведения индуктивной химиотерапии у детей младше 2 лет по вышеописанной схеме. На фоне мукозита более 2 степени профилактика прекращается и возобновляется при подъеме лейкоцитов более 2,0х10</w:t>
      </w:r>
      <w:r w:rsidRPr="00387A29">
        <w:rPr>
          <w:rFonts w:asciiTheme="majorBidi" w:hAnsiTheme="majorBidi" w:cstheme="majorBidi"/>
          <w:iCs/>
          <w:sz w:val="28"/>
          <w:szCs w:val="28"/>
          <w:vertAlign w:val="superscript"/>
        </w:rPr>
        <w:t>9</w:t>
      </w:r>
      <w:r w:rsidRPr="00387A29">
        <w:rPr>
          <w:rFonts w:asciiTheme="majorBidi" w:hAnsiTheme="majorBidi" w:cstheme="majorBidi"/>
          <w:iCs/>
          <w:sz w:val="28"/>
          <w:szCs w:val="28"/>
        </w:rPr>
        <w:t>/л.</w:t>
      </w:r>
    </w:p>
    <w:p w:rsid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b/>
          <w:bCs/>
          <w:iCs/>
          <w:sz w:val="28"/>
          <w:szCs w:val="28"/>
        </w:rPr>
        <w:t>Вирусная инфекция</w:t>
      </w:r>
      <w:r w:rsidRPr="00387A29">
        <w:rPr>
          <w:rFonts w:asciiTheme="majorBidi" w:hAnsiTheme="majorBidi" w:cstheme="majorBidi"/>
          <w:iCs/>
          <w:sz w:val="28"/>
          <w:szCs w:val="28"/>
        </w:rPr>
        <w:t>: при наличии у больного рецидивирующей инфекции Herpes  simplex  или  Varicella-zoster  virus  рекомендовано назначение ацикловира в дозе 250 мг  per  os  4 раза в день. При наличии выраженного мукозита рекомендовано введение препарата в/венно.</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b/>
          <w:bCs/>
          <w:iCs/>
          <w:sz w:val="28"/>
          <w:szCs w:val="28"/>
        </w:rPr>
        <w:t>В качестве профилактики мукозита</w:t>
      </w:r>
      <w:r w:rsidRPr="00387A29">
        <w:rPr>
          <w:rFonts w:asciiTheme="majorBidi" w:hAnsiTheme="majorBidi" w:cstheme="majorBidi"/>
          <w:iCs/>
          <w:sz w:val="28"/>
          <w:szCs w:val="28"/>
        </w:rPr>
        <w:t xml:space="preserve"> проводится кишечная деконтаминация с использованием внутрь противогрибковых препаратов (нистатин, флуконазол, низорал) и препаратов, д</w:t>
      </w:r>
      <w:r>
        <w:rPr>
          <w:rFonts w:asciiTheme="majorBidi" w:hAnsiTheme="majorBidi" w:cstheme="majorBidi"/>
          <w:iCs/>
          <w:sz w:val="28"/>
          <w:szCs w:val="28"/>
        </w:rPr>
        <w:t>ействующих на флору кишечника (</w:t>
      </w:r>
      <w:r w:rsidRPr="00387A29">
        <w:rPr>
          <w:rFonts w:asciiTheme="majorBidi" w:hAnsiTheme="majorBidi" w:cstheme="majorBidi"/>
          <w:iCs/>
          <w:sz w:val="28"/>
          <w:szCs w:val="28"/>
        </w:rPr>
        <w:t xml:space="preserve">фторхинолоны,полимиксин). Деконтаминация начинается одновременно с началом курса химиотерапии и продолжается до момента выхода больного из аплазии кроветворения. </w:t>
      </w:r>
    </w:p>
    <w:p w:rsid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b/>
          <w:bCs/>
          <w:iCs/>
          <w:sz w:val="28"/>
          <w:szCs w:val="28"/>
        </w:rPr>
        <w:t>Для полоскания полости рта</w:t>
      </w:r>
      <w:r w:rsidRPr="00387A29">
        <w:rPr>
          <w:rFonts w:asciiTheme="majorBidi" w:hAnsiTheme="majorBidi" w:cstheme="majorBidi"/>
          <w:iCs/>
          <w:sz w:val="28"/>
          <w:szCs w:val="28"/>
        </w:rPr>
        <w:t xml:space="preserve"> применяют растворы антисептиков. Растворы могут быть как официнальными (гексорал, тантум-верде, хлорфиллипт), так и готовиться на основе растворов  фурацилина, хлоргексидина с добавлением амфотерицина В и нистатина. </w:t>
      </w:r>
    </w:p>
    <w:p w:rsid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b/>
          <w:bCs/>
          <w:iCs/>
          <w:sz w:val="28"/>
          <w:szCs w:val="28"/>
        </w:rPr>
        <w:t>При подозрении на вирусное поражение слизистых оболочек</w:t>
      </w:r>
      <w:r w:rsidRPr="00387A29">
        <w:rPr>
          <w:rFonts w:asciiTheme="majorBidi" w:hAnsiTheme="majorBidi" w:cstheme="majorBidi"/>
          <w:iCs/>
          <w:sz w:val="28"/>
          <w:szCs w:val="28"/>
        </w:rPr>
        <w:t xml:space="preserve"> или при развитии мукозита &gt; 3 степени продолжительностью &gt; 7 дней рекомендуется назначение противовирусных препаратов в лечебных дозах.</w:t>
      </w:r>
    </w:p>
    <w:p w:rsidR="00387A29" w:rsidRPr="00387A29" w:rsidRDefault="00387A29" w:rsidP="00FB1362">
      <w:pPr>
        <w:pStyle w:val="af7"/>
        <w:ind w:right="-283"/>
        <w:jc w:val="both"/>
        <w:rPr>
          <w:rFonts w:asciiTheme="majorBidi" w:hAnsiTheme="majorBidi" w:cstheme="majorBidi"/>
          <w:b/>
          <w:bCs/>
          <w:iCs/>
          <w:sz w:val="28"/>
          <w:szCs w:val="28"/>
        </w:rPr>
      </w:pPr>
      <w:r w:rsidRPr="00387A29">
        <w:rPr>
          <w:rFonts w:asciiTheme="majorBidi" w:hAnsiTheme="majorBidi" w:cstheme="majorBidi"/>
          <w:b/>
          <w:bCs/>
          <w:iCs/>
          <w:sz w:val="28"/>
          <w:szCs w:val="28"/>
        </w:rPr>
        <w:lastRenderedPageBreak/>
        <w:t xml:space="preserve">Инфекционные осложнения </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iCs/>
          <w:sz w:val="28"/>
          <w:szCs w:val="28"/>
        </w:rPr>
        <w:t xml:space="preserve">В подавляющем большинстве случаев речь идет о лихорадке без выявленного первичного очага. Подъем температуры выше 38,5 С на фоне лейкопении требует назначения внутривенных антибиотиков широкого спектра с предварительным забором крови, мочи и из всех подозрительных на наличие инфекции мест (слизистая полости рта и носа, мокрота, кал, асцитическая жидкость и т.д.) для бактериологического исследования и определения чувствительности к антибиотикам. Избегать применения аминогликозидов во время проведения ХТ цисплатином. Если через 5 дней положительного эффекта не отмечено, должно обсуждаться в/в применение антимикотиков. Обязательно проведение рентгенографии органов грудной клетки, КТ легких в 2-х проекциях и УЗИ брюшной полости с целью поиска очагов инфекции. </w:t>
      </w:r>
    </w:p>
    <w:p w:rsidR="00387A29" w:rsidRPr="00387A29" w:rsidRDefault="00387A29" w:rsidP="00FB1362">
      <w:pPr>
        <w:pStyle w:val="af7"/>
        <w:ind w:right="-283"/>
        <w:jc w:val="both"/>
        <w:rPr>
          <w:rFonts w:asciiTheme="majorBidi" w:hAnsiTheme="majorBidi" w:cstheme="majorBidi"/>
          <w:sz w:val="28"/>
          <w:szCs w:val="28"/>
        </w:rPr>
      </w:pPr>
      <w:r w:rsidRPr="00387A29">
        <w:rPr>
          <w:rFonts w:asciiTheme="majorBidi" w:hAnsiTheme="majorBidi" w:cstheme="majorBidi"/>
          <w:b/>
          <w:bCs/>
          <w:iCs/>
          <w:sz w:val="28"/>
          <w:szCs w:val="28"/>
        </w:rPr>
        <w:t>Трансфузии препаратов крови</w:t>
      </w:r>
      <w:r>
        <w:rPr>
          <w:rFonts w:asciiTheme="majorBidi" w:hAnsiTheme="majorBidi" w:cstheme="majorBidi"/>
          <w:b/>
          <w:bCs/>
          <w:iCs/>
          <w:sz w:val="28"/>
          <w:szCs w:val="28"/>
        </w:rPr>
        <w:t xml:space="preserve">. </w:t>
      </w:r>
      <w:r w:rsidRPr="00387A29">
        <w:rPr>
          <w:rFonts w:asciiTheme="majorBidi" w:hAnsiTheme="majorBidi" w:cstheme="majorBidi"/>
          <w:sz w:val="28"/>
          <w:szCs w:val="28"/>
        </w:rPr>
        <w:t>Тактика заместительной терапии</w:t>
      </w:r>
      <w:r w:rsidR="006762AF">
        <w:rPr>
          <w:rFonts w:asciiTheme="majorBidi" w:hAnsiTheme="majorBidi" w:cstheme="majorBidi"/>
          <w:sz w:val="28"/>
          <w:szCs w:val="28"/>
        </w:rPr>
        <w:t xml:space="preserve"> </w:t>
      </w:r>
      <w:r w:rsidRPr="00387A29">
        <w:rPr>
          <w:rFonts w:asciiTheme="majorBidi" w:hAnsiTheme="majorBidi" w:cstheme="majorBidi"/>
          <w:sz w:val="28"/>
          <w:szCs w:val="28"/>
        </w:rPr>
        <w:t>(согласно приказа №666 МЗ РК от 06.03.2011г)</w:t>
      </w:r>
    </w:p>
    <w:p w:rsidR="00387A29" w:rsidRPr="0026409B" w:rsidRDefault="00387A29" w:rsidP="00FB1362">
      <w:pPr>
        <w:pStyle w:val="af7"/>
        <w:ind w:right="-283"/>
        <w:jc w:val="both"/>
        <w:rPr>
          <w:sz w:val="28"/>
          <w:szCs w:val="28"/>
        </w:rPr>
      </w:pPr>
      <w:r w:rsidRPr="00387A29">
        <w:rPr>
          <w:b/>
          <w:bCs/>
          <w:sz w:val="28"/>
          <w:szCs w:val="28"/>
        </w:rPr>
        <w:t>Трансфузия тромбомассы</w:t>
      </w:r>
      <w:r>
        <w:rPr>
          <w:sz w:val="28"/>
          <w:szCs w:val="28"/>
        </w:rPr>
        <w:t xml:space="preserve">. </w:t>
      </w:r>
      <w:r w:rsidRPr="0026409B">
        <w:rPr>
          <w:sz w:val="28"/>
          <w:szCs w:val="28"/>
        </w:rPr>
        <w:t>Тактика трансфузии тромбомассы должна быть различна при:</w:t>
      </w:r>
    </w:p>
    <w:p w:rsidR="00387A29" w:rsidRPr="0026409B" w:rsidRDefault="00387A29" w:rsidP="00FB1362">
      <w:pPr>
        <w:pStyle w:val="af7"/>
        <w:numPr>
          <w:ilvl w:val="0"/>
          <w:numId w:val="11"/>
        </w:numPr>
        <w:tabs>
          <w:tab w:val="left" w:pos="567"/>
        </w:tabs>
        <w:ind w:left="0" w:right="-283" w:firstLine="0"/>
        <w:jc w:val="both"/>
        <w:rPr>
          <w:sz w:val="28"/>
          <w:szCs w:val="28"/>
        </w:rPr>
      </w:pPr>
      <w:r w:rsidRPr="0026409B">
        <w:rPr>
          <w:sz w:val="28"/>
          <w:szCs w:val="28"/>
        </w:rPr>
        <w:t>неосложненной тромбоцитопении</w:t>
      </w:r>
      <w:r>
        <w:rPr>
          <w:sz w:val="28"/>
          <w:szCs w:val="28"/>
        </w:rPr>
        <w:t>,</w:t>
      </w:r>
    </w:p>
    <w:p w:rsidR="00387A29" w:rsidRPr="0026409B" w:rsidRDefault="00387A29" w:rsidP="00FB1362">
      <w:pPr>
        <w:pStyle w:val="af7"/>
        <w:numPr>
          <w:ilvl w:val="0"/>
          <w:numId w:val="11"/>
        </w:numPr>
        <w:tabs>
          <w:tab w:val="left" w:pos="567"/>
        </w:tabs>
        <w:ind w:left="0" w:right="-283" w:firstLine="0"/>
        <w:jc w:val="both"/>
        <w:rPr>
          <w:sz w:val="28"/>
          <w:szCs w:val="28"/>
        </w:rPr>
      </w:pPr>
      <w:r w:rsidRPr="0026409B">
        <w:rPr>
          <w:sz w:val="28"/>
          <w:szCs w:val="28"/>
        </w:rPr>
        <w:t>тромбоцитопении  при наличии различных осложнений - инфекции, язвенные поражения ЖКТ, открытые раны</w:t>
      </w:r>
      <w:r>
        <w:rPr>
          <w:sz w:val="28"/>
          <w:szCs w:val="28"/>
        </w:rPr>
        <w:t>,</w:t>
      </w:r>
    </w:p>
    <w:p w:rsidR="00387A29" w:rsidRPr="006B64BA" w:rsidRDefault="00387A29" w:rsidP="00FB1362">
      <w:pPr>
        <w:pStyle w:val="af7"/>
        <w:numPr>
          <w:ilvl w:val="0"/>
          <w:numId w:val="11"/>
        </w:numPr>
        <w:tabs>
          <w:tab w:val="left" w:pos="567"/>
        </w:tabs>
        <w:ind w:left="0" w:right="-283" w:firstLine="0"/>
        <w:jc w:val="both"/>
        <w:rPr>
          <w:sz w:val="28"/>
          <w:szCs w:val="28"/>
        </w:rPr>
      </w:pPr>
      <w:r w:rsidRPr="006B64BA">
        <w:rPr>
          <w:sz w:val="28"/>
          <w:szCs w:val="28"/>
        </w:rPr>
        <w:t>тромбоцитопении  при необходимости выполнения различных инвазивных манипуляций: катетеризация с целью постановки центрального катетера, проведение люмбальных пункций, биопсий. Для проведения костно-мозговых пункций (подвздошные кости)  ограничений  нет.</w:t>
      </w:r>
    </w:p>
    <w:p w:rsidR="00387A29" w:rsidRPr="006B64BA" w:rsidRDefault="00387A29" w:rsidP="00FB1362">
      <w:pPr>
        <w:pStyle w:val="af7"/>
        <w:tabs>
          <w:tab w:val="left" w:pos="567"/>
        </w:tabs>
        <w:ind w:right="-283"/>
        <w:jc w:val="both"/>
        <w:rPr>
          <w:sz w:val="28"/>
          <w:szCs w:val="28"/>
        </w:rPr>
      </w:pPr>
      <w:r w:rsidRPr="006B64BA">
        <w:rPr>
          <w:sz w:val="28"/>
          <w:szCs w:val="28"/>
        </w:rPr>
        <w:t>Трансфузия тромбомассы при тромбоцитопении при отсутствии осложнений программного лечения проводится только при наличии геморрагического синдрома или тромбоцитах &lt; 10</w:t>
      </w:r>
      <w:r w:rsidRPr="006B64BA">
        <w:rPr>
          <w:sz w:val="28"/>
          <w:szCs w:val="28"/>
          <w:lang w:val="en-US"/>
        </w:rPr>
        <w:t> </w:t>
      </w:r>
      <w:r w:rsidRPr="006B64BA">
        <w:rPr>
          <w:sz w:val="28"/>
          <w:szCs w:val="28"/>
        </w:rPr>
        <w:t>000/мкл.</w:t>
      </w:r>
      <w:r w:rsidR="006762AF">
        <w:rPr>
          <w:sz w:val="28"/>
          <w:szCs w:val="28"/>
        </w:rPr>
        <w:t xml:space="preserve"> </w:t>
      </w:r>
      <w:r w:rsidRPr="006B64BA">
        <w:rPr>
          <w:sz w:val="28"/>
          <w:szCs w:val="28"/>
        </w:rPr>
        <w:t>Количество переливаемой</w:t>
      </w:r>
      <w:r w:rsidR="006762AF">
        <w:rPr>
          <w:sz w:val="28"/>
          <w:szCs w:val="28"/>
        </w:rPr>
        <w:t xml:space="preserve"> </w:t>
      </w:r>
      <w:r w:rsidRPr="006B64BA">
        <w:rPr>
          <w:sz w:val="28"/>
          <w:szCs w:val="28"/>
        </w:rPr>
        <w:t>тромбомассы - 1 доза на 10 кг веса (1 доза -0,5 - 0,7 х 10</w:t>
      </w:r>
      <w:r w:rsidRPr="006B64BA">
        <w:rPr>
          <w:sz w:val="28"/>
          <w:szCs w:val="28"/>
          <w:vertAlign w:val="superscript"/>
        </w:rPr>
        <w:t>11</w:t>
      </w:r>
      <w:r w:rsidRPr="006B64BA">
        <w:rPr>
          <w:sz w:val="28"/>
          <w:szCs w:val="28"/>
        </w:rPr>
        <w:t xml:space="preserve"> тромбоцитов).В случае бактериального сепсиса в период аплазии кроветворения показано переливать препараты тромбоцитов  при их снижении в крови  ниже 30 тыс/мкл.</w:t>
      </w:r>
      <w:r w:rsidR="006762AF">
        <w:rPr>
          <w:sz w:val="28"/>
          <w:szCs w:val="28"/>
        </w:rPr>
        <w:t xml:space="preserve"> </w:t>
      </w:r>
      <w:r w:rsidRPr="006B64BA">
        <w:rPr>
          <w:sz w:val="28"/>
          <w:szCs w:val="28"/>
        </w:rPr>
        <w:t>При необходимости выполнения инвазивных манипуляций тромбомасса переливается также если тромбоцитов менее 30 тыс/мкл (по установкам стационара). При массивном геморрагическом синдроме, дефиците факторов свертывания можно рассмотреть возможность введения факторов крови.</w:t>
      </w:r>
    </w:p>
    <w:p w:rsidR="00387A29" w:rsidRPr="006B64BA" w:rsidRDefault="00387A29" w:rsidP="00FB1362">
      <w:pPr>
        <w:pStyle w:val="af7"/>
        <w:tabs>
          <w:tab w:val="center" w:pos="4960"/>
        </w:tabs>
        <w:ind w:right="-283"/>
        <w:jc w:val="both"/>
        <w:rPr>
          <w:b/>
          <w:sz w:val="28"/>
          <w:szCs w:val="28"/>
        </w:rPr>
      </w:pPr>
      <w:r w:rsidRPr="006B64BA">
        <w:rPr>
          <w:b/>
          <w:sz w:val="28"/>
          <w:szCs w:val="28"/>
        </w:rPr>
        <w:t>Трансфузия эритроцитарной массы</w:t>
      </w:r>
      <w:r w:rsidRPr="006B64BA">
        <w:rPr>
          <w:b/>
          <w:sz w:val="28"/>
          <w:szCs w:val="28"/>
        </w:rPr>
        <w:tab/>
      </w:r>
    </w:p>
    <w:p w:rsidR="00387A29" w:rsidRPr="006B64BA" w:rsidRDefault="00387A29" w:rsidP="00FB1362">
      <w:pPr>
        <w:pStyle w:val="af7"/>
        <w:ind w:right="-283"/>
        <w:jc w:val="both"/>
        <w:rPr>
          <w:sz w:val="28"/>
          <w:szCs w:val="28"/>
        </w:rPr>
      </w:pPr>
      <w:r w:rsidRPr="006B64BA">
        <w:rPr>
          <w:sz w:val="28"/>
          <w:szCs w:val="28"/>
        </w:rPr>
        <w:tab/>
        <w:t>Гемоглобин необходимо поддерживать на уровне &gt; 80 г/л. При риске массивных кровотечений (эзофагит, желудочно-кишечные кровотечения) необходимо поддерживать Нв .&gt; 100 г/л. При наличии дыхательной недостаточности уровень гемоглобина должен превышать 110 г/л. Доза переливаемой эритромассы – 10-20 мл/кг. Можно рассмотреть возможность использования эритропоэтина.</w:t>
      </w:r>
    </w:p>
    <w:p w:rsidR="00387A29" w:rsidRPr="006B64BA" w:rsidRDefault="00387A29" w:rsidP="00FB1362">
      <w:pPr>
        <w:pStyle w:val="af7"/>
        <w:ind w:right="-283"/>
        <w:jc w:val="both"/>
        <w:rPr>
          <w:b/>
          <w:sz w:val="28"/>
          <w:szCs w:val="28"/>
        </w:rPr>
      </w:pPr>
      <w:r w:rsidRPr="006B64BA">
        <w:rPr>
          <w:b/>
          <w:sz w:val="28"/>
          <w:szCs w:val="28"/>
        </w:rPr>
        <w:t>Трансфузия альбумина</w:t>
      </w:r>
    </w:p>
    <w:p w:rsidR="00387A29" w:rsidRDefault="00387A29" w:rsidP="00FB1362">
      <w:pPr>
        <w:pStyle w:val="af7"/>
        <w:ind w:right="-283"/>
        <w:jc w:val="both"/>
        <w:rPr>
          <w:sz w:val="28"/>
          <w:szCs w:val="28"/>
        </w:rPr>
      </w:pPr>
      <w:r w:rsidRPr="006B64BA">
        <w:rPr>
          <w:sz w:val="28"/>
          <w:szCs w:val="28"/>
        </w:rPr>
        <w:t>При наличии оте</w:t>
      </w:r>
      <w:r>
        <w:rPr>
          <w:sz w:val="28"/>
          <w:szCs w:val="28"/>
        </w:rPr>
        <w:t xml:space="preserve">чного синдрома и гипопротеинемии. </w:t>
      </w:r>
    </w:p>
    <w:p w:rsidR="00387A29" w:rsidRPr="006B64BA" w:rsidRDefault="00387A29" w:rsidP="00FB1362">
      <w:pPr>
        <w:pStyle w:val="af7"/>
        <w:ind w:right="-283"/>
        <w:jc w:val="both"/>
        <w:rPr>
          <w:b/>
          <w:sz w:val="28"/>
          <w:szCs w:val="28"/>
        </w:rPr>
      </w:pPr>
      <w:r w:rsidRPr="006B64BA">
        <w:rPr>
          <w:b/>
          <w:sz w:val="28"/>
          <w:szCs w:val="28"/>
        </w:rPr>
        <w:t>Трансфузия СЗП</w:t>
      </w:r>
    </w:p>
    <w:p w:rsidR="00387A29" w:rsidRPr="006B64BA" w:rsidRDefault="00387A29" w:rsidP="00FB1362">
      <w:pPr>
        <w:pStyle w:val="af7"/>
        <w:ind w:right="-283"/>
        <w:jc w:val="both"/>
        <w:rPr>
          <w:sz w:val="28"/>
          <w:szCs w:val="28"/>
        </w:rPr>
      </w:pPr>
      <w:r w:rsidRPr="006B64BA">
        <w:rPr>
          <w:sz w:val="28"/>
          <w:szCs w:val="28"/>
        </w:rPr>
        <w:t>Проводится при развитии ДВС-синдрома.</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b/>
          <w:bCs/>
          <w:iCs/>
          <w:sz w:val="28"/>
          <w:szCs w:val="28"/>
        </w:rPr>
        <w:t>Гемопоэтические факторы роста</w:t>
      </w:r>
      <w:r>
        <w:rPr>
          <w:rFonts w:asciiTheme="majorBidi" w:hAnsiTheme="majorBidi" w:cstheme="majorBidi"/>
          <w:b/>
          <w:bCs/>
          <w:iCs/>
          <w:sz w:val="28"/>
          <w:szCs w:val="28"/>
        </w:rPr>
        <w:t xml:space="preserve">. </w:t>
      </w:r>
      <w:r w:rsidRPr="00387A29">
        <w:rPr>
          <w:rFonts w:asciiTheme="majorBidi" w:hAnsiTheme="majorBidi" w:cstheme="majorBidi"/>
          <w:iCs/>
          <w:sz w:val="28"/>
          <w:szCs w:val="28"/>
        </w:rPr>
        <w:t>Г-КСФ (</w:t>
      </w:r>
      <w:r>
        <w:rPr>
          <w:rFonts w:asciiTheme="majorBidi" w:hAnsiTheme="majorBidi" w:cstheme="majorBidi"/>
          <w:iCs/>
          <w:sz w:val="28"/>
          <w:szCs w:val="28"/>
        </w:rPr>
        <w:t>колониестимулирующие факт</w:t>
      </w:r>
      <w:r w:rsidR="006762AF">
        <w:rPr>
          <w:rFonts w:asciiTheme="majorBidi" w:hAnsiTheme="majorBidi" w:cstheme="majorBidi"/>
          <w:iCs/>
          <w:sz w:val="28"/>
          <w:szCs w:val="28"/>
        </w:rPr>
        <w:t>о</w:t>
      </w:r>
      <w:r>
        <w:rPr>
          <w:rFonts w:asciiTheme="majorBidi" w:hAnsiTheme="majorBidi" w:cstheme="majorBidi"/>
          <w:iCs/>
          <w:sz w:val="28"/>
          <w:szCs w:val="28"/>
        </w:rPr>
        <w:t xml:space="preserve">ры) </w:t>
      </w:r>
      <w:r w:rsidRPr="00387A29">
        <w:rPr>
          <w:rFonts w:asciiTheme="majorBidi" w:hAnsiTheme="majorBidi" w:cstheme="majorBidi"/>
          <w:iCs/>
          <w:sz w:val="28"/>
          <w:szCs w:val="28"/>
        </w:rPr>
        <w:t xml:space="preserve">не назначается  больным после окончания курса химиотерапии. Назначение Г-КСФ </w:t>
      </w:r>
      <w:r w:rsidRPr="00387A29">
        <w:rPr>
          <w:rFonts w:asciiTheme="majorBidi" w:hAnsiTheme="majorBidi" w:cstheme="majorBidi"/>
          <w:iCs/>
          <w:sz w:val="28"/>
          <w:szCs w:val="28"/>
        </w:rPr>
        <w:lastRenderedPageBreak/>
        <w:t xml:space="preserve">оправдано, если имеется угрожающая жизни инфекция, плохо поддающаяся лечению антибиотиками широкого спектра и/или противогрибковыми препаратами. </w:t>
      </w:r>
    </w:p>
    <w:p w:rsidR="00387A29" w:rsidRPr="00387A29" w:rsidRDefault="00387A29" w:rsidP="00FB1362">
      <w:pPr>
        <w:pStyle w:val="af7"/>
        <w:ind w:right="-283"/>
        <w:jc w:val="both"/>
        <w:rPr>
          <w:rFonts w:asciiTheme="majorBidi" w:hAnsiTheme="majorBidi" w:cstheme="majorBidi"/>
          <w:b/>
          <w:bCs/>
          <w:iCs/>
          <w:sz w:val="28"/>
          <w:szCs w:val="28"/>
        </w:rPr>
      </w:pPr>
      <w:r w:rsidRPr="00387A29">
        <w:rPr>
          <w:rFonts w:asciiTheme="majorBidi" w:hAnsiTheme="majorBidi" w:cstheme="majorBidi"/>
          <w:b/>
          <w:bCs/>
          <w:iCs/>
          <w:sz w:val="28"/>
          <w:szCs w:val="28"/>
        </w:rPr>
        <w:t>Гидратационная терапия</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iCs/>
          <w:sz w:val="28"/>
          <w:szCs w:val="28"/>
        </w:rPr>
        <w:t>Объем инфузионной терапии  во время проведения химиотерапии должен составлять 2000</w:t>
      </w:r>
      <w:r>
        <w:rPr>
          <w:rFonts w:asciiTheme="majorBidi" w:hAnsiTheme="majorBidi" w:cstheme="majorBidi"/>
          <w:iCs/>
          <w:sz w:val="28"/>
          <w:szCs w:val="28"/>
        </w:rPr>
        <w:t xml:space="preserve"> -3000</w:t>
      </w:r>
      <w:r w:rsidRPr="00387A29">
        <w:rPr>
          <w:rFonts w:asciiTheme="majorBidi" w:hAnsiTheme="majorBidi" w:cstheme="majorBidi"/>
          <w:iCs/>
          <w:sz w:val="28"/>
          <w:szCs w:val="28"/>
        </w:rPr>
        <w:t xml:space="preserve"> мл/м</w:t>
      </w:r>
      <w:r w:rsidRPr="00387A29">
        <w:rPr>
          <w:rFonts w:asciiTheme="majorBidi" w:hAnsiTheme="majorBidi" w:cstheme="majorBidi"/>
          <w:iCs/>
          <w:sz w:val="28"/>
          <w:szCs w:val="28"/>
          <w:vertAlign w:val="superscript"/>
        </w:rPr>
        <w:t>2</w:t>
      </w:r>
      <w:r w:rsidRPr="00387A29">
        <w:rPr>
          <w:rFonts w:asciiTheme="majorBidi" w:hAnsiTheme="majorBidi" w:cstheme="majorBidi"/>
          <w:iCs/>
          <w:sz w:val="28"/>
          <w:szCs w:val="28"/>
        </w:rPr>
        <w:t>/сутки за счет назначения: 0,9% раствора  NaCl  (1000мл/м</w:t>
      </w:r>
      <w:r w:rsidRPr="00387A29">
        <w:rPr>
          <w:rFonts w:asciiTheme="majorBidi" w:hAnsiTheme="majorBidi" w:cstheme="majorBidi"/>
          <w:iCs/>
          <w:sz w:val="28"/>
          <w:szCs w:val="28"/>
          <w:vertAlign w:val="superscript"/>
        </w:rPr>
        <w:t>2</w:t>
      </w:r>
      <w:r w:rsidRPr="00387A29">
        <w:rPr>
          <w:rFonts w:asciiTheme="majorBidi" w:hAnsiTheme="majorBidi" w:cstheme="majorBidi"/>
          <w:iCs/>
          <w:sz w:val="28"/>
          <w:szCs w:val="28"/>
        </w:rPr>
        <w:t>/сутки) и 5% раствора глюкозы (1000 мл/м</w:t>
      </w:r>
      <w:r w:rsidRPr="00387A29">
        <w:rPr>
          <w:rFonts w:asciiTheme="majorBidi" w:hAnsiTheme="majorBidi" w:cstheme="majorBidi"/>
          <w:iCs/>
          <w:sz w:val="28"/>
          <w:szCs w:val="28"/>
          <w:vertAlign w:val="superscript"/>
        </w:rPr>
        <w:t>2</w:t>
      </w:r>
      <w:r w:rsidRPr="00387A29">
        <w:rPr>
          <w:rFonts w:asciiTheme="majorBidi" w:hAnsiTheme="majorBidi" w:cstheme="majorBidi"/>
          <w:iCs/>
          <w:sz w:val="28"/>
          <w:szCs w:val="28"/>
        </w:rPr>
        <w:t xml:space="preserve">/сутки). Инфузионная терапия </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iCs/>
          <w:sz w:val="28"/>
          <w:szCs w:val="28"/>
        </w:rPr>
        <w:t>объемом 1000 мл/м</w:t>
      </w:r>
      <w:r w:rsidRPr="00387A29">
        <w:rPr>
          <w:rFonts w:asciiTheme="majorBidi" w:hAnsiTheme="majorBidi" w:cstheme="majorBidi"/>
          <w:iCs/>
          <w:sz w:val="28"/>
          <w:szCs w:val="28"/>
          <w:vertAlign w:val="superscript"/>
        </w:rPr>
        <w:t>2</w:t>
      </w:r>
      <w:r w:rsidRPr="00387A29">
        <w:rPr>
          <w:rFonts w:asciiTheme="majorBidi" w:hAnsiTheme="majorBidi" w:cstheme="majorBidi"/>
          <w:iCs/>
          <w:sz w:val="28"/>
          <w:szCs w:val="28"/>
        </w:rPr>
        <w:t>/сутки начинается з</w:t>
      </w:r>
      <w:r>
        <w:rPr>
          <w:rFonts w:asciiTheme="majorBidi" w:hAnsiTheme="majorBidi" w:cstheme="majorBidi"/>
          <w:iCs/>
          <w:sz w:val="28"/>
          <w:szCs w:val="28"/>
        </w:rPr>
        <w:t xml:space="preserve">а 12 часов до момента первого  </w:t>
      </w:r>
      <w:r w:rsidRPr="00387A29">
        <w:rPr>
          <w:rFonts w:asciiTheme="majorBidi" w:hAnsiTheme="majorBidi" w:cstheme="majorBidi"/>
          <w:iCs/>
          <w:sz w:val="28"/>
          <w:szCs w:val="28"/>
        </w:rPr>
        <w:t>введения</w:t>
      </w:r>
      <w:r w:rsidR="006762AF">
        <w:rPr>
          <w:rFonts w:asciiTheme="majorBidi" w:hAnsiTheme="majorBidi" w:cstheme="majorBidi"/>
          <w:iCs/>
          <w:sz w:val="28"/>
          <w:szCs w:val="28"/>
        </w:rPr>
        <w:t xml:space="preserve"> </w:t>
      </w:r>
      <w:r w:rsidRPr="00387A29">
        <w:rPr>
          <w:rFonts w:asciiTheme="majorBidi" w:hAnsiTheme="majorBidi" w:cstheme="majorBidi"/>
          <w:iCs/>
          <w:sz w:val="28"/>
          <w:szCs w:val="28"/>
        </w:rPr>
        <w:t xml:space="preserve">химиопрепаратов и продолжается  в    том же объеме в течение всех дней введения </w:t>
      </w:r>
    </w:p>
    <w:p w:rsid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iCs/>
          <w:sz w:val="28"/>
          <w:szCs w:val="28"/>
        </w:rPr>
        <w:t>и 2-3 дня после последнего введения химиопрепаратов. При выраженных симптомах интоксикации объем инфузионной терапии увеличивается до 3000мл/м</w:t>
      </w:r>
      <w:r w:rsidRPr="00387A29">
        <w:rPr>
          <w:rFonts w:asciiTheme="majorBidi" w:hAnsiTheme="majorBidi" w:cstheme="majorBidi"/>
          <w:iCs/>
          <w:sz w:val="28"/>
          <w:szCs w:val="28"/>
          <w:vertAlign w:val="superscript"/>
        </w:rPr>
        <w:t>2</w:t>
      </w:r>
      <w:r w:rsidRPr="00387A29">
        <w:rPr>
          <w:rFonts w:asciiTheme="majorBidi" w:hAnsiTheme="majorBidi" w:cstheme="majorBidi"/>
          <w:iCs/>
          <w:sz w:val="28"/>
          <w:szCs w:val="28"/>
        </w:rPr>
        <w:t>/сутки, а также в течение 2-3 дней после последнего введения химиопрепаратов.</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iCs/>
          <w:sz w:val="28"/>
          <w:szCs w:val="28"/>
        </w:rPr>
        <w:t>У пациентов до 1года с весом менее 10 кг объем инфузии во время проведения химиотерапии должен составлять 100 мл/ кг/сутки под четким контролем суточного диуреза.В суточную инфузию обязательно добавление растворов калия из расчета 2-3 ммоль/кг веса больного (1 ммоль К+= 2 мл 4 % раствора KCl). Для поддержания адекватного диуреза при введении больших объемов жидкости применение петлевых диуретиков (фуросемид) может быть рекомендовано под контролем ионного состава крови с периодической коррекцией калия. Обязательным является добавление магнезии в течение лечения цисплатиной (180 мг/м</w:t>
      </w:r>
      <w:r w:rsidRPr="00981AE1">
        <w:rPr>
          <w:rFonts w:asciiTheme="majorBidi" w:hAnsiTheme="majorBidi" w:cstheme="majorBidi"/>
          <w:iCs/>
          <w:sz w:val="28"/>
          <w:szCs w:val="28"/>
          <w:vertAlign w:val="superscript"/>
        </w:rPr>
        <w:t>2</w:t>
      </w:r>
      <w:r w:rsidRPr="00387A29">
        <w:rPr>
          <w:rFonts w:asciiTheme="majorBidi" w:hAnsiTheme="majorBidi" w:cstheme="majorBidi"/>
          <w:iCs/>
          <w:sz w:val="28"/>
          <w:szCs w:val="28"/>
        </w:rPr>
        <w:t>).</w:t>
      </w:r>
    </w:p>
    <w:p w:rsidR="00387A29" w:rsidRPr="00981AE1" w:rsidRDefault="00387A29" w:rsidP="00FB1362">
      <w:pPr>
        <w:pStyle w:val="af7"/>
        <w:ind w:right="-283"/>
        <w:jc w:val="both"/>
        <w:rPr>
          <w:rFonts w:asciiTheme="majorBidi" w:hAnsiTheme="majorBidi" w:cstheme="majorBidi"/>
          <w:b/>
          <w:bCs/>
          <w:iCs/>
          <w:sz w:val="28"/>
          <w:szCs w:val="28"/>
        </w:rPr>
      </w:pPr>
      <w:r w:rsidRPr="00981AE1">
        <w:rPr>
          <w:rFonts w:asciiTheme="majorBidi" w:hAnsiTheme="majorBidi" w:cstheme="majorBidi"/>
          <w:b/>
          <w:bCs/>
          <w:iCs/>
          <w:sz w:val="28"/>
          <w:szCs w:val="28"/>
        </w:rPr>
        <w:t xml:space="preserve">Антиэметическая терапия </w:t>
      </w:r>
    </w:p>
    <w:p w:rsidR="00387A29" w:rsidRPr="00387A29" w:rsidRDefault="00981AE1" w:rsidP="00FB1362">
      <w:pPr>
        <w:pStyle w:val="af7"/>
        <w:ind w:right="-283"/>
        <w:jc w:val="both"/>
        <w:rPr>
          <w:rFonts w:asciiTheme="majorBidi" w:hAnsiTheme="majorBidi" w:cstheme="majorBidi"/>
          <w:iCs/>
          <w:sz w:val="28"/>
          <w:szCs w:val="28"/>
        </w:rPr>
      </w:pPr>
      <w:r>
        <w:rPr>
          <w:rFonts w:asciiTheme="majorBidi" w:hAnsiTheme="majorBidi" w:cstheme="majorBidi"/>
          <w:iCs/>
          <w:sz w:val="28"/>
          <w:szCs w:val="28"/>
        </w:rPr>
        <w:t>Н</w:t>
      </w:r>
      <w:r w:rsidR="00387A29" w:rsidRPr="00387A29">
        <w:rPr>
          <w:rFonts w:asciiTheme="majorBidi" w:hAnsiTheme="majorBidi" w:cstheme="majorBidi"/>
          <w:iCs/>
          <w:sz w:val="28"/>
          <w:szCs w:val="28"/>
        </w:rPr>
        <w:t>ачинается за 30-60 мин до первого введения химиопрепарата и продолжается на протяжении всего  курса ПХТ. Антиэметическую терапию рекомендовано проводить препаратами блокаторами 5НТ3рецепторовсеротонина (зофран, китрил, навобан) в рекомендованных дозировках. Их можно сочетать с глюкокортикоидами (дексаметазон) для усиления противорвотного эффекта.</w:t>
      </w:r>
    </w:p>
    <w:p w:rsidR="00387A29" w:rsidRPr="00981AE1" w:rsidRDefault="00387A29" w:rsidP="00FB1362">
      <w:pPr>
        <w:pStyle w:val="af7"/>
        <w:ind w:right="-283"/>
        <w:jc w:val="both"/>
        <w:rPr>
          <w:rFonts w:asciiTheme="majorBidi" w:hAnsiTheme="majorBidi" w:cstheme="majorBidi"/>
          <w:b/>
          <w:bCs/>
          <w:iCs/>
          <w:sz w:val="28"/>
          <w:szCs w:val="28"/>
        </w:rPr>
      </w:pPr>
      <w:r w:rsidRPr="00981AE1">
        <w:rPr>
          <w:rFonts w:asciiTheme="majorBidi" w:hAnsiTheme="majorBidi" w:cstheme="majorBidi"/>
          <w:b/>
          <w:bCs/>
          <w:iCs/>
          <w:sz w:val="28"/>
          <w:szCs w:val="28"/>
        </w:rPr>
        <w:t>Парентеральное питание</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iCs/>
          <w:sz w:val="28"/>
          <w:szCs w:val="28"/>
        </w:rPr>
        <w:t>Парентеральное питание назначается больным, которые не способны питаться через рот и/или прогрессивно теряют в весе (потеря веса более 10% от оптимального). Полное парентеральное питание назначается с включением концентрированных растворов глюкозы, аминокислот. Жировые эмульсии подключаются при полном парентеральном питании продолжительностью более 2 недель. Рекомендовано назначение фолиевой кислоты, витаминов В1 и В</w:t>
      </w:r>
      <w:r w:rsidR="00981AE1">
        <w:rPr>
          <w:rFonts w:asciiTheme="majorBidi" w:hAnsiTheme="majorBidi" w:cstheme="majorBidi"/>
          <w:iCs/>
          <w:sz w:val="28"/>
          <w:szCs w:val="28"/>
        </w:rPr>
        <w:t>6</w:t>
      </w:r>
      <w:r w:rsidRPr="00387A29">
        <w:rPr>
          <w:rFonts w:asciiTheme="majorBidi" w:hAnsiTheme="majorBidi" w:cstheme="majorBidi"/>
          <w:iCs/>
          <w:sz w:val="28"/>
          <w:szCs w:val="28"/>
        </w:rPr>
        <w:t>.Витамин К назначается при длительности полного парентерального питания более 21 дня.</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iCs/>
          <w:sz w:val="28"/>
          <w:szCs w:val="28"/>
        </w:rPr>
        <w:t xml:space="preserve">Важным компонентом сопроводительной терапии является поддержание </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iCs/>
          <w:sz w:val="28"/>
          <w:szCs w:val="28"/>
        </w:rPr>
        <w:t xml:space="preserve">альбумина крови в пределах границ нормы, особенно у больных, находящихся в </w:t>
      </w:r>
    </w:p>
    <w:p w:rsidR="00387A29" w:rsidRPr="00387A29" w:rsidRDefault="00387A29" w:rsidP="00FB1362">
      <w:pPr>
        <w:pStyle w:val="af7"/>
        <w:ind w:right="-283"/>
        <w:jc w:val="both"/>
        <w:rPr>
          <w:rFonts w:asciiTheme="majorBidi" w:hAnsiTheme="majorBidi" w:cstheme="majorBidi"/>
          <w:iCs/>
          <w:sz w:val="28"/>
          <w:szCs w:val="28"/>
        </w:rPr>
      </w:pPr>
      <w:r w:rsidRPr="00387A29">
        <w:rPr>
          <w:rFonts w:asciiTheme="majorBidi" w:hAnsiTheme="majorBidi" w:cstheme="majorBidi"/>
          <w:iCs/>
          <w:sz w:val="28"/>
          <w:szCs w:val="28"/>
        </w:rPr>
        <w:t>лейкопении и на фоне инфекционного синдрома.</w:t>
      </w:r>
    </w:p>
    <w:bookmarkEnd w:id="21"/>
    <w:p w:rsidR="00BF0B31" w:rsidRDefault="00BF0B31" w:rsidP="00FB1362">
      <w:pPr>
        <w:tabs>
          <w:tab w:val="left" w:pos="8789"/>
        </w:tabs>
        <w:ind w:right="-283"/>
        <w:jc w:val="both"/>
      </w:pPr>
      <w:r w:rsidRPr="00322B6A">
        <w:rPr>
          <w:b/>
          <w:sz w:val="28"/>
          <w:szCs w:val="28"/>
        </w:rPr>
        <w:t>Адекватная анальгезия:</w:t>
      </w:r>
      <w:r w:rsidR="006762AF">
        <w:rPr>
          <w:b/>
          <w:sz w:val="28"/>
          <w:szCs w:val="28"/>
        </w:rPr>
        <w:t xml:space="preserve"> </w:t>
      </w:r>
      <w:r w:rsidRPr="00F16624">
        <w:rPr>
          <w:b/>
          <w:sz w:val="28"/>
          <w:szCs w:val="28"/>
          <w:u w:val="single"/>
        </w:rPr>
        <w:t xml:space="preserve">согласно приложения </w:t>
      </w:r>
      <w:r>
        <w:rPr>
          <w:b/>
          <w:sz w:val="28"/>
          <w:szCs w:val="28"/>
          <w:u w:val="single"/>
        </w:rPr>
        <w:t>3</w:t>
      </w:r>
      <w:r w:rsidRPr="00AD2F6A">
        <w:rPr>
          <w:b/>
          <w:sz w:val="28"/>
          <w:szCs w:val="28"/>
        </w:rPr>
        <w:t xml:space="preserve"> к настоящему КП</w:t>
      </w:r>
      <w:r w:rsidRPr="00AD2F6A">
        <w:rPr>
          <w:b/>
          <w:i/>
          <w:sz w:val="28"/>
          <w:szCs w:val="28"/>
        </w:rPr>
        <w:t>;</w:t>
      </w:r>
    </w:p>
    <w:p w:rsidR="00BF0B31" w:rsidRPr="0017578A" w:rsidRDefault="00BF0B31" w:rsidP="00FB1362">
      <w:pPr>
        <w:tabs>
          <w:tab w:val="left" w:pos="8789"/>
        </w:tabs>
        <w:ind w:right="-283"/>
        <w:jc w:val="both"/>
        <w:rPr>
          <w:b/>
          <w:i/>
          <w:sz w:val="28"/>
          <w:szCs w:val="28"/>
        </w:rPr>
      </w:pPr>
      <w:r>
        <w:rPr>
          <w:b/>
          <w:sz w:val="28"/>
          <w:szCs w:val="28"/>
        </w:rPr>
        <w:t>Хирургическое</w:t>
      </w:r>
      <w:r w:rsidRPr="00AD2F6A">
        <w:rPr>
          <w:b/>
          <w:sz w:val="28"/>
          <w:szCs w:val="28"/>
        </w:rPr>
        <w:t xml:space="preserve"> вмешательство, с указанием показаний для оперативного вмешательства, </w:t>
      </w:r>
      <w:r w:rsidRPr="00F16624">
        <w:rPr>
          <w:b/>
          <w:sz w:val="28"/>
          <w:szCs w:val="28"/>
          <w:u w:val="single"/>
        </w:rPr>
        <w:t>согласно приложения 1</w:t>
      </w:r>
      <w:r w:rsidRPr="00AD2F6A">
        <w:rPr>
          <w:b/>
          <w:sz w:val="28"/>
          <w:szCs w:val="28"/>
        </w:rPr>
        <w:t xml:space="preserve"> к настоящему КП</w:t>
      </w:r>
      <w:r w:rsidRPr="00AD2F6A">
        <w:rPr>
          <w:b/>
          <w:i/>
          <w:sz w:val="28"/>
          <w:szCs w:val="28"/>
        </w:rPr>
        <w:t>;</w:t>
      </w:r>
    </w:p>
    <w:p w:rsidR="00981AE1" w:rsidRDefault="00102D21" w:rsidP="00FB1362">
      <w:pPr>
        <w:jc w:val="both"/>
        <w:rPr>
          <w:rFonts w:asciiTheme="majorBidi" w:hAnsiTheme="majorBidi" w:cstheme="majorBidi"/>
          <w:b/>
          <w:sz w:val="28"/>
          <w:szCs w:val="28"/>
        </w:rPr>
      </w:pPr>
      <w:r w:rsidRPr="00102D21">
        <w:rPr>
          <w:rFonts w:asciiTheme="majorBidi" w:hAnsiTheme="majorBidi" w:cstheme="majorBidi"/>
          <w:b/>
          <w:sz w:val="28"/>
          <w:szCs w:val="28"/>
        </w:rPr>
        <w:t>Лучевая терапия.</w:t>
      </w:r>
    </w:p>
    <w:p w:rsidR="002A6C45" w:rsidRDefault="00981AE1" w:rsidP="00FB1362">
      <w:pPr>
        <w:jc w:val="both"/>
        <w:rPr>
          <w:bCs/>
          <w:sz w:val="28"/>
          <w:szCs w:val="28"/>
        </w:rPr>
      </w:pPr>
      <w:r>
        <w:rPr>
          <w:rFonts w:asciiTheme="majorBidi" w:hAnsiTheme="majorBidi" w:cstheme="majorBidi"/>
          <w:b/>
          <w:sz w:val="28"/>
          <w:szCs w:val="28"/>
        </w:rPr>
        <w:tab/>
      </w:r>
      <w:r w:rsidR="00102D21" w:rsidRPr="00102D21">
        <w:rPr>
          <w:rStyle w:val="hps"/>
          <w:sz w:val="28"/>
          <w:szCs w:val="28"/>
        </w:rPr>
        <w:t>Лучевая терапия</w:t>
      </w:r>
      <w:r w:rsidR="006762AF">
        <w:rPr>
          <w:rStyle w:val="hps"/>
          <w:sz w:val="28"/>
          <w:szCs w:val="28"/>
        </w:rPr>
        <w:t xml:space="preserve"> </w:t>
      </w:r>
      <w:r w:rsidR="00102D21" w:rsidRPr="00102D21">
        <w:rPr>
          <w:rStyle w:val="hps"/>
          <w:sz w:val="28"/>
          <w:szCs w:val="28"/>
        </w:rPr>
        <w:t>является неотъемлемой</w:t>
      </w:r>
      <w:r w:rsidR="006762AF">
        <w:rPr>
          <w:rStyle w:val="hps"/>
          <w:sz w:val="28"/>
          <w:szCs w:val="28"/>
        </w:rPr>
        <w:t xml:space="preserve"> </w:t>
      </w:r>
      <w:r w:rsidR="00102D21" w:rsidRPr="00102D21">
        <w:rPr>
          <w:rStyle w:val="hps"/>
          <w:sz w:val="28"/>
          <w:szCs w:val="28"/>
        </w:rPr>
        <w:t xml:space="preserve">частью лечения </w:t>
      </w:r>
      <w:r w:rsidR="00102D21">
        <w:rPr>
          <w:rStyle w:val="hps"/>
          <w:sz w:val="28"/>
          <w:szCs w:val="28"/>
        </w:rPr>
        <w:t xml:space="preserve">интракраниальных </w:t>
      </w:r>
      <w:r w:rsidR="00102D21" w:rsidRPr="00102D21">
        <w:rPr>
          <w:rStyle w:val="hps"/>
          <w:sz w:val="28"/>
          <w:szCs w:val="28"/>
        </w:rPr>
        <w:t>герминогенных опухолей.</w:t>
      </w:r>
      <w:r w:rsidR="006762AF">
        <w:rPr>
          <w:rStyle w:val="hps"/>
          <w:sz w:val="28"/>
          <w:szCs w:val="28"/>
        </w:rPr>
        <w:t xml:space="preserve"> </w:t>
      </w:r>
      <w:r w:rsidR="002A6C45" w:rsidRPr="006762AF">
        <w:rPr>
          <w:rStyle w:val="hps"/>
          <w:sz w:val="28"/>
          <w:szCs w:val="28"/>
        </w:rPr>
        <w:t>Проводится</w:t>
      </w:r>
      <w:r w:rsidR="002A6C45">
        <w:rPr>
          <w:rStyle w:val="hps"/>
        </w:rPr>
        <w:t xml:space="preserve"> </w:t>
      </w:r>
      <w:r w:rsidR="002A6C45" w:rsidRPr="002A6C45">
        <w:rPr>
          <w:bCs/>
          <w:sz w:val="28"/>
          <w:szCs w:val="28"/>
        </w:rPr>
        <w:t xml:space="preserve">с модулированной интенсивностью пучков (IMRT),  управляемая изображениями  Image Guided Radiotherapy (IGRT) и  с модулированной интенсивностью дозы во время вращения (RapidArc) на высокоэнергетическом  линейном ускорителе с мультилифтколлиматром </w:t>
      </w:r>
      <w:r w:rsidR="002A6C45" w:rsidRPr="002A6C45">
        <w:rPr>
          <w:bCs/>
          <w:sz w:val="28"/>
          <w:szCs w:val="28"/>
        </w:rPr>
        <w:lastRenderedPageBreak/>
        <w:t>и</w:t>
      </w:r>
      <w:r w:rsidR="002A6C45">
        <w:rPr>
          <w:bCs/>
          <w:sz w:val="28"/>
          <w:szCs w:val="28"/>
        </w:rPr>
        <w:t>диагностическим  оборудованием,  интегрированным в ускоритель, которое  позволяет точно позиционировать пациента во время процедуры.</w:t>
      </w:r>
    </w:p>
    <w:p w:rsidR="002A6C45" w:rsidRDefault="002A6C45" w:rsidP="00FB1362">
      <w:pPr>
        <w:jc w:val="both"/>
        <w:rPr>
          <w:sz w:val="28"/>
          <w:szCs w:val="28"/>
        </w:rPr>
      </w:pPr>
      <w:r>
        <w:rPr>
          <w:bCs/>
          <w:sz w:val="28"/>
          <w:szCs w:val="28"/>
        </w:rPr>
        <w:tab/>
      </w:r>
      <w:r w:rsidR="00102D21" w:rsidRPr="00242F30">
        <w:rPr>
          <w:rFonts w:asciiTheme="majorBidi" w:hAnsiTheme="majorBidi" w:cstheme="majorBidi"/>
          <w:sz w:val="28"/>
          <w:szCs w:val="28"/>
        </w:rPr>
        <w:t xml:space="preserve">Лучевая терапия </w:t>
      </w:r>
      <w:r>
        <w:rPr>
          <w:rFonts w:asciiTheme="majorBidi" w:hAnsiTheme="majorBidi" w:cstheme="majorBidi"/>
          <w:sz w:val="28"/>
          <w:szCs w:val="28"/>
        </w:rPr>
        <w:t xml:space="preserve">герминомы </w:t>
      </w:r>
      <w:r w:rsidR="00102D21" w:rsidRPr="00242F30">
        <w:rPr>
          <w:rFonts w:asciiTheme="majorBidi" w:hAnsiTheme="majorBidi" w:cstheme="majorBidi"/>
          <w:sz w:val="28"/>
          <w:szCs w:val="28"/>
        </w:rPr>
        <w:t>начинается с 85-го дня от 1 дня первого цикла (точнее – с 22 дня от первого дня 4-го цикла). Объем облучения – желудочковая система, с захватом всех опухолевых очагов. Разовая доза – 2 Гр. Суммарная очаговая доза – 24 Гр. Облучение ежедневно, однократно, 5 дней в неделю, в течение 2,5 недель</w:t>
      </w:r>
      <w:r w:rsidR="00102D21">
        <w:rPr>
          <w:rFonts w:asciiTheme="majorBidi" w:hAnsiTheme="majorBidi" w:cstheme="majorBidi"/>
          <w:sz w:val="28"/>
          <w:szCs w:val="28"/>
        </w:rPr>
        <w:t>.</w:t>
      </w:r>
      <w:r w:rsidR="006762AF">
        <w:rPr>
          <w:rFonts w:asciiTheme="majorBidi" w:hAnsiTheme="majorBidi" w:cstheme="majorBidi"/>
          <w:sz w:val="28"/>
          <w:szCs w:val="28"/>
        </w:rPr>
        <w:t xml:space="preserve"> </w:t>
      </w:r>
      <w:r w:rsidRPr="002A6C45">
        <w:rPr>
          <w:bCs/>
          <w:sz w:val="28"/>
          <w:szCs w:val="28"/>
        </w:rPr>
        <w:t xml:space="preserve">Лучевая терапия при секретирующей герминогенной опухоли </w:t>
      </w:r>
      <w:r>
        <w:rPr>
          <w:sz w:val="28"/>
          <w:szCs w:val="28"/>
        </w:rPr>
        <w:t>в объеме СОД -40Гр, 1,8Гр/день в течение 4,5 недель.</w:t>
      </w:r>
    </w:p>
    <w:p w:rsidR="002A6C45" w:rsidRDefault="00102D21" w:rsidP="00FB1362">
      <w:pPr>
        <w:jc w:val="both"/>
        <w:rPr>
          <w:color w:val="000000"/>
          <w:spacing w:val="-3"/>
          <w:sz w:val="28"/>
          <w:szCs w:val="28"/>
        </w:rPr>
      </w:pPr>
      <w:r>
        <w:rPr>
          <w:rFonts w:asciiTheme="majorBidi" w:hAnsiTheme="majorBidi" w:cstheme="majorBidi"/>
          <w:sz w:val="28"/>
          <w:szCs w:val="28"/>
        </w:rPr>
        <w:tab/>
      </w:r>
      <w:r w:rsidRPr="00981AE1">
        <w:rPr>
          <w:color w:val="000000"/>
          <w:spacing w:val="9"/>
          <w:sz w:val="28"/>
          <w:szCs w:val="28"/>
        </w:rPr>
        <w:t xml:space="preserve">Лучевая терапия </w:t>
      </w:r>
      <w:r w:rsidRPr="00102D21">
        <w:rPr>
          <w:color w:val="000000"/>
          <w:spacing w:val="9"/>
          <w:sz w:val="28"/>
          <w:szCs w:val="28"/>
        </w:rPr>
        <w:t xml:space="preserve">при экстракраниальных герминогенных опухолях  </w:t>
      </w:r>
      <w:r w:rsidRPr="00102D21">
        <w:rPr>
          <w:bCs/>
          <w:color w:val="000000"/>
          <w:spacing w:val="9"/>
          <w:sz w:val="28"/>
          <w:szCs w:val="28"/>
        </w:rPr>
        <w:t xml:space="preserve">практически </w:t>
      </w:r>
      <w:r w:rsidRPr="00102D21">
        <w:rPr>
          <w:bCs/>
          <w:color w:val="000000"/>
          <w:spacing w:val="-2"/>
          <w:sz w:val="28"/>
          <w:szCs w:val="28"/>
        </w:rPr>
        <w:t>не применяется</w:t>
      </w:r>
      <w:r w:rsidRPr="00102D21">
        <w:rPr>
          <w:color w:val="000000"/>
          <w:spacing w:val="-2"/>
          <w:sz w:val="28"/>
          <w:szCs w:val="28"/>
        </w:rPr>
        <w:t>, за исключением дисгерминомы яичников.</w:t>
      </w:r>
      <w:r w:rsidR="006762AF">
        <w:rPr>
          <w:color w:val="000000"/>
          <w:spacing w:val="-2"/>
          <w:sz w:val="28"/>
          <w:szCs w:val="28"/>
        </w:rPr>
        <w:t xml:space="preserve"> </w:t>
      </w:r>
      <w:r w:rsidRPr="00102D21">
        <w:rPr>
          <w:color w:val="000000"/>
          <w:spacing w:val="-2"/>
          <w:sz w:val="28"/>
          <w:szCs w:val="28"/>
        </w:rPr>
        <w:t xml:space="preserve">В </w:t>
      </w:r>
      <w:r w:rsidRPr="00102D21">
        <w:rPr>
          <w:color w:val="000000"/>
          <w:spacing w:val="-3"/>
          <w:sz w:val="28"/>
          <w:szCs w:val="28"/>
        </w:rPr>
        <w:t xml:space="preserve">случаях нерадикальной операции или при лечении метастазов </w:t>
      </w:r>
      <w:r w:rsidRPr="00102D21">
        <w:rPr>
          <w:color w:val="000000"/>
          <w:spacing w:val="-5"/>
          <w:sz w:val="28"/>
          <w:szCs w:val="28"/>
        </w:rPr>
        <w:t xml:space="preserve">следует проводить лучевую терапию на очаг поражения в СОД </w:t>
      </w:r>
      <w:r w:rsidRPr="00102D21">
        <w:rPr>
          <w:color w:val="000000"/>
          <w:spacing w:val="-4"/>
          <w:sz w:val="28"/>
          <w:szCs w:val="28"/>
        </w:rPr>
        <w:t>30—45 Гр. Дисгерминома высокочувствительна к лучевому ле</w:t>
      </w:r>
      <w:r w:rsidRPr="00102D21">
        <w:rPr>
          <w:color w:val="000000"/>
          <w:spacing w:val="-3"/>
          <w:sz w:val="28"/>
          <w:szCs w:val="28"/>
        </w:rPr>
        <w:t>чению, что позволяет получить хорошие результаты даже при распространенном опухолевом процессе. Результаты лечения полностью определяются своевременностью начала лечения и радикальностью оперативного вмешательства.</w:t>
      </w:r>
    </w:p>
    <w:p w:rsidR="00AD2F6A" w:rsidRPr="00102D21" w:rsidRDefault="002A6C45" w:rsidP="005E63DC">
      <w:pPr>
        <w:jc w:val="both"/>
        <w:rPr>
          <w:color w:val="000000"/>
          <w:spacing w:val="-3"/>
          <w:sz w:val="28"/>
          <w:szCs w:val="28"/>
        </w:rPr>
      </w:pPr>
      <w:r>
        <w:rPr>
          <w:color w:val="000000"/>
          <w:spacing w:val="-3"/>
          <w:sz w:val="28"/>
          <w:szCs w:val="28"/>
        </w:rPr>
        <w:tab/>
      </w:r>
      <w:r w:rsidR="00AD2F6A" w:rsidRPr="00242F30">
        <w:rPr>
          <w:rFonts w:asciiTheme="majorBidi" w:eastAsia="Calibri" w:hAnsiTheme="majorBidi" w:cstheme="majorBidi"/>
          <w:b/>
          <w:sz w:val="28"/>
          <w:szCs w:val="28"/>
          <w:lang w:eastAsia="en-US"/>
        </w:rPr>
        <w:t>Другие виды лечения</w:t>
      </w:r>
      <w:r w:rsidR="00AD2F6A" w:rsidRPr="00242F30">
        <w:rPr>
          <w:rFonts w:asciiTheme="majorBidi" w:eastAsia="Calibri" w:hAnsiTheme="majorBidi" w:cstheme="majorBidi"/>
          <w:sz w:val="28"/>
          <w:szCs w:val="28"/>
          <w:lang w:eastAsia="en-US"/>
        </w:rPr>
        <w:t>:</w:t>
      </w:r>
    </w:p>
    <w:p w:rsidR="00B436A6" w:rsidRPr="00242F30" w:rsidRDefault="00B436A6" w:rsidP="00FB1362">
      <w:pPr>
        <w:pStyle w:val="af8"/>
        <w:numPr>
          <w:ilvl w:val="0"/>
          <w:numId w:val="15"/>
        </w:numPr>
        <w:jc w:val="both"/>
        <w:rPr>
          <w:rFonts w:asciiTheme="majorBidi" w:hAnsiTheme="majorBidi" w:cstheme="majorBidi"/>
          <w:color w:val="000000"/>
          <w:sz w:val="28"/>
          <w:szCs w:val="28"/>
        </w:rPr>
      </w:pPr>
      <w:r w:rsidRPr="00242F30">
        <w:rPr>
          <w:rFonts w:asciiTheme="majorBidi" w:hAnsiTheme="majorBidi" w:cstheme="majorBidi"/>
          <w:color w:val="000000"/>
          <w:sz w:val="28"/>
          <w:szCs w:val="28"/>
        </w:rPr>
        <w:t>при агранулоцитозе туалет полости рта поролоновыми щетками, полоскания антисептиками</w:t>
      </w:r>
    </w:p>
    <w:p w:rsidR="00B436A6" w:rsidRPr="00242F30" w:rsidRDefault="00B436A6" w:rsidP="00FB1362">
      <w:pPr>
        <w:pStyle w:val="af8"/>
        <w:numPr>
          <w:ilvl w:val="0"/>
          <w:numId w:val="15"/>
        </w:numPr>
        <w:jc w:val="both"/>
        <w:rPr>
          <w:rFonts w:asciiTheme="majorBidi" w:hAnsiTheme="majorBidi" w:cstheme="majorBidi"/>
          <w:sz w:val="28"/>
          <w:szCs w:val="28"/>
        </w:rPr>
      </w:pPr>
      <w:r w:rsidRPr="00242F30">
        <w:rPr>
          <w:rFonts w:asciiTheme="majorBidi" w:hAnsiTheme="majorBidi" w:cstheme="majorBidi"/>
          <w:color w:val="000000"/>
          <w:sz w:val="28"/>
          <w:szCs w:val="28"/>
        </w:rPr>
        <w:t xml:space="preserve">уход за центральным катетером. </w:t>
      </w:r>
      <w:r w:rsidRPr="00242F30">
        <w:rPr>
          <w:rFonts w:asciiTheme="majorBidi" w:hAnsiTheme="majorBidi" w:cstheme="majorBidi"/>
          <w:sz w:val="28"/>
          <w:szCs w:val="28"/>
        </w:rPr>
        <w:t>Должны использоваться только центральные катетеры из тефлона производства известных западных фирм (например, Braun «Certofix»).Применение отечественных катетеров из полиэтилена в силу их высокой тромбогенности и риска развития катетерной инфекции запрещается. Смена катетера по леске запрещается.</w:t>
      </w:r>
    </w:p>
    <w:p w:rsidR="00B436A6" w:rsidRPr="00242F30" w:rsidRDefault="00B436A6" w:rsidP="00FB1362">
      <w:pPr>
        <w:pStyle w:val="af8"/>
        <w:numPr>
          <w:ilvl w:val="0"/>
          <w:numId w:val="15"/>
        </w:numPr>
        <w:jc w:val="both"/>
        <w:rPr>
          <w:rFonts w:asciiTheme="majorBidi" w:hAnsiTheme="majorBidi" w:cstheme="majorBidi"/>
          <w:color w:val="000000"/>
          <w:sz w:val="28"/>
          <w:szCs w:val="28"/>
        </w:rPr>
      </w:pPr>
      <w:r w:rsidRPr="00242F30">
        <w:rPr>
          <w:rFonts w:asciiTheme="majorBidi" w:hAnsiTheme="majorBidi" w:cstheme="majorBidi"/>
          <w:color w:val="000000"/>
          <w:sz w:val="28"/>
          <w:szCs w:val="28"/>
        </w:rPr>
        <w:t>правильная обработка рук</w:t>
      </w:r>
    </w:p>
    <w:p w:rsidR="00B436A6" w:rsidRPr="00242F30" w:rsidRDefault="00B436A6" w:rsidP="00FB1362">
      <w:pPr>
        <w:pStyle w:val="af8"/>
        <w:numPr>
          <w:ilvl w:val="0"/>
          <w:numId w:val="15"/>
        </w:numPr>
        <w:jc w:val="both"/>
        <w:rPr>
          <w:rFonts w:asciiTheme="majorBidi" w:hAnsiTheme="majorBidi" w:cstheme="majorBidi"/>
          <w:color w:val="000000"/>
          <w:sz w:val="28"/>
          <w:szCs w:val="28"/>
        </w:rPr>
      </w:pPr>
      <w:r w:rsidRPr="00242F30">
        <w:rPr>
          <w:rFonts w:asciiTheme="majorBidi" w:hAnsiTheme="majorBidi" w:cstheme="majorBidi"/>
          <w:color w:val="000000"/>
          <w:sz w:val="28"/>
          <w:szCs w:val="28"/>
        </w:rPr>
        <w:t>достаточное количество перчаток, масок, шприцев</w:t>
      </w:r>
    </w:p>
    <w:p w:rsidR="00B436A6" w:rsidRPr="00242F30" w:rsidRDefault="00B436A6" w:rsidP="00FB1362">
      <w:pPr>
        <w:pStyle w:val="af8"/>
        <w:numPr>
          <w:ilvl w:val="0"/>
          <w:numId w:val="15"/>
        </w:numPr>
        <w:jc w:val="both"/>
        <w:rPr>
          <w:rFonts w:asciiTheme="majorBidi" w:hAnsiTheme="majorBidi" w:cstheme="majorBidi"/>
          <w:color w:val="000000"/>
          <w:sz w:val="28"/>
          <w:szCs w:val="28"/>
        </w:rPr>
      </w:pPr>
      <w:r w:rsidRPr="00242F30">
        <w:rPr>
          <w:rFonts w:asciiTheme="majorBidi" w:hAnsiTheme="majorBidi" w:cstheme="majorBidi"/>
          <w:color w:val="000000"/>
          <w:sz w:val="28"/>
          <w:szCs w:val="28"/>
        </w:rPr>
        <w:t>изоляция инфекционных больных в палаты с отрицательным давлением</w:t>
      </w:r>
    </w:p>
    <w:p w:rsidR="00B436A6" w:rsidRPr="00242F30" w:rsidRDefault="00B436A6" w:rsidP="00FB1362">
      <w:pPr>
        <w:pStyle w:val="af8"/>
        <w:numPr>
          <w:ilvl w:val="0"/>
          <w:numId w:val="15"/>
        </w:numPr>
        <w:jc w:val="both"/>
        <w:rPr>
          <w:rFonts w:asciiTheme="majorBidi" w:hAnsiTheme="majorBidi" w:cstheme="majorBidi"/>
          <w:b/>
          <w:sz w:val="28"/>
          <w:szCs w:val="28"/>
          <w:lang w:val="en-US"/>
        </w:rPr>
      </w:pPr>
      <w:r w:rsidRPr="00242F30">
        <w:rPr>
          <w:rFonts w:asciiTheme="majorBidi" w:hAnsiTheme="majorBidi" w:cstheme="majorBidi"/>
          <w:sz w:val="28"/>
          <w:szCs w:val="28"/>
        </w:rPr>
        <w:t>личная гигиен</w:t>
      </w:r>
      <w:r w:rsidR="00C130F5" w:rsidRPr="00242F30">
        <w:rPr>
          <w:rFonts w:asciiTheme="majorBidi" w:hAnsiTheme="majorBidi" w:cstheme="majorBidi"/>
          <w:sz w:val="28"/>
          <w:szCs w:val="28"/>
        </w:rPr>
        <w:t>а</w:t>
      </w:r>
    </w:p>
    <w:p w:rsidR="00086E25" w:rsidRDefault="00086E25" w:rsidP="00FB1362">
      <w:pPr>
        <w:jc w:val="both"/>
        <w:rPr>
          <w:rFonts w:asciiTheme="majorBidi" w:hAnsiTheme="majorBidi" w:cstheme="majorBidi"/>
          <w:b/>
          <w:sz w:val="28"/>
          <w:szCs w:val="28"/>
          <w:lang w:val="en-US"/>
        </w:rPr>
      </w:pPr>
    </w:p>
    <w:p w:rsidR="006762AF" w:rsidRDefault="00C130F5" w:rsidP="00FB1362">
      <w:pPr>
        <w:jc w:val="both"/>
        <w:rPr>
          <w:rFonts w:asciiTheme="majorBidi" w:hAnsiTheme="majorBidi" w:cstheme="majorBidi"/>
          <w:b/>
          <w:sz w:val="28"/>
          <w:szCs w:val="28"/>
        </w:rPr>
      </w:pPr>
      <w:r w:rsidRPr="00102D21">
        <w:rPr>
          <w:rFonts w:asciiTheme="majorBidi" w:hAnsiTheme="majorBidi" w:cstheme="majorBidi"/>
          <w:b/>
          <w:sz w:val="28"/>
          <w:szCs w:val="28"/>
        </w:rPr>
        <w:t>Альтернативные схемы химиотерапии</w:t>
      </w:r>
      <w:r w:rsidR="00BF0B31" w:rsidRPr="00102D21">
        <w:rPr>
          <w:rFonts w:asciiTheme="majorBidi" w:hAnsiTheme="majorBidi" w:cstheme="majorBidi"/>
          <w:b/>
          <w:sz w:val="28"/>
          <w:szCs w:val="28"/>
        </w:rPr>
        <w:t>:</w:t>
      </w:r>
      <w:r w:rsidR="006762AF">
        <w:rPr>
          <w:rFonts w:asciiTheme="majorBidi" w:hAnsiTheme="majorBidi" w:cstheme="majorBidi"/>
          <w:b/>
          <w:sz w:val="28"/>
          <w:szCs w:val="28"/>
        </w:rPr>
        <w:t xml:space="preserve"> </w:t>
      </w:r>
    </w:p>
    <w:p w:rsidR="006762AF" w:rsidRDefault="006762AF" w:rsidP="006762AF">
      <w:pPr>
        <w:jc w:val="both"/>
        <w:rPr>
          <w:b/>
          <w:sz w:val="28"/>
          <w:szCs w:val="28"/>
          <w:lang w:val="kk-KZ"/>
        </w:rPr>
      </w:pPr>
      <w:r w:rsidRPr="00102D21">
        <w:rPr>
          <w:b/>
          <w:sz w:val="28"/>
          <w:szCs w:val="28"/>
          <w:lang w:val="kk-KZ"/>
        </w:rPr>
        <w:t>С</w:t>
      </w:r>
      <w:r>
        <w:rPr>
          <w:b/>
          <w:sz w:val="28"/>
          <w:szCs w:val="28"/>
          <w:lang w:val="kk-KZ"/>
        </w:rPr>
        <w:t>хемы неоадъювантной химиотерапии при неоперабельности опухоли</w:t>
      </w:r>
    </w:p>
    <w:p w:rsidR="00511D11" w:rsidRPr="00102D21" w:rsidRDefault="006762AF" w:rsidP="006762AF">
      <w:pPr>
        <w:jc w:val="both"/>
        <w:rPr>
          <w:b/>
          <w:sz w:val="28"/>
          <w:szCs w:val="28"/>
          <w:lang w:val="kk-KZ"/>
        </w:rPr>
      </w:pPr>
      <w:r w:rsidRPr="006762AF">
        <w:rPr>
          <w:rStyle w:val="hps"/>
          <w:sz w:val="28"/>
          <w:szCs w:val="28"/>
        </w:rPr>
        <w:t>Х</w:t>
      </w:r>
      <w:r w:rsidR="00511D11" w:rsidRPr="00102D21">
        <w:rPr>
          <w:rStyle w:val="hps"/>
          <w:sz w:val="28"/>
          <w:szCs w:val="28"/>
        </w:rPr>
        <w:t>имиотерапия назначается с 21-ми интервалами, если нейтрофилы больше 1х10</w:t>
      </w:r>
      <w:r w:rsidR="00511D11" w:rsidRPr="00102D21">
        <w:rPr>
          <w:rStyle w:val="hps"/>
          <w:sz w:val="28"/>
          <w:szCs w:val="28"/>
          <w:vertAlign w:val="superscript"/>
        </w:rPr>
        <w:t>9</w:t>
      </w:r>
      <w:r w:rsidR="00511D11" w:rsidRPr="00102D21">
        <w:rPr>
          <w:rStyle w:val="hps"/>
          <w:sz w:val="28"/>
          <w:szCs w:val="28"/>
        </w:rPr>
        <w:t>/л и тромбоциты более 100х10</w:t>
      </w:r>
      <w:r w:rsidR="00511D11" w:rsidRPr="00102D21">
        <w:rPr>
          <w:rStyle w:val="hps"/>
          <w:sz w:val="28"/>
          <w:szCs w:val="28"/>
          <w:vertAlign w:val="superscript"/>
        </w:rPr>
        <w:t>9</w:t>
      </w:r>
      <w:r w:rsidR="00511D11" w:rsidRPr="00102D21">
        <w:rPr>
          <w:rStyle w:val="hps"/>
          <w:sz w:val="28"/>
          <w:szCs w:val="28"/>
        </w:rPr>
        <w:t>/л.</w:t>
      </w:r>
      <w:r>
        <w:rPr>
          <w:rStyle w:val="hps"/>
          <w:sz w:val="28"/>
          <w:szCs w:val="28"/>
        </w:rPr>
        <w:t xml:space="preserve"> </w:t>
      </w:r>
    </w:p>
    <w:p w:rsidR="00086E25" w:rsidRDefault="00511D11" w:rsidP="00FB1362">
      <w:pPr>
        <w:widowControl w:val="0"/>
        <w:tabs>
          <w:tab w:val="num" w:pos="540"/>
        </w:tabs>
        <w:autoSpaceDE w:val="0"/>
        <w:autoSpaceDN w:val="0"/>
        <w:adjustRightInd w:val="0"/>
        <w:ind w:right="-190"/>
        <w:jc w:val="both"/>
        <w:rPr>
          <w:sz w:val="28"/>
          <w:szCs w:val="28"/>
        </w:rPr>
      </w:pPr>
      <w:r w:rsidRPr="00102D21">
        <w:rPr>
          <w:sz w:val="28"/>
          <w:szCs w:val="28"/>
        </w:rPr>
        <w:t>Схема 1</w:t>
      </w:r>
      <w:r w:rsidR="00086E25" w:rsidRPr="00086E25">
        <w:rPr>
          <w:sz w:val="28"/>
          <w:szCs w:val="28"/>
        </w:rPr>
        <w:t xml:space="preserve"> (</w:t>
      </w:r>
      <w:r w:rsidR="00086E25">
        <w:rPr>
          <w:sz w:val="28"/>
          <w:szCs w:val="28"/>
          <w:lang w:val="en-US"/>
        </w:rPr>
        <w:t>PBV</w:t>
      </w:r>
      <w:r w:rsidR="00086E25" w:rsidRPr="00086E25">
        <w:rPr>
          <w:sz w:val="28"/>
          <w:szCs w:val="28"/>
        </w:rPr>
        <w:t>)</w:t>
      </w:r>
      <w:r w:rsidR="00C65B5C">
        <w:rPr>
          <w:sz w:val="28"/>
          <w:szCs w:val="28"/>
        </w:rPr>
        <w:t xml:space="preserve"> через каждые 3недели, 2-4 цикла</w:t>
      </w:r>
      <w:r w:rsidRPr="00102D21">
        <w:rPr>
          <w:sz w:val="28"/>
          <w:szCs w:val="28"/>
        </w:rPr>
        <w:t xml:space="preserve">: </w:t>
      </w:r>
    </w:p>
    <w:tbl>
      <w:tblPr>
        <w:tblStyle w:val="a4"/>
        <w:tblW w:w="0" w:type="auto"/>
        <w:tblLook w:val="04A0" w:firstRow="1" w:lastRow="0" w:firstColumn="1" w:lastColumn="0" w:noHBand="0" w:noVBand="1"/>
      </w:tblPr>
      <w:tblGrid>
        <w:gridCol w:w="2534"/>
        <w:gridCol w:w="2534"/>
        <w:gridCol w:w="2534"/>
        <w:gridCol w:w="2535"/>
      </w:tblGrid>
      <w:tr w:rsidR="00086E25" w:rsidTr="00086E25">
        <w:tc>
          <w:tcPr>
            <w:tcW w:w="2534" w:type="dxa"/>
          </w:tcPr>
          <w:p w:rsidR="00086E25" w:rsidRDefault="00086E25" w:rsidP="00086E25">
            <w:pPr>
              <w:widowControl w:val="0"/>
              <w:tabs>
                <w:tab w:val="num" w:pos="540"/>
              </w:tabs>
              <w:autoSpaceDE w:val="0"/>
              <w:autoSpaceDN w:val="0"/>
              <w:adjustRightInd w:val="0"/>
              <w:ind w:right="-190"/>
              <w:jc w:val="both"/>
              <w:rPr>
                <w:sz w:val="28"/>
                <w:szCs w:val="28"/>
              </w:rPr>
            </w:pPr>
            <w:r w:rsidRPr="00102D21">
              <w:rPr>
                <w:sz w:val="28"/>
                <w:szCs w:val="28"/>
              </w:rPr>
              <w:t>цисплатин</w:t>
            </w:r>
          </w:p>
        </w:tc>
        <w:tc>
          <w:tcPr>
            <w:tcW w:w="2534" w:type="dxa"/>
          </w:tcPr>
          <w:p w:rsidR="00086E25" w:rsidRDefault="00086E25" w:rsidP="00086E25">
            <w:pPr>
              <w:widowControl w:val="0"/>
              <w:tabs>
                <w:tab w:val="num" w:pos="540"/>
              </w:tabs>
              <w:autoSpaceDE w:val="0"/>
              <w:autoSpaceDN w:val="0"/>
              <w:adjustRightInd w:val="0"/>
              <w:ind w:right="-190"/>
              <w:jc w:val="both"/>
              <w:rPr>
                <w:sz w:val="28"/>
                <w:szCs w:val="28"/>
              </w:rPr>
            </w:pPr>
            <w:r w:rsidRPr="00102D21">
              <w:rPr>
                <w:sz w:val="28"/>
                <w:szCs w:val="28"/>
              </w:rPr>
              <w:t>20 мг</w:t>
            </w:r>
            <w:r>
              <w:rPr>
                <w:sz w:val="28"/>
                <w:szCs w:val="28"/>
              </w:rPr>
              <w:t>/</w:t>
            </w:r>
            <w:r w:rsidRPr="00102D21">
              <w:rPr>
                <w:sz w:val="28"/>
                <w:szCs w:val="28"/>
              </w:rPr>
              <w:t>м</w:t>
            </w:r>
            <w:r w:rsidRPr="00102D21">
              <w:rPr>
                <w:sz w:val="28"/>
                <w:szCs w:val="28"/>
                <w:vertAlign w:val="superscript"/>
              </w:rPr>
              <w:t>2</w:t>
            </w:r>
            <w:r w:rsidRPr="00102D21">
              <w:rPr>
                <w:sz w:val="28"/>
                <w:szCs w:val="28"/>
              </w:rPr>
              <w:t xml:space="preserve"> </w:t>
            </w:r>
          </w:p>
        </w:tc>
        <w:tc>
          <w:tcPr>
            <w:tcW w:w="2534" w:type="dxa"/>
          </w:tcPr>
          <w:p w:rsidR="00086E25" w:rsidRDefault="00086E25" w:rsidP="00086E25">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w:t>
            </w:r>
            <w:r w:rsidRPr="00102D21">
              <w:rPr>
                <w:sz w:val="28"/>
                <w:szCs w:val="28"/>
              </w:rPr>
              <w:t xml:space="preserve">в </w:t>
            </w:r>
            <w:r>
              <w:rPr>
                <w:sz w:val="28"/>
                <w:szCs w:val="28"/>
              </w:rPr>
              <w:t>30мин</w:t>
            </w:r>
            <w:r w:rsidRPr="00102D21">
              <w:rPr>
                <w:sz w:val="28"/>
                <w:szCs w:val="28"/>
              </w:rPr>
              <w:t xml:space="preserve"> </w:t>
            </w:r>
          </w:p>
        </w:tc>
        <w:tc>
          <w:tcPr>
            <w:tcW w:w="2535" w:type="dxa"/>
          </w:tcPr>
          <w:p w:rsidR="00086E25" w:rsidRDefault="00086E25" w:rsidP="00FB1362">
            <w:pPr>
              <w:widowControl w:val="0"/>
              <w:tabs>
                <w:tab w:val="num" w:pos="540"/>
              </w:tabs>
              <w:autoSpaceDE w:val="0"/>
              <w:autoSpaceDN w:val="0"/>
              <w:adjustRightInd w:val="0"/>
              <w:ind w:right="-190"/>
              <w:jc w:val="both"/>
              <w:rPr>
                <w:sz w:val="28"/>
                <w:szCs w:val="28"/>
              </w:rPr>
            </w:pPr>
            <w:r w:rsidRPr="00102D21">
              <w:rPr>
                <w:sz w:val="28"/>
                <w:szCs w:val="28"/>
              </w:rPr>
              <w:t>1-5 дни</w:t>
            </w:r>
          </w:p>
        </w:tc>
      </w:tr>
      <w:tr w:rsidR="00086E25" w:rsidTr="00086E25">
        <w:tc>
          <w:tcPr>
            <w:tcW w:w="2534" w:type="dxa"/>
          </w:tcPr>
          <w:p w:rsidR="00086E25" w:rsidRDefault="00086E25" w:rsidP="00086E25">
            <w:pPr>
              <w:widowControl w:val="0"/>
              <w:tabs>
                <w:tab w:val="num" w:pos="540"/>
              </w:tabs>
              <w:autoSpaceDE w:val="0"/>
              <w:autoSpaceDN w:val="0"/>
              <w:adjustRightInd w:val="0"/>
              <w:ind w:right="-190"/>
              <w:jc w:val="both"/>
              <w:rPr>
                <w:sz w:val="28"/>
                <w:szCs w:val="28"/>
              </w:rPr>
            </w:pPr>
            <w:r w:rsidRPr="00102D21">
              <w:rPr>
                <w:sz w:val="28"/>
                <w:szCs w:val="28"/>
              </w:rPr>
              <w:t>винбластин</w:t>
            </w:r>
          </w:p>
        </w:tc>
        <w:tc>
          <w:tcPr>
            <w:tcW w:w="2534" w:type="dxa"/>
          </w:tcPr>
          <w:p w:rsidR="00086E25" w:rsidRDefault="00086E25" w:rsidP="00086E25">
            <w:pPr>
              <w:widowControl w:val="0"/>
              <w:tabs>
                <w:tab w:val="num" w:pos="540"/>
              </w:tabs>
              <w:autoSpaceDE w:val="0"/>
              <w:autoSpaceDN w:val="0"/>
              <w:adjustRightInd w:val="0"/>
              <w:ind w:right="-190"/>
              <w:jc w:val="both"/>
              <w:rPr>
                <w:sz w:val="28"/>
                <w:szCs w:val="28"/>
              </w:rPr>
            </w:pPr>
            <w:r w:rsidRPr="00102D21">
              <w:rPr>
                <w:sz w:val="28"/>
                <w:szCs w:val="28"/>
              </w:rPr>
              <w:t>0,2 мг</w:t>
            </w:r>
            <w:r>
              <w:rPr>
                <w:sz w:val="28"/>
                <w:szCs w:val="28"/>
              </w:rPr>
              <w:t>/</w:t>
            </w:r>
            <w:r w:rsidRPr="00102D21">
              <w:rPr>
                <w:sz w:val="28"/>
                <w:szCs w:val="28"/>
              </w:rPr>
              <w:t>кг</w:t>
            </w:r>
          </w:p>
        </w:tc>
        <w:tc>
          <w:tcPr>
            <w:tcW w:w="2534" w:type="dxa"/>
          </w:tcPr>
          <w:p w:rsidR="00086E25" w:rsidRDefault="00086E25" w:rsidP="00086E25">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/в струйно</w:t>
            </w:r>
            <w:r w:rsidRPr="00102D21">
              <w:rPr>
                <w:sz w:val="28"/>
                <w:szCs w:val="28"/>
              </w:rPr>
              <w:t xml:space="preserve"> </w:t>
            </w:r>
          </w:p>
        </w:tc>
        <w:tc>
          <w:tcPr>
            <w:tcW w:w="2535" w:type="dxa"/>
          </w:tcPr>
          <w:p w:rsidR="00086E25" w:rsidRDefault="00086E25" w:rsidP="00FB1362">
            <w:pPr>
              <w:widowControl w:val="0"/>
              <w:tabs>
                <w:tab w:val="num" w:pos="540"/>
              </w:tabs>
              <w:autoSpaceDE w:val="0"/>
              <w:autoSpaceDN w:val="0"/>
              <w:adjustRightInd w:val="0"/>
              <w:ind w:right="-190"/>
              <w:jc w:val="both"/>
              <w:rPr>
                <w:sz w:val="28"/>
                <w:szCs w:val="28"/>
              </w:rPr>
            </w:pPr>
            <w:r w:rsidRPr="00102D21">
              <w:rPr>
                <w:sz w:val="28"/>
                <w:szCs w:val="28"/>
              </w:rPr>
              <w:t>1-2 дни.</w:t>
            </w:r>
          </w:p>
        </w:tc>
      </w:tr>
      <w:tr w:rsidR="00086E25" w:rsidTr="00086E25">
        <w:tc>
          <w:tcPr>
            <w:tcW w:w="2534" w:type="dxa"/>
          </w:tcPr>
          <w:p w:rsidR="00086E25" w:rsidRDefault="00086E25" w:rsidP="00086E25">
            <w:pPr>
              <w:widowControl w:val="0"/>
              <w:tabs>
                <w:tab w:val="num" w:pos="540"/>
              </w:tabs>
              <w:autoSpaceDE w:val="0"/>
              <w:autoSpaceDN w:val="0"/>
              <w:adjustRightInd w:val="0"/>
              <w:ind w:right="-190"/>
              <w:jc w:val="both"/>
              <w:rPr>
                <w:sz w:val="28"/>
                <w:szCs w:val="28"/>
              </w:rPr>
            </w:pPr>
            <w:r w:rsidRPr="00102D21">
              <w:rPr>
                <w:sz w:val="28"/>
                <w:szCs w:val="28"/>
              </w:rPr>
              <w:t>блеомицин</w:t>
            </w:r>
          </w:p>
        </w:tc>
        <w:tc>
          <w:tcPr>
            <w:tcW w:w="2534" w:type="dxa"/>
          </w:tcPr>
          <w:p w:rsidR="00086E25" w:rsidRDefault="00086E25" w:rsidP="00086E25">
            <w:pPr>
              <w:widowControl w:val="0"/>
              <w:tabs>
                <w:tab w:val="num" w:pos="540"/>
              </w:tabs>
              <w:autoSpaceDE w:val="0"/>
              <w:autoSpaceDN w:val="0"/>
              <w:adjustRightInd w:val="0"/>
              <w:ind w:right="-190"/>
              <w:jc w:val="both"/>
              <w:rPr>
                <w:sz w:val="28"/>
                <w:szCs w:val="28"/>
              </w:rPr>
            </w:pPr>
            <w:r w:rsidRPr="00102D21">
              <w:rPr>
                <w:sz w:val="28"/>
                <w:szCs w:val="28"/>
              </w:rPr>
              <w:t>15-30 Ед</w:t>
            </w:r>
            <w:r>
              <w:rPr>
                <w:sz w:val="28"/>
                <w:szCs w:val="28"/>
              </w:rPr>
              <w:t>/м</w:t>
            </w:r>
            <w:r w:rsidRPr="00102D21">
              <w:rPr>
                <w:sz w:val="28"/>
                <w:szCs w:val="28"/>
                <w:vertAlign w:val="superscript"/>
              </w:rPr>
              <w:t>2</w:t>
            </w:r>
          </w:p>
        </w:tc>
        <w:tc>
          <w:tcPr>
            <w:tcW w:w="2534" w:type="dxa"/>
          </w:tcPr>
          <w:p w:rsidR="00086E25" w:rsidRDefault="00086E25" w:rsidP="00086E25">
            <w:pPr>
              <w:widowControl w:val="0"/>
              <w:tabs>
                <w:tab w:val="num" w:pos="540"/>
              </w:tabs>
              <w:autoSpaceDE w:val="0"/>
              <w:autoSpaceDN w:val="0"/>
              <w:adjustRightInd w:val="0"/>
              <w:ind w:right="-190"/>
              <w:jc w:val="both"/>
              <w:rPr>
                <w:sz w:val="28"/>
                <w:szCs w:val="28"/>
              </w:rPr>
            </w:pPr>
            <w:r>
              <w:rPr>
                <w:sz w:val="28"/>
                <w:szCs w:val="28"/>
              </w:rPr>
              <w:t>в/в</w:t>
            </w:r>
            <w:r w:rsidRPr="00102D21">
              <w:rPr>
                <w:sz w:val="28"/>
                <w:szCs w:val="28"/>
              </w:rPr>
              <w:t xml:space="preserve"> </w:t>
            </w:r>
            <w:r w:rsidR="00C65B5C">
              <w:rPr>
                <w:sz w:val="28"/>
                <w:szCs w:val="28"/>
              </w:rPr>
              <w:t>струйно</w:t>
            </w:r>
          </w:p>
        </w:tc>
        <w:tc>
          <w:tcPr>
            <w:tcW w:w="2535" w:type="dxa"/>
          </w:tcPr>
          <w:p w:rsidR="00086E25" w:rsidRDefault="00086E25" w:rsidP="00C65B5C">
            <w:pPr>
              <w:widowControl w:val="0"/>
              <w:tabs>
                <w:tab w:val="num" w:pos="540"/>
              </w:tabs>
              <w:autoSpaceDE w:val="0"/>
              <w:autoSpaceDN w:val="0"/>
              <w:adjustRightInd w:val="0"/>
              <w:ind w:right="-190"/>
              <w:jc w:val="both"/>
              <w:rPr>
                <w:sz w:val="28"/>
                <w:szCs w:val="28"/>
              </w:rPr>
            </w:pPr>
            <w:r w:rsidRPr="00102D21">
              <w:rPr>
                <w:sz w:val="28"/>
                <w:szCs w:val="28"/>
              </w:rPr>
              <w:t>2, 9 и 16 дни</w:t>
            </w:r>
          </w:p>
        </w:tc>
      </w:tr>
    </w:tbl>
    <w:p w:rsidR="00511D11" w:rsidRPr="00102D21" w:rsidRDefault="00511D11" w:rsidP="00086E25">
      <w:pPr>
        <w:widowControl w:val="0"/>
        <w:tabs>
          <w:tab w:val="num" w:pos="540"/>
        </w:tabs>
        <w:autoSpaceDE w:val="0"/>
        <w:autoSpaceDN w:val="0"/>
        <w:adjustRightInd w:val="0"/>
        <w:ind w:right="-190"/>
        <w:jc w:val="both"/>
        <w:rPr>
          <w:sz w:val="28"/>
          <w:szCs w:val="28"/>
        </w:rPr>
      </w:pPr>
      <w:r w:rsidRPr="00102D21">
        <w:rPr>
          <w:sz w:val="28"/>
          <w:szCs w:val="28"/>
        </w:rPr>
        <w:tab/>
      </w:r>
    </w:p>
    <w:p w:rsidR="00086E25" w:rsidRDefault="00086E25" w:rsidP="00086E25">
      <w:pPr>
        <w:widowControl w:val="0"/>
        <w:tabs>
          <w:tab w:val="num" w:pos="540"/>
        </w:tabs>
        <w:autoSpaceDE w:val="0"/>
        <w:autoSpaceDN w:val="0"/>
        <w:adjustRightInd w:val="0"/>
        <w:ind w:right="-190"/>
        <w:jc w:val="both"/>
        <w:rPr>
          <w:sz w:val="28"/>
          <w:szCs w:val="28"/>
        </w:rPr>
      </w:pPr>
      <w:r>
        <w:rPr>
          <w:sz w:val="28"/>
          <w:szCs w:val="28"/>
        </w:rPr>
        <w:t>Схема 2</w:t>
      </w:r>
      <w:r w:rsidR="00511D11" w:rsidRPr="00102D21">
        <w:rPr>
          <w:sz w:val="28"/>
          <w:szCs w:val="28"/>
        </w:rPr>
        <w:t xml:space="preserve"> </w:t>
      </w:r>
      <w:r w:rsidRPr="00086E25">
        <w:rPr>
          <w:sz w:val="28"/>
          <w:szCs w:val="28"/>
        </w:rPr>
        <w:t>(</w:t>
      </w:r>
      <w:r>
        <w:rPr>
          <w:sz w:val="28"/>
          <w:szCs w:val="28"/>
          <w:lang w:val="en-US"/>
        </w:rPr>
        <w:t>PEV</w:t>
      </w:r>
      <w:r w:rsidRPr="00086E25">
        <w:rPr>
          <w:sz w:val="28"/>
          <w:szCs w:val="28"/>
        </w:rPr>
        <w:t>)</w:t>
      </w:r>
      <w:r w:rsidR="00C65B5C">
        <w:rPr>
          <w:sz w:val="28"/>
          <w:szCs w:val="28"/>
        </w:rPr>
        <w:t xml:space="preserve"> через каждые 3недели, 2-4 цикла</w:t>
      </w:r>
      <w:r>
        <w:rPr>
          <w:sz w:val="28"/>
          <w:szCs w:val="28"/>
        </w:rPr>
        <w:t xml:space="preserve">: </w:t>
      </w:r>
    </w:p>
    <w:tbl>
      <w:tblPr>
        <w:tblStyle w:val="a4"/>
        <w:tblW w:w="0" w:type="auto"/>
        <w:tblLook w:val="04A0" w:firstRow="1" w:lastRow="0" w:firstColumn="1" w:lastColumn="0" w:noHBand="0" w:noVBand="1"/>
      </w:tblPr>
      <w:tblGrid>
        <w:gridCol w:w="2534"/>
        <w:gridCol w:w="2534"/>
        <w:gridCol w:w="2534"/>
        <w:gridCol w:w="2535"/>
      </w:tblGrid>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цисплатин</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10</w:t>
            </w:r>
            <w:r w:rsidRPr="00102D21">
              <w:rPr>
                <w:sz w:val="28"/>
                <w:szCs w:val="28"/>
              </w:rPr>
              <w:t>0 мг</w:t>
            </w:r>
            <w:r>
              <w:rPr>
                <w:sz w:val="28"/>
                <w:szCs w:val="28"/>
              </w:rPr>
              <w:t>/</w:t>
            </w:r>
            <w:r w:rsidRPr="00102D21">
              <w:rPr>
                <w:sz w:val="28"/>
                <w:szCs w:val="28"/>
              </w:rPr>
              <w:t>м</w:t>
            </w:r>
            <w:r w:rsidRPr="00102D21">
              <w:rPr>
                <w:sz w:val="28"/>
                <w:szCs w:val="28"/>
                <w:vertAlign w:val="superscript"/>
              </w:rPr>
              <w:t>2</w:t>
            </w:r>
            <w:r w:rsidRPr="00102D21">
              <w:rPr>
                <w:sz w:val="28"/>
                <w:szCs w:val="28"/>
              </w:rPr>
              <w:t xml:space="preserve"> </w:t>
            </w:r>
          </w:p>
        </w:tc>
        <w:tc>
          <w:tcPr>
            <w:tcW w:w="2534"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w:t>
            </w:r>
            <w:r w:rsidRPr="00102D21">
              <w:rPr>
                <w:sz w:val="28"/>
                <w:szCs w:val="28"/>
              </w:rPr>
              <w:t xml:space="preserve">в </w:t>
            </w:r>
            <w:r>
              <w:rPr>
                <w:sz w:val="28"/>
                <w:szCs w:val="28"/>
              </w:rPr>
              <w:t>за 1час</w:t>
            </w:r>
            <w:r w:rsidRPr="00102D21">
              <w:rPr>
                <w:sz w:val="28"/>
                <w:szCs w:val="28"/>
              </w:rPr>
              <w:t xml:space="preserve"> </w:t>
            </w:r>
          </w:p>
        </w:tc>
        <w:tc>
          <w:tcPr>
            <w:tcW w:w="2535"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1 д</w:t>
            </w:r>
            <w:r>
              <w:rPr>
                <w:sz w:val="28"/>
                <w:szCs w:val="28"/>
              </w:rPr>
              <w:t>е</w:t>
            </w:r>
            <w:r w:rsidRPr="00102D21">
              <w:rPr>
                <w:sz w:val="28"/>
                <w:szCs w:val="28"/>
              </w:rPr>
              <w:t>н</w:t>
            </w:r>
            <w:r>
              <w:rPr>
                <w:sz w:val="28"/>
                <w:szCs w:val="28"/>
              </w:rPr>
              <w:t>ь</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этопозид</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100 мг/</w:t>
            </w:r>
            <w:r w:rsidRPr="00102D21">
              <w:rPr>
                <w:sz w:val="28"/>
                <w:szCs w:val="28"/>
              </w:rPr>
              <w:t>м</w:t>
            </w:r>
            <w:r w:rsidRPr="00102D21">
              <w:rPr>
                <w:sz w:val="28"/>
                <w:szCs w:val="28"/>
                <w:vertAlign w:val="superscript"/>
              </w:rPr>
              <w:t>2</w:t>
            </w:r>
          </w:p>
        </w:tc>
        <w:tc>
          <w:tcPr>
            <w:tcW w:w="2534"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/в за 1час</w:t>
            </w:r>
          </w:p>
        </w:tc>
        <w:tc>
          <w:tcPr>
            <w:tcW w:w="2535"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1-3</w:t>
            </w:r>
            <w:r w:rsidRPr="00102D21">
              <w:rPr>
                <w:sz w:val="28"/>
                <w:szCs w:val="28"/>
              </w:rPr>
              <w:t xml:space="preserve"> дни.</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блеомицин</w:t>
            </w:r>
          </w:p>
        </w:tc>
        <w:tc>
          <w:tcPr>
            <w:tcW w:w="2534"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15 Ед</w:t>
            </w:r>
            <w:r>
              <w:rPr>
                <w:sz w:val="28"/>
                <w:szCs w:val="28"/>
              </w:rPr>
              <w:t>/м</w:t>
            </w:r>
            <w:r w:rsidRPr="00102D21">
              <w:rPr>
                <w:sz w:val="28"/>
                <w:szCs w:val="28"/>
                <w:vertAlign w:val="superscript"/>
              </w:rPr>
              <w:t>2</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в/в</w:t>
            </w:r>
            <w:r w:rsidRPr="00102D21">
              <w:rPr>
                <w:sz w:val="28"/>
                <w:szCs w:val="28"/>
              </w:rPr>
              <w:t xml:space="preserve"> </w:t>
            </w:r>
            <w:r>
              <w:rPr>
                <w:sz w:val="28"/>
                <w:szCs w:val="28"/>
              </w:rPr>
              <w:t>струйно</w:t>
            </w:r>
          </w:p>
        </w:tc>
        <w:tc>
          <w:tcPr>
            <w:tcW w:w="2535"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2</w:t>
            </w:r>
            <w:r>
              <w:rPr>
                <w:sz w:val="28"/>
                <w:szCs w:val="28"/>
              </w:rPr>
              <w:t xml:space="preserve"> день</w:t>
            </w:r>
          </w:p>
        </w:tc>
      </w:tr>
    </w:tbl>
    <w:p w:rsidR="00C65B5C" w:rsidRDefault="00C65B5C" w:rsidP="00086E25">
      <w:pPr>
        <w:widowControl w:val="0"/>
        <w:tabs>
          <w:tab w:val="num" w:pos="540"/>
        </w:tabs>
        <w:autoSpaceDE w:val="0"/>
        <w:autoSpaceDN w:val="0"/>
        <w:adjustRightInd w:val="0"/>
        <w:ind w:right="-190"/>
        <w:jc w:val="both"/>
        <w:rPr>
          <w:sz w:val="28"/>
          <w:szCs w:val="28"/>
        </w:rPr>
      </w:pPr>
    </w:p>
    <w:p w:rsidR="00086E25" w:rsidRDefault="00511D11" w:rsidP="00C65B5C">
      <w:pPr>
        <w:widowControl w:val="0"/>
        <w:tabs>
          <w:tab w:val="num" w:pos="540"/>
        </w:tabs>
        <w:autoSpaceDE w:val="0"/>
        <w:autoSpaceDN w:val="0"/>
        <w:adjustRightInd w:val="0"/>
        <w:ind w:right="-190"/>
        <w:jc w:val="both"/>
        <w:rPr>
          <w:sz w:val="28"/>
          <w:szCs w:val="28"/>
        </w:rPr>
      </w:pPr>
      <w:r w:rsidRPr="00102D21">
        <w:rPr>
          <w:sz w:val="28"/>
          <w:szCs w:val="28"/>
        </w:rPr>
        <w:t>Схема 3</w:t>
      </w:r>
      <w:r w:rsidR="00086E25" w:rsidRPr="00086E25">
        <w:rPr>
          <w:sz w:val="28"/>
          <w:szCs w:val="28"/>
        </w:rPr>
        <w:t xml:space="preserve"> (</w:t>
      </w:r>
      <w:r w:rsidR="00086E25">
        <w:rPr>
          <w:sz w:val="28"/>
          <w:szCs w:val="28"/>
          <w:lang w:val="en-US"/>
        </w:rPr>
        <w:t>CEV</w:t>
      </w:r>
      <w:r w:rsidR="00086E25" w:rsidRPr="00086E25">
        <w:rPr>
          <w:sz w:val="28"/>
          <w:szCs w:val="28"/>
        </w:rPr>
        <w:t>)</w:t>
      </w:r>
      <w:r w:rsidR="00C65B5C">
        <w:rPr>
          <w:sz w:val="28"/>
          <w:szCs w:val="28"/>
        </w:rPr>
        <w:t xml:space="preserve"> через каждые 3недели, 2-4 цикла</w:t>
      </w:r>
      <w:r w:rsidRPr="00102D21">
        <w:rPr>
          <w:sz w:val="28"/>
          <w:szCs w:val="28"/>
        </w:rPr>
        <w:t xml:space="preserve">: </w:t>
      </w:r>
    </w:p>
    <w:tbl>
      <w:tblPr>
        <w:tblStyle w:val="a4"/>
        <w:tblW w:w="0" w:type="auto"/>
        <w:tblLook w:val="04A0" w:firstRow="1" w:lastRow="0" w:firstColumn="1" w:lastColumn="0" w:noHBand="0" w:noVBand="1"/>
      </w:tblPr>
      <w:tblGrid>
        <w:gridCol w:w="2534"/>
        <w:gridCol w:w="2534"/>
        <w:gridCol w:w="2534"/>
        <w:gridCol w:w="2535"/>
      </w:tblGrid>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карбоплатин</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60</w:t>
            </w:r>
            <w:r w:rsidRPr="00102D21">
              <w:rPr>
                <w:sz w:val="28"/>
                <w:szCs w:val="28"/>
              </w:rPr>
              <w:t>0 мг</w:t>
            </w:r>
            <w:r>
              <w:rPr>
                <w:sz w:val="28"/>
                <w:szCs w:val="28"/>
              </w:rPr>
              <w:t>/</w:t>
            </w:r>
            <w:r w:rsidRPr="00102D21">
              <w:rPr>
                <w:sz w:val="28"/>
                <w:szCs w:val="28"/>
              </w:rPr>
              <w:t>м</w:t>
            </w:r>
            <w:r w:rsidRPr="00102D21">
              <w:rPr>
                <w:sz w:val="28"/>
                <w:szCs w:val="28"/>
                <w:vertAlign w:val="superscript"/>
              </w:rPr>
              <w:t>2</w:t>
            </w:r>
            <w:r w:rsidRPr="00102D21">
              <w:rPr>
                <w:sz w:val="28"/>
                <w:szCs w:val="28"/>
              </w:rPr>
              <w:t xml:space="preserve"> </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w:t>
            </w:r>
            <w:r w:rsidRPr="00102D21">
              <w:rPr>
                <w:sz w:val="28"/>
                <w:szCs w:val="28"/>
              </w:rPr>
              <w:t xml:space="preserve">в </w:t>
            </w:r>
            <w:r>
              <w:rPr>
                <w:sz w:val="28"/>
                <w:szCs w:val="28"/>
              </w:rPr>
              <w:t>за 1час</w:t>
            </w:r>
            <w:r w:rsidRPr="00102D21">
              <w:rPr>
                <w:sz w:val="28"/>
                <w:szCs w:val="28"/>
              </w:rPr>
              <w:t xml:space="preserve"> </w:t>
            </w:r>
          </w:p>
        </w:tc>
        <w:tc>
          <w:tcPr>
            <w:tcW w:w="2535"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1 д</w:t>
            </w:r>
            <w:r>
              <w:rPr>
                <w:sz w:val="28"/>
                <w:szCs w:val="28"/>
              </w:rPr>
              <w:t>е</w:t>
            </w:r>
            <w:r w:rsidRPr="00102D21">
              <w:rPr>
                <w:sz w:val="28"/>
                <w:szCs w:val="28"/>
              </w:rPr>
              <w:t>н</w:t>
            </w:r>
            <w:r>
              <w:rPr>
                <w:sz w:val="28"/>
                <w:szCs w:val="28"/>
              </w:rPr>
              <w:t>ь</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lastRenderedPageBreak/>
              <w:t>этопозид</w:t>
            </w:r>
          </w:p>
        </w:tc>
        <w:tc>
          <w:tcPr>
            <w:tcW w:w="2534" w:type="dxa"/>
          </w:tcPr>
          <w:p w:rsidR="00C65B5C" w:rsidRDefault="00C65B5C" w:rsidP="00C65B5C">
            <w:pPr>
              <w:widowControl w:val="0"/>
              <w:tabs>
                <w:tab w:val="num" w:pos="540"/>
              </w:tabs>
              <w:autoSpaceDE w:val="0"/>
              <w:autoSpaceDN w:val="0"/>
              <w:adjustRightInd w:val="0"/>
              <w:ind w:right="-190"/>
              <w:jc w:val="both"/>
              <w:rPr>
                <w:sz w:val="28"/>
                <w:szCs w:val="28"/>
              </w:rPr>
            </w:pPr>
            <w:r>
              <w:rPr>
                <w:sz w:val="28"/>
                <w:szCs w:val="28"/>
              </w:rPr>
              <w:t>120 мг/</w:t>
            </w:r>
            <w:r w:rsidRPr="00102D21">
              <w:rPr>
                <w:sz w:val="28"/>
                <w:szCs w:val="28"/>
              </w:rPr>
              <w:t>м</w:t>
            </w:r>
            <w:r w:rsidRPr="00102D21">
              <w:rPr>
                <w:sz w:val="28"/>
                <w:szCs w:val="28"/>
                <w:vertAlign w:val="superscript"/>
              </w:rPr>
              <w:t>2</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/в за 1час</w:t>
            </w:r>
          </w:p>
        </w:tc>
        <w:tc>
          <w:tcPr>
            <w:tcW w:w="2535"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1-3</w:t>
            </w:r>
            <w:r w:rsidRPr="00102D21">
              <w:rPr>
                <w:sz w:val="28"/>
                <w:szCs w:val="28"/>
              </w:rPr>
              <w:t xml:space="preserve"> дни.</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блеомицин</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15 Ед</w:t>
            </w:r>
            <w:r>
              <w:rPr>
                <w:sz w:val="28"/>
                <w:szCs w:val="28"/>
              </w:rPr>
              <w:t>/м</w:t>
            </w:r>
            <w:r w:rsidRPr="00102D21">
              <w:rPr>
                <w:sz w:val="28"/>
                <w:szCs w:val="28"/>
                <w:vertAlign w:val="superscript"/>
              </w:rPr>
              <w:t>2</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в/в</w:t>
            </w:r>
            <w:r w:rsidRPr="00102D21">
              <w:rPr>
                <w:sz w:val="28"/>
                <w:szCs w:val="28"/>
              </w:rPr>
              <w:t xml:space="preserve"> </w:t>
            </w:r>
            <w:r>
              <w:rPr>
                <w:sz w:val="28"/>
                <w:szCs w:val="28"/>
              </w:rPr>
              <w:t>струйно</w:t>
            </w:r>
          </w:p>
        </w:tc>
        <w:tc>
          <w:tcPr>
            <w:tcW w:w="2535"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2</w:t>
            </w:r>
            <w:r>
              <w:rPr>
                <w:sz w:val="28"/>
                <w:szCs w:val="28"/>
              </w:rPr>
              <w:t>, 9, 16 дни</w:t>
            </w:r>
          </w:p>
        </w:tc>
      </w:tr>
    </w:tbl>
    <w:p w:rsidR="00511D11" w:rsidRPr="00102D21" w:rsidRDefault="00511D11" w:rsidP="00C65B5C">
      <w:pPr>
        <w:widowControl w:val="0"/>
        <w:tabs>
          <w:tab w:val="num" w:pos="540"/>
        </w:tabs>
        <w:autoSpaceDE w:val="0"/>
        <w:autoSpaceDN w:val="0"/>
        <w:adjustRightInd w:val="0"/>
        <w:ind w:right="-190"/>
        <w:jc w:val="both"/>
        <w:rPr>
          <w:rStyle w:val="longtext"/>
          <w:sz w:val="28"/>
          <w:szCs w:val="28"/>
        </w:rPr>
      </w:pPr>
      <w:r w:rsidRPr="00102D21">
        <w:rPr>
          <w:rStyle w:val="hps"/>
          <w:b/>
          <w:sz w:val="28"/>
          <w:szCs w:val="28"/>
        </w:rPr>
        <w:t>Дозы для детей&lt;</w:t>
      </w:r>
      <w:r w:rsidRPr="00102D21">
        <w:rPr>
          <w:rStyle w:val="longtext"/>
          <w:b/>
          <w:sz w:val="28"/>
          <w:szCs w:val="28"/>
        </w:rPr>
        <w:t>12 месяцев</w:t>
      </w:r>
      <w:r w:rsidR="005D5229">
        <w:rPr>
          <w:sz w:val="28"/>
          <w:szCs w:val="28"/>
        </w:rPr>
        <w:t xml:space="preserve">. </w:t>
      </w:r>
      <w:r w:rsidRPr="00102D21">
        <w:rPr>
          <w:rStyle w:val="hps"/>
          <w:sz w:val="28"/>
          <w:szCs w:val="28"/>
        </w:rPr>
        <w:t>Дозы этопозида, блеомицина и карбоплатина должны</w:t>
      </w:r>
      <w:r w:rsidR="006762AF">
        <w:rPr>
          <w:rStyle w:val="hps"/>
          <w:sz w:val="28"/>
          <w:szCs w:val="28"/>
        </w:rPr>
        <w:t xml:space="preserve"> </w:t>
      </w:r>
      <w:r w:rsidRPr="00102D21">
        <w:rPr>
          <w:rStyle w:val="hps"/>
          <w:sz w:val="28"/>
          <w:szCs w:val="28"/>
        </w:rPr>
        <w:t>быть скорректированы в соответствии</w:t>
      </w:r>
      <w:r w:rsidR="006762AF">
        <w:rPr>
          <w:rStyle w:val="hps"/>
          <w:sz w:val="28"/>
          <w:szCs w:val="28"/>
        </w:rPr>
        <w:t xml:space="preserve"> </w:t>
      </w:r>
      <w:r w:rsidRPr="00102D21">
        <w:rPr>
          <w:rStyle w:val="hps"/>
          <w:sz w:val="28"/>
          <w:szCs w:val="28"/>
        </w:rPr>
        <w:t>со следующими правилами</w:t>
      </w:r>
      <w:r w:rsidRPr="00102D21">
        <w:rPr>
          <w:rStyle w:val="longtext"/>
          <w:sz w:val="28"/>
          <w:szCs w:val="28"/>
        </w:rPr>
        <w:t>:</w:t>
      </w:r>
      <w:r w:rsidRPr="00102D21">
        <w:rPr>
          <w:sz w:val="28"/>
          <w:szCs w:val="28"/>
        </w:rPr>
        <w:br/>
      </w:r>
      <w:r w:rsidRPr="00102D21">
        <w:rPr>
          <w:rStyle w:val="hps"/>
          <w:sz w:val="28"/>
          <w:szCs w:val="28"/>
        </w:rPr>
        <w:t>Стартовые дозы</w:t>
      </w:r>
      <w:r w:rsidRPr="00102D21">
        <w:rPr>
          <w:rStyle w:val="longtext"/>
          <w:sz w:val="28"/>
          <w:szCs w:val="28"/>
        </w:rPr>
        <w:t xml:space="preserve">:  </w:t>
      </w:r>
    </w:p>
    <w:p w:rsidR="00511D11" w:rsidRPr="00102D21" w:rsidRDefault="00511D11" w:rsidP="00FB1362">
      <w:pPr>
        <w:pStyle w:val="af8"/>
        <w:numPr>
          <w:ilvl w:val="0"/>
          <w:numId w:val="62"/>
        </w:numPr>
        <w:spacing w:after="200" w:line="276" w:lineRule="auto"/>
        <w:ind w:left="0" w:firstLine="0"/>
        <w:jc w:val="both"/>
        <w:rPr>
          <w:b/>
          <w:sz w:val="28"/>
          <w:szCs w:val="28"/>
        </w:rPr>
      </w:pPr>
      <w:r w:rsidRPr="00102D21">
        <w:rPr>
          <w:rStyle w:val="hps"/>
          <w:sz w:val="28"/>
          <w:szCs w:val="28"/>
        </w:rPr>
        <w:t>для детей &lt;</w:t>
      </w:r>
      <w:r w:rsidRPr="00102D21">
        <w:rPr>
          <w:rStyle w:val="longtext"/>
          <w:sz w:val="28"/>
          <w:szCs w:val="28"/>
        </w:rPr>
        <w:t xml:space="preserve">6 месяцев  - </w:t>
      </w:r>
      <w:r w:rsidRPr="00102D21">
        <w:rPr>
          <w:rStyle w:val="hps"/>
          <w:sz w:val="28"/>
          <w:szCs w:val="28"/>
        </w:rPr>
        <w:t>50%</w:t>
      </w:r>
      <w:r w:rsidRPr="00102D21">
        <w:rPr>
          <w:rStyle w:val="longtext"/>
          <w:sz w:val="28"/>
          <w:szCs w:val="28"/>
        </w:rPr>
        <w:t xml:space="preserve"> расчетной </w:t>
      </w:r>
      <w:r w:rsidRPr="00102D21">
        <w:rPr>
          <w:rStyle w:val="hps"/>
          <w:sz w:val="28"/>
          <w:szCs w:val="28"/>
        </w:rPr>
        <w:t>дозы на</w:t>
      </w:r>
      <w:r w:rsidRPr="00102D21">
        <w:rPr>
          <w:rStyle w:val="longtext"/>
          <w:sz w:val="28"/>
          <w:szCs w:val="28"/>
        </w:rPr>
        <w:t xml:space="preserve"> площадь поверхности тела</w:t>
      </w:r>
    </w:p>
    <w:p w:rsidR="005D5229" w:rsidRDefault="00511D11" w:rsidP="00FB1362">
      <w:pPr>
        <w:pStyle w:val="af8"/>
        <w:numPr>
          <w:ilvl w:val="0"/>
          <w:numId w:val="62"/>
        </w:numPr>
        <w:spacing w:after="200" w:line="276" w:lineRule="auto"/>
        <w:ind w:left="0" w:firstLine="0"/>
        <w:jc w:val="both"/>
        <w:rPr>
          <w:rStyle w:val="longtext"/>
          <w:sz w:val="28"/>
          <w:szCs w:val="28"/>
        </w:rPr>
      </w:pPr>
      <w:r w:rsidRPr="005D5229">
        <w:rPr>
          <w:rStyle w:val="hps"/>
          <w:sz w:val="28"/>
          <w:szCs w:val="28"/>
        </w:rPr>
        <w:t xml:space="preserve">для детей </w:t>
      </w:r>
      <w:r w:rsidRPr="005D5229">
        <w:rPr>
          <w:rStyle w:val="longtext"/>
          <w:sz w:val="28"/>
          <w:szCs w:val="28"/>
        </w:rPr>
        <w:t>6 месяцев-1 год - 75</w:t>
      </w:r>
      <w:r w:rsidRPr="005D5229">
        <w:rPr>
          <w:rStyle w:val="hps"/>
          <w:sz w:val="28"/>
          <w:szCs w:val="28"/>
        </w:rPr>
        <w:t>%</w:t>
      </w:r>
      <w:r w:rsidRPr="005D5229">
        <w:rPr>
          <w:rStyle w:val="longtext"/>
          <w:sz w:val="28"/>
          <w:szCs w:val="28"/>
        </w:rPr>
        <w:t xml:space="preserve"> расчетной </w:t>
      </w:r>
      <w:r w:rsidRPr="005D5229">
        <w:rPr>
          <w:rStyle w:val="hps"/>
          <w:sz w:val="28"/>
          <w:szCs w:val="28"/>
        </w:rPr>
        <w:t>дозы на</w:t>
      </w:r>
      <w:r w:rsidRPr="005D5229">
        <w:rPr>
          <w:rStyle w:val="longtext"/>
          <w:sz w:val="28"/>
          <w:szCs w:val="28"/>
        </w:rPr>
        <w:t xml:space="preserve"> площадь поверхности тела</w:t>
      </w:r>
      <w:r w:rsidR="005D5229" w:rsidRPr="005D5229">
        <w:rPr>
          <w:rStyle w:val="longtext"/>
          <w:sz w:val="28"/>
          <w:szCs w:val="28"/>
        </w:rPr>
        <w:t>.</w:t>
      </w:r>
    </w:p>
    <w:p w:rsidR="005D5229" w:rsidRPr="005D5229" w:rsidRDefault="005D5229" w:rsidP="00FB1362">
      <w:pPr>
        <w:pStyle w:val="af8"/>
        <w:numPr>
          <w:ilvl w:val="0"/>
          <w:numId w:val="62"/>
        </w:numPr>
        <w:spacing w:after="200" w:line="276" w:lineRule="auto"/>
        <w:ind w:left="0" w:firstLine="0"/>
        <w:jc w:val="both"/>
        <w:rPr>
          <w:sz w:val="28"/>
          <w:szCs w:val="28"/>
        </w:rPr>
      </w:pPr>
      <w:r>
        <w:rPr>
          <w:rStyle w:val="hps"/>
          <w:sz w:val="28"/>
          <w:szCs w:val="28"/>
        </w:rPr>
        <w:t>в</w:t>
      </w:r>
      <w:r w:rsidR="00511D11" w:rsidRPr="005D5229">
        <w:rPr>
          <w:rStyle w:val="hps"/>
          <w:sz w:val="28"/>
          <w:szCs w:val="28"/>
        </w:rPr>
        <w:t xml:space="preserve"> возрасте до1годадозаможет быть увеличена(</w:t>
      </w:r>
      <w:r w:rsidR="00511D11" w:rsidRPr="005D5229">
        <w:rPr>
          <w:rStyle w:val="longtext"/>
          <w:sz w:val="28"/>
          <w:szCs w:val="28"/>
        </w:rPr>
        <w:t xml:space="preserve">максимум до </w:t>
      </w:r>
      <w:r w:rsidR="00511D11" w:rsidRPr="005D5229">
        <w:rPr>
          <w:rStyle w:val="hps"/>
          <w:sz w:val="28"/>
          <w:szCs w:val="28"/>
        </w:rPr>
        <w:t>100%</w:t>
      </w:r>
      <w:r w:rsidR="00511D11" w:rsidRPr="005D5229">
        <w:rPr>
          <w:rStyle w:val="longtext"/>
          <w:sz w:val="28"/>
          <w:szCs w:val="28"/>
        </w:rPr>
        <w:t xml:space="preserve">) </w:t>
      </w:r>
      <w:r w:rsidR="00511D11" w:rsidRPr="005D5229">
        <w:rPr>
          <w:rStyle w:val="hps"/>
          <w:sz w:val="28"/>
          <w:szCs w:val="28"/>
        </w:rPr>
        <w:t>по усмотрению</w:t>
      </w:r>
      <w:r w:rsidR="006762AF">
        <w:rPr>
          <w:rStyle w:val="hps"/>
          <w:sz w:val="28"/>
          <w:szCs w:val="28"/>
        </w:rPr>
        <w:t xml:space="preserve"> </w:t>
      </w:r>
      <w:r w:rsidR="00511D11" w:rsidRPr="005D5229">
        <w:rPr>
          <w:rStyle w:val="hps"/>
          <w:sz w:val="28"/>
          <w:szCs w:val="28"/>
        </w:rPr>
        <w:t>лечащего</w:t>
      </w:r>
      <w:r w:rsidR="006762AF">
        <w:rPr>
          <w:rStyle w:val="hps"/>
          <w:sz w:val="28"/>
          <w:szCs w:val="28"/>
        </w:rPr>
        <w:t xml:space="preserve"> </w:t>
      </w:r>
      <w:r w:rsidR="00511D11" w:rsidRPr="005D5229">
        <w:rPr>
          <w:rStyle w:val="hps"/>
          <w:sz w:val="28"/>
          <w:szCs w:val="28"/>
        </w:rPr>
        <w:t>врача</w:t>
      </w:r>
      <w:r w:rsidR="00511D11" w:rsidRPr="005D5229">
        <w:rPr>
          <w:rStyle w:val="longtext"/>
          <w:sz w:val="28"/>
          <w:szCs w:val="28"/>
        </w:rPr>
        <w:t>.</w:t>
      </w:r>
    </w:p>
    <w:p w:rsidR="00511D11" w:rsidRDefault="00511D11" w:rsidP="00086E25">
      <w:pPr>
        <w:shd w:val="clear" w:color="auto" w:fill="FFFFFF"/>
        <w:spacing w:before="7"/>
        <w:ind w:right="7"/>
        <w:jc w:val="both"/>
        <w:rPr>
          <w:b/>
          <w:bCs/>
          <w:color w:val="000000"/>
          <w:spacing w:val="-2"/>
          <w:sz w:val="28"/>
          <w:szCs w:val="28"/>
        </w:rPr>
      </w:pPr>
      <w:r w:rsidRPr="006762AF">
        <w:rPr>
          <w:b/>
          <w:bCs/>
          <w:color w:val="000000"/>
          <w:spacing w:val="-2"/>
          <w:sz w:val="28"/>
          <w:szCs w:val="28"/>
        </w:rPr>
        <w:t>При нерезектабельности герминогенных опухолей яичников применяют схему</w:t>
      </w:r>
      <w:r w:rsidRPr="00102D21">
        <w:rPr>
          <w:color w:val="000000"/>
          <w:spacing w:val="-2"/>
          <w:sz w:val="28"/>
          <w:szCs w:val="28"/>
        </w:rPr>
        <w:t xml:space="preserve"> </w:t>
      </w:r>
      <w:r w:rsidRPr="00102D21">
        <w:rPr>
          <w:b/>
          <w:bCs/>
          <w:color w:val="000000"/>
          <w:spacing w:val="-2"/>
          <w:sz w:val="28"/>
          <w:szCs w:val="28"/>
          <w:lang w:val="en-US"/>
        </w:rPr>
        <w:t>VAB</w:t>
      </w:r>
      <w:r w:rsidRPr="00102D21">
        <w:rPr>
          <w:b/>
          <w:bCs/>
          <w:color w:val="000000"/>
          <w:spacing w:val="-2"/>
          <w:sz w:val="28"/>
          <w:szCs w:val="28"/>
        </w:rPr>
        <w:t>-6:</w:t>
      </w:r>
    </w:p>
    <w:tbl>
      <w:tblPr>
        <w:tblStyle w:val="a4"/>
        <w:tblW w:w="0" w:type="auto"/>
        <w:tblLook w:val="04A0" w:firstRow="1" w:lastRow="0" w:firstColumn="1" w:lastColumn="0" w:noHBand="0" w:noVBand="1"/>
      </w:tblPr>
      <w:tblGrid>
        <w:gridCol w:w="2534"/>
        <w:gridCol w:w="2534"/>
        <w:gridCol w:w="2534"/>
        <w:gridCol w:w="2535"/>
      </w:tblGrid>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винбластин</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4</w:t>
            </w:r>
            <w:r w:rsidRPr="00102D21">
              <w:rPr>
                <w:sz w:val="28"/>
                <w:szCs w:val="28"/>
              </w:rPr>
              <w:t>мг</w:t>
            </w:r>
            <w:r>
              <w:rPr>
                <w:sz w:val="28"/>
                <w:szCs w:val="28"/>
              </w:rPr>
              <w:t>/</w:t>
            </w:r>
            <w:r w:rsidRPr="00102D21">
              <w:rPr>
                <w:sz w:val="28"/>
                <w:szCs w:val="28"/>
              </w:rPr>
              <w:t>м</w:t>
            </w:r>
            <w:r w:rsidRPr="00102D21">
              <w:rPr>
                <w:sz w:val="28"/>
                <w:szCs w:val="28"/>
                <w:vertAlign w:val="superscript"/>
              </w:rPr>
              <w:t>2</w:t>
            </w:r>
            <w:r w:rsidRPr="00102D21">
              <w:rPr>
                <w:sz w:val="28"/>
                <w:szCs w:val="28"/>
              </w:rPr>
              <w:t xml:space="preserve"> </w:t>
            </w:r>
          </w:p>
        </w:tc>
        <w:tc>
          <w:tcPr>
            <w:tcW w:w="2534"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w:t>
            </w:r>
            <w:r w:rsidRPr="00102D21">
              <w:rPr>
                <w:sz w:val="28"/>
                <w:szCs w:val="28"/>
              </w:rPr>
              <w:t xml:space="preserve">в </w:t>
            </w:r>
            <w:r>
              <w:rPr>
                <w:sz w:val="28"/>
                <w:szCs w:val="28"/>
              </w:rPr>
              <w:t>струйно</w:t>
            </w:r>
            <w:r w:rsidRPr="00102D21">
              <w:rPr>
                <w:sz w:val="28"/>
                <w:szCs w:val="28"/>
              </w:rPr>
              <w:t xml:space="preserve"> </w:t>
            </w:r>
          </w:p>
        </w:tc>
        <w:tc>
          <w:tcPr>
            <w:tcW w:w="2535"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1 д</w:t>
            </w:r>
            <w:r>
              <w:rPr>
                <w:sz w:val="28"/>
                <w:szCs w:val="28"/>
              </w:rPr>
              <w:t>е</w:t>
            </w:r>
            <w:r w:rsidRPr="00102D21">
              <w:rPr>
                <w:sz w:val="28"/>
                <w:szCs w:val="28"/>
              </w:rPr>
              <w:t>н</w:t>
            </w:r>
            <w:r>
              <w:rPr>
                <w:sz w:val="28"/>
                <w:szCs w:val="28"/>
              </w:rPr>
              <w:t>ь</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циклофосфамид</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600 мг/</w:t>
            </w:r>
            <w:r w:rsidRPr="00102D21">
              <w:rPr>
                <w:sz w:val="28"/>
                <w:szCs w:val="28"/>
              </w:rPr>
              <w:t>м</w:t>
            </w:r>
            <w:r w:rsidRPr="00102D21">
              <w:rPr>
                <w:sz w:val="28"/>
                <w:szCs w:val="28"/>
                <w:vertAlign w:val="superscript"/>
              </w:rPr>
              <w:t>2</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/в за 1час</w:t>
            </w:r>
          </w:p>
        </w:tc>
        <w:tc>
          <w:tcPr>
            <w:tcW w:w="2535" w:type="dxa"/>
          </w:tcPr>
          <w:p w:rsidR="00C65B5C" w:rsidRDefault="00C65B5C" w:rsidP="00C65B5C">
            <w:pPr>
              <w:widowControl w:val="0"/>
              <w:tabs>
                <w:tab w:val="num" w:pos="540"/>
              </w:tabs>
              <w:autoSpaceDE w:val="0"/>
              <w:autoSpaceDN w:val="0"/>
              <w:adjustRightInd w:val="0"/>
              <w:ind w:right="-190"/>
              <w:jc w:val="both"/>
              <w:rPr>
                <w:sz w:val="28"/>
                <w:szCs w:val="28"/>
              </w:rPr>
            </w:pPr>
            <w:r>
              <w:rPr>
                <w:sz w:val="28"/>
                <w:szCs w:val="28"/>
              </w:rPr>
              <w:t>1 день</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дактиномицин</w:t>
            </w:r>
          </w:p>
        </w:tc>
        <w:tc>
          <w:tcPr>
            <w:tcW w:w="2534" w:type="dxa"/>
          </w:tcPr>
          <w:p w:rsidR="00C65B5C" w:rsidRPr="00C65B5C" w:rsidRDefault="00C65B5C" w:rsidP="00841F1C">
            <w:pPr>
              <w:widowControl w:val="0"/>
              <w:tabs>
                <w:tab w:val="num" w:pos="540"/>
              </w:tabs>
              <w:autoSpaceDE w:val="0"/>
              <w:autoSpaceDN w:val="0"/>
              <w:adjustRightInd w:val="0"/>
              <w:ind w:right="-190"/>
              <w:jc w:val="both"/>
              <w:rPr>
                <w:sz w:val="28"/>
                <w:szCs w:val="28"/>
              </w:rPr>
            </w:pPr>
            <w:r>
              <w:rPr>
                <w:sz w:val="28"/>
                <w:szCs w:val="28"/>
              </w:rPr>
              <w:t>1мг/м</w:t>
            </w:r>
            <w:r>
              <w:rPr>
                <w:sz w:val="28"/>
                <w:szCs w:val="28"/>
                <w:vertAlign w:val="superscript"/>
              </w:rPr>
              <w:t>2</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в/в капельно</w:t>
            </w:r>
          </w:p>
          <w:p w:rsidR="00C65B5C" w:rsidRPr="00102D21" w:rsidRDefault="00C65B5C" w:rsidP="00841F1C">
            <w:pPr>
              <w:widowControl w:val="0"/>
              <w:tabs>
                <w:tab w:val="num" w:pos="540"/>
              </w:tabs>
              <w:autoSpaceDE w:val="0"/>
              <w:autoSpaceDN w:val="0"/>
              <w:adjustRightInd w:val="0"/>
              <w:ind w:right="-190"/>
              <w:jc w:val="both"/>
              <w:rPr>
                <w:sz w:val="28"/>
                <w:szCs w:val="28"/>
              </w:rPr>
            </w:pPr>
            <w:r>
              <w:rPr>
                <w:sz w:val="28"/>
                <w:szCs w:val="28"/>
              </w:rPr>
              <w:t xml:space="preserve"> за 30мин</w:t>
            </w:r>
          </w:p>
        </w:tc>
        <w:tc>
          <w:tcPr>
            <w:tcW w:w="2535" w:type="dxa"/>
          </w:tcPr>
          <w:p w:rsidR="00C65B5C" w:rsidRDefault="00C65B5C" w:rsidP="00C65B5C">
            <w:pPr>
              <w:widowControl w:val="0"/>
              <w:tabs>
                <w:tab w:val="num" w:pos="540"/>
              </w:tabs>
              <w:autoSpaceDE w:val="0"/>
              <w:autoSpaceDN w:val="0"/>
              <w:adjustRightInd w:val="0"/>
              <w:ind w:right="-190"/>
              <w:jc w:val="both"/>
              <w:rPr>
                <w:sz w:val="28"/>
                <w:szCs w:val="28"/>
              </w:rPr>
            </w:pPr>
            <w:r>
              <w:rPr>
                <w:sz w:val="28"/>
                <w:szCs w:val="28"/>
              </w:rPr>
              <w:t>1 день</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блеомицин</w:t>
            </w:r>
          </w:p>
        </w:tc>
        <w:tc>
          <w:tcPr>
            <w:tcW w:w="2534"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15</w:t>
            </w:r>
            <w:r>
              <w:rPr>
                <w:sz w:val="28"/>
                <w:szCs w:val="28"/>
              </w:rPr>
              <w:t xml:space="preserve"> мг/м</w:t>
            </w:r>
            <w:r w:rsidRPr="00102D21">
              <w:rPr>
                <w:sz w:val="28"/>
                <w:szCs w:val="28"/>
                <w:vertAlign w:val="superscript"/>
              </w:rPr>
              <w:t>2</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в/в</w:t>
            </w:r>
            <w:r w:rsidRPr="00102D21">
              <w:rPr>
                <w:sz w:val="28"/>
                <w:szCs w:val="28"/>
              </w:rPr>
              <w:t xml:space="preserve"> </w:t>
            </w:r>
            <w:r>
              <w:rPr>
                <w:sz w:val="28"/>
                <w:szCs w:val="28"/>
              </w:rPr>
              <w:t>струйно</w:t>
            </w:r>
          </w:p>
        </w:tc>
        <w:tc>
          <w:tcPr>
            <w:tcW w:w="2535"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1, 2, 3 дни</w:t>
            </w:r>
          </w:p>
        </w:tc>
      </w:tr>
      <w:tr w:rsidR="00C65B5C" w:rsidTr="00841F1C">
        <w:tc>
          <w:tcPr>
            <w:tcW w:w="2534" w:type="dxa"/>
          </w:tcPr>
          <w:p w:rsidR="00C65B5C" w:rsidRPr="00102D21" w:rsidRDefault="00C65B5C" w:rsidP="00841F1C">
            <w:pPr>
              <w:widowControl w:val="0"/>
              <w:tabs>
                <w:tab w:val="num" w:pos="540"/>
              </w:tabs>
              <w:autoSpaceDE w:val="0"/>
              <w:autoSpaceDN w:val="0"/>
              <w:adjustRightInd w:val="0"/>
              <w:ind w:right="-190"/>
              <w:jc w:val="both"/>
              <w:rPr>
                <w:sz w:val="28"/>
                <w:szCs w:val="28"/>
              </w:rPr>
            </w:pPr>
            <w:r>
              <w:rPr>
                <w:sz w:val="28"/>
                <w:szCs w:val="28"/>
              </w:rPr>
              <w:t>цисплатин</w:t>
            </w:r>
          </w:p>
        </w:tc>
        <w:tc>
          <w:tcPr>
            <w:tcW w:w="2534" w:type="dxa"/>
          </w:tcPr>
          <w:p w:rsidR="00C65B5C" w:rsidRPr="00C65B5C" w:rsidRDefault="00C65B5C" w:rsidP="00C65B5C">
            <w:pPr>
              <w:widowControl w:val="0"/>
              <w:tabs>
                <w:tab w:val="num" w:pos="540"/>
              </w:tabs>
              <w:autoSpaceDE w:val="0"/>
              <w:autoSpaceDN w:val="0"/>
              <w:adjustRightInd w:val="0"/>
              <w:ind w:right="-190"/>
              <w:jc w:val="both"/>
              <w:rPr>
                <w:sz w:val="28"/>
                <w:szCs w:val="28"/>
              </w:rPr>
            </w:pPr>
            <w:r>
              <w:rPr>
                <w:sz w:val="28"/>
                <w:szCs w:val="28"/>
              </w:rPr>
              <w:t>100мг/м</w:t>
            </w:r>
            <w:r>
              <w:rPr>
                <w:sz w:val="28"/>
                <w:szCs w:val="28"/>
                <w:vertAlign w:val="superscript"/>
              </w:rPr>
              <w:t>2</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 xml:space="preserve"> в/в капельно за </w:t>
            </w:r>
          </w:p>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1час</w:t>
            </w:r>
          </w:p>
        </w:tc>
        <w:tc>
          <w:tcPr>
            <w:tcW w:w="2535"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4 день</w:t>
            </w:r>
          </w:p>
        </w:tc>
      </w:tr>
    </w:tbl>
    <w:p w:rsidR="00511D11" w:rsidRPr="00102D21" w:rsidRDefault="00511D11" w:rsidP="00FB1362">
      <w:pPr>
        <w:shd w:val="clear" w:color="auto" w:fill="FFFFFF"/>
        <w:spacing w:before="7"/>
        <w:ind w:right="7"/>
        <w:jc w:val="both"/>
        <w:rPr>
          <w:color w:val="000000"/>
          <w:spacing w:val="-2"/>
          <w:sz w:val="28"/>
          <w:szCs w:val="28"/>
        </w:rPr>
      </w:pPr>
      <w:r w:rsidRPr="00102D21">
        <w:rPr>
          <w:color w:val="000000"/>
          <w:spacing w:val="-2"/>
          <w:sz w:val="28"/>
          <w:szCs w:val="28"/>
        </w:rPr>
        <w:t xml:space="preserve">Интервалы между курсами 3—4 нед. Проводится 6 курсов указанной химиотерапии. </w:t>
      </w:r>
    </w:p>
    <w:p w:rsidR="00511D11" w:rsidRDefault="00511D11" w:rsidP="00FB1362">
      <w:pPr>
        <w:shd w:val="clear" w:color="auto" w:fill="FFFFFF"/>
        <w:spacing w:before="7"/>
        <w:ind w:right="7"/>
        <w:jc w:val="both"/>
        <w:rPr>
          <w:color w:val="000000"/>
          <w:spacing w:val="-2"/>
          <w:sz w:val="28"/>
          <w:szCs w:val="28"/>
        </w:rPr>
      </w:pPr>
      <w:r w:rsidRPr="00102D21">
        <w:rPr>
          <w:color w:val="000000"/>
          <w:spacing w:val="-2"/>
          <w:sz w:val="28"/>
          <w:szCs w:val="28"/>
        </w:rPr>
        <w:t>С целью уменьшения легочной ток</w:t>
      </w:r>
      <w:r w:rsidRPr="00102D21">
        <w:rPr>
          <w:color w:val="000000"/>
          <w:spacing w:val="-2"/>
          <w:sz w:val="28"/>
          <w:szCs w:val="28"/>
        </w:rPr>
        <w:softHyphen/>
        <w:t>сичности блеомицина предложены другие модификации</w:t>
      </w:r>
      <w:r w:rsidR="00086E25" w:rsidRPr="00086E25">
        <w:rPr>
          <w:color w:val="000000"/>
          <w:spacing w:val="-2"/>
          <w:sz w:val="28"/>
          <w:szCs w:val="28"/>
        </w:rPr>
        <w:t xml:space="preserve"> (</w:t>
      </w:r>
      <w:r w:rsidR="00086E25">
        <w:rPr>
          <w:color w:val="000000"/>
          <w:spacing w:val="-2"/>
          <w:sz w:val="28"/>
          <w:szCs w:val="28"/>
          <w:lang w:val="en-US"/>
        </w:rPr>
        <w:t>PBV</w:t>
      </w:r>
      <w:r w:rsidR="00086E25" w:rsidRPr="00086E25">
        <w:rPr>
          <w:color w:val="000000"/>
          <w:spacing w:val="-2"/>
          <w:sz w:val="28"/>
          <w:szCs w:val="28"/>
        </w:rPr>
        <w:t>)</w:t>
      </w:r>
      <w:r w:rsidRPr="00102D21">
        <w:rPr>
          <w:color w:val="000000"/>
          <w:spacing w:val="-2"/>
          <w:sz w:val="28"/>
          <w:szCs w:val="28"/>
        </w:rPr>
        <w:t>:</w:t>
      </w:r>
      <w:r w:rsidR="00086E25" w:rsidRPr="00086E25">
        <w:rPr>
          <w:color w:val="000000"/>
          <w:spacing w:val="-2"/>
          <w:sz w:val="28"/>
          <w:szCs w:val="28"/>
        </w:rPr>
        <w:t xml:space="preserve"> </w:t>
      </w:r>
      <w:r w:rsidR="00086E25">
        <w:rPr>
          <w:color w:val="000000"/>
          <w:spacing w:val="-2"/>
          <w:sz w:val="28"/>
          <w:szCs w:val="28"/>
        </w:rPr>
        <w:t>расписана выше.</w:t>
      </w:r>
    </w:p>
    <w:p w:rsidR="005E63DC" w:rsidRDefault="00511D11" w:rsidP="005E63DC">
      <w:pPr>
        <w:shd w:val="clear" w:color="auto" w:fill="FFFFFF"/>
        <w:spacing w:before="101"/>
        <w:ind w:left="7"/>
        <w:jc w:val="both"/>
        <w:rPr>
          <w:color w:val="000000"/>
          <w:spacing w:val="-11"/>
          <w:sz w:val="28"/>
          <w:szCs w:val="28"/>
        </w:rPr>
      </w:pPr>
      <w:r w:rsidRPr="00102D21">
        <w:rPr>
          <w:b/>
          <w:color w:val="000000"/>
          <w:spacing w:val="-4"/>
          <w:sz w:val="28"/>
          <w:szCs w:val="28"/>
        </w:rPr>
        <w:t>При лечении детей группы высокого риска</w:t>
      </w:r>
      <w:r w:rsidRPr="00102D21">
        <w:rPr>
          <w:color w:val="000000"/>
          <w:spacing w:val="-4"/>
          <w:sz w:val="28"/>
          <w:szCs w:val="28"/>
        </w:rPr>
        <w:t xml:space="preserve"> (огромные опухоли, состояние после экстренных операций по поводу раз</w:t>
      </w:r>
      <w:r w:rsidRPr="00102D21">
        <w:rPr>
          <w:color w:val="000000"/>
          <w:spacing w:val="-4"/>
          <w:sz w:val="28"/>
          <w:szCs w:val="28"/>
        </w:rPr>
        <w:softHyphen/>
      </w:r>
      <w:r w:rsidRPr="00102D21">
        <w:rPr>
          <w:color w:val="000000"/>
          <w:spacing w:val="-3"/>
          <w:sz w:val="28"/>
          <w:szCs w:val="28"/>
        </w:rPr>
        <w:t>рыва или перекрута ножки опухоли, нерадикально выполнен</w:t>
      </w:r>
      <w:r w:rsidRPr="00102D21">
        <w:rPr>
          <w:color w:val="000000"/>
          <w:spacing w:val="-3"/>
          <w:sz w:val="28"/>
          <w:szCs w:val="28"/>
        </w:rPr>
        <w:softHyphen/>
      </w:r>
      <w:r w:rsidRPr="00102D21">
        <w:rPr>
          <w:color w:val="000000"/>
          <w:spacing w:val="-6"/>
          <w:sz w:val="28"/>
          <w:szCs w:val="28"/>
        </w:rPr>
        <w:t xml:space="preserve">ные операции) рекомендуется чередование режимов </w:t>
      </w:r>
      <w:r w:rsidRPr="00102D21">
        <w:rPr>
          <w:color w:val="000000"/>
          <w:spacing w:val="-6"/>
          <w:sz w:val="28"/>
          <w:szCs w:val="28"/>
          <w:lang w:val="en-US"/>
        </w:rPr>
        <w:t>VAB</w:t>
      </w:r>
      <w:r w:rsidRPr="00102D21">
        <w:rPr>
          <w:color w:val="000000"/>
          <w:spacing w:val="-6"/>
          <w:sz w:val="28"/>
          <w:szCs w:val="28"/>
        </w:rPr>
        <w:t>-6 и сле</w:t>
      </w:r>
      <w:r w:rsidRPr="00102D21">
        <w:rPr>
          <w:color w:val="000000"/>
          <w:spacing w:val="-6"/>
          <w:sz w:val="28"/>
          <w:szCs w:val="28"/>
        </w:rPr>
        <w:softHyphen/>
      </w:r>
      <w:r w:rsidRPr="00102D21">
        <w:rPr>
          <w:color w:val="000000"/>
          <w:spacing w:val="-11"/>
          <w:sz w:val="28"/>
          <w:szCs w:val="28"/>
        </w:rPr>
        <w:t>дующих схем лечения:</w:t>
      </w:r>
    </w:p>
    <w:tbl>
      <w:tblPr>
        <w:tblStyle w:val="a4"/>
        <w:tblW w:w="0" w:type="auto"/>
        <w:tblLook w:val="04A0" w:firstRow="1" w:lastRow="0" w:firstColumn="1" w:lastColumn="0" w:noHBand="0" w:noVBand="1"/>
      </w:tblPr>
      <w:tblGrid>
        <w:gridCol w:w="2534"/>
        <w:gridCol w:w="2534"/>
        <w:gridCol w:w="2534"/>
        <w:gridCol w:w="2535"/>
      </w:tblGrid>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цисплатин</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2</w:t>
            </w:r>
            <w:r w:rsidRPr="00102D21">
              <w:rPr>
                <w:sz w:val="28"/>
                <w:szCs w:val="28"/>
              </w:rPr>
              <w:t>0 мг</w:t>
            </w:r>
            <w:r>
              <w:rPr>
                <w:sz w:val="28"/>
                <w:szCs w:val="28"/>
              </w:rPr>
              <w:t>/</w:t>
            </w:r>
            <w:r w:rsidRPr="00102D21">
              <w:rPr>
                <w:sz w:val="28"/>
                <w:szCs w:val="28"/>
              </w:rPr>
              <w:t>м</w:t>
            </w:r>
            <w:r w:rsidRPr="00102D21">
              <w:rPr>
                <w:sz w:val="28"/>
                <w:szCs w:val="28"/>
                <w:vertAlign w:val="superscript"/>
              </w:rPr>
              <w:t>2</w:t>
            </w:r>
            <w:r w:rsidRPr="00102D21">
              <w:rPr>
                <w:sz w:val="28"/>
                <w:szCs w:val="28"/>
              </w:rPr>
              <w:t xml:space="preserve"> </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w:t>
            </w:r>
            <w:r w:rsidRPr="00102D21">
              <w:rPr>
                <w:sz w:val="28"/>
                <w:szCs w:val="28"/>
              </w:rPr>
              <w:t xml:space="preserve">в </w:t>
            </w:r>
            <w:r>
              <w:rPr>
                <w:sz w:val="28"/>
                <w:szCs w:val="28"/>
              </w:rPr>
              <w:t>за 1час</w:t>
            </w:r>
            <w:r w:rsidRPr="00102D21">
              <w:rPr>
                <w:sz w:val="28"/>
                <w:szCs w:val="28"/>
              </w:rPr>
              <w:t xml:space="preserve"> </w:t>
            </w:r>
          </w:p>
        </w:tc>
        <w:tc>
          <w:tcPr>
            <w:tcW w:w="2535"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1</w:t>
            </w:r>
            <w:r>
              <w:rPr>
                <w:sz w:val="28"/>
                <w:szCs w:val="28"/>
              </w:rPr>
              <w:t>,2,3,4,5</w:t>
            </w:r>
            <w:r w:rsidRPr="00102D21">
              <w:rPr>
                <w:sz w:val="28"/>
                <w:szCs w:val="28"/>
              </w:rPr>
              <w:t xml:space="preserve"> дн</w:t>
            </w:r>
            <w:r>
              <w:rPr>
                <w:sz w:val="28"/>
                <w:szCs w:val="28"/>
              </w:rPr>
              <w:t>и</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этопозид</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100 мг/</w:t>
            </w:r>
            <w:r w:rsidRPr="00102D21">
              <w:rPr>
                <w:sz w:val="28"/>
                <w:szCs w:val="28"/>
              </w:rPr>
              <w:t>м</w:t>
            </w:r>
            <w:r w:rsidRPr="00102D21">
              <w:rPr>
                <w:sz w:val="28"/>
                <w:szCs w:val="28"/>
                <w:vertAlign w:val="superscript"/>
              </w:rPr>
              <w:t>2</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/в за 1час</w:t>
            </w:r>
          </w:p>
        </w:tc>
        <w:tc>
          <w:tcPr>
            <w:tcW w:w="2535"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1</w:t>
            </w:r>
            <w:r>
              <w:rPr>
                <w:sz w:val="28"/>
                <w:szCs w:val="28"/>
              </w:rPr>
              <w:t>,2,3,4,5</w:t>
            </w:r>
            <w:r w:rsidRPr="00102D21">
              <w:rPr>
                <w:sz w:val="28"/>
                <w:szCs w:val="28"/>
              </w:rPr>
              <w:t xml:space="preserve"> дн</w:t>
            </w:r>
            <w:r>
              <w:rPr>
                <w:sz w:val="28"/>
                <w:szCs w:val="28"/>
              </w:rPr>
              <w:t>и</w:t>
            </w:r>
          </w:p>
        </w:tc>
      </w:tr>
    </w:tbl>
    <w:p w:rsidR="00511D11" w:rsidRPr="00102D21" w:rsidRDefault="00511D11" w:rsidP="000A497C">
      <w:pPr>
        <w:widowControl w:val="0"/>
        <w:shd w:val="clear" w:color="auto" w:fill="FFFFFF"/>
        <w:tabs>
          <w:tab w:val="left" w:pos="576"/>
        </w:tabs>
        <w:autoSpaceDE w:val="0"/>
        <w:autoSpaceDN w:val="0"/>
        <w:adjustRightInd w:val="0"/>
        <w:spacing w:before="7"/>
        <w:jc w:val="both"/>
        <w:rPr>
          <w:color w:val="000000"/>
          <w:spacing w:val="-8"/>
          <w:sz w:val="28"/>
          <w:szCs w:val="28"/>
        </w:rPr>
      </w:pPr>
      <w:r w:rsidRPr="00102D21">
        <w:rPr>
          <w:color w:val="000000"/>
          <w:spacing w:val="-5"/>
          <w:sz w:val="28"/>
          <w:szCs w:val="28"/>
        </w:rPr>
        <w:t xml:space="preserve">Интервалы между курсами 3 нед. Каждый режим препаратов </w:t>
      </w:r>
      <w:r w:rsidRPr="00102D21">
        <w:rPr>
          <w:color w:val="000000"/>
          <w:spacing w:val="-8"/>
          <w:sz w:val="28"/>
          <w:szCs w:val="28"/>
        </w:rPr>
        <w:t xml:space="preserve">вводится до 4 раз; следовательно, общее количество курсов — 8. </w:t>
      </w:r>
    </w:p>
    <w:p w:rsidR="00511D11" w:rsidRPr="00102D21" w:rsidRDefault="00511D11" w:rsidP="00FB1362">
      <w:pPr>
        <w:jc w:val="both"/>
        <w:rPr>
          <w:rStyle w:val="hps"/>
          <w:sz w:val="28"/>
          <w:szCs w:val="28"/>
        </w:rPr>
      </w:pPr>
    </w:p>
    <w:p w:rsidR="00CB48D8" w:rsidRPr="00CB48D8" w:rsidRDefault="00CB48D8" w:rsidP="00FB1362">
      <w:pPr>
        <w:jc w:val="both"/>
        <w:rPr>
          <w:b/>
          <w:sz w:val="28"/>
          <w:szCs w:val="28"/>
        </w:rPr>
      </w:pPr>
      <w:r w:rsidRPr="00CB48D8">
        <w:rPr>
          <w:b/>
          <w:sz w:val="28"/>
          <w:szCs w:val="28"/>
        </w:rPr>
        <w:t>Противорецидивная терапия герминогенных опухолей</w:t>
      </w:r>
    </w:p>
    <w:p w:rsidR="00CB48D8" w:rsidRPr="000A497C" w:rsidRDefault="00CB48D8" w:rsidP="00FB1362">
      <w:pPr>
        <w:jc w:val="both"/>
        <w:rPr>
          <w:b/>
          <w:sz w:val="28"/>
          <w:szCs w:val="28"/>
        </w:rPr>
      </w:pPr>
      <w:r w:rsidRPr="00CB48D8">
        <w:rPr>
          <w:b/>
          <w:sz w:val="28"/>
          <w:szCs w:val="28"/>
        </w:rPr>
        <w:t xml:space="preserve">Курс </w:t>
      </w:r>
      <w:r w:rsidRPr="00CB48D8">
        <w:rPr>
          <w:b/>
          <w:sz w:val="28"/>
          <w:szCs w:val="28"/>
          <w:lang w:val="en-US"/>
        </w:rPr>
        <w:t>Carbo</w:t>
      </w:r>
      <w:r w:rsidRPr="00CB48D8">
        <w:rPr>
          <w:b/>
          <w:sz w:val="28"/>
          <w:szCs w:val="28"/>
        </w:rPr>
        <w:t>-</w:t>
      </w:r>
      <w:r w:rsidRPr="00CB48D8">
        <w:rPr>
          <w:b/>
          <w:sz w:val="28"/>
          <w:szCs w:val="28"/>
          <w:lang w:val="en-US"/>
        </w:rPr>
        <w:t>BE</w:t>
      </w:r>
      <w:r w:rsidR="000A497C">
        <w:rPr>
          <w:b/>
          <w:sz w:val="28"/>
          <w:szCs w:val="28"/>
        </w:rPr>
        <w:t>:</w:t>
      </w:r>
    </w:p>
    <w:tbl>
      <w:tblPr>
        <w:tblStyle w:val="a4"/>
        <w:tblW w:w="0" w:type="auto"/>
        <w:tblLook w:val="04A0" w:firstRow="1" w:lastRow="0" w:firstColumn="1" w:lastColumn="0" w:noHBand="0" w:noVBand="1"/>
      </w:tblPr>
      <w:tblGrid>
        <w:gridCol w:w="2534"/>
        <w:gridCol w:w="2534"/>
        <w:gridCol w:w="2534"/>
        <w:gridCol w:w="2535"/>
      </w:tblGrid>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карбоплатин</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60</w:t>
            </w:r>
            <w:r w:rsidRPr="00102D21">
              <w:rPr>
                <w:sz w:val="28"/>
                <w:szCs w:val="28"/>
              </w:rPr>
              <w:t>0 мг</w:t>
            </w:r>
            <w:r>
              <w:rPr>
                <w:sz w:val="28"/>
                <w:szCs w:val="28"/>
              </w:rPr>
              <w:t>/</w:t>
            </w:r>
            <w:r w:rsidRPr="00102D21">
              <w:rPr>
                <w:sz w:val="28"/>
                <w:szCs w:val="28"/>
              </w:rPr>
              <w:t>м</w:t>
            </w:r>
            <w:r w:rsidRPr="00102D21">
              <w:rPr>
                <w:sz w:val="28"/>
                <w:szCs w:val="28"/>
                <w:vertAlign w:val="superscript"/>
              </w:rPr>
              <w:t>2</w:t>
            </w:r>
            <w:r w:rsidRPr="00102D21">
              <w:rPr>
                <w:sz w:val="28"/>
                <w:szCs w:val="28"/>
              </w:rPr>
              <w:t xml:space="preserve"> </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w:t>
            </w:r>
            <w:r w:rsidRPr="00102D21">
              <w:rPr>
                <w:sz w:val="28"/>
                <w:szCs w:val="28"/>
              </w:rPr>
              <w:t xml:space="preserve">в </w:t>
            </w:r>
            <w:r>
              <w:rPr>
                <w:sz w:val="28"/>
                <w:szCs w:val="28"/>
              </w:rPr>
              <w:t>за 1час</w:t>
            </w:r>
            <w:r w:rsidRPr="00102D21">
              <w:rPr>
                <w:sz w:val="28"/>
                <w:szCs w:val="28"/>
              </w:rPr>
              <w:t xml:space="preserve"> </w:t>
            </w:r>
          </w:p>
        </w:tc>
        <w:tc>
          <w:tcPr>
            <w:tcW w:w="2535"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1</w:t>
            </w:r>
            <w:r>
              <w:rPr>
                <w:sz w:val="28"/>
                <w:szCs w:val="28"/>
              </w:rPr>
              <w:t xml:space="preserve"> </w:t>
            </w:r>
            <w:r w:rsidRPr="00102D21">
              <w:rPr>
                <w:sz w:val="28"/>
                <w:szCs w:val="28"/>
              </w:rPr>
              <w:t>д</w:t>
            </w:r>
            <w:r>
              <w:rPr>
                <w:sz w:val="28"/>
                <w:szCs w:val="28"/>
              </w:rPr>
              <w:t>е</w:t>
            </w:r>
            <w:r w:rsidRPr="00102D21">
              <w:rPr>
                <w:sz w:val="28"/>
                <w:szCs w:val="28"/>
              </w:rPr>
              <w:t>н</w:t>
            </w:r>
            <w:r>
              <w:rPr>
                <w:sz w:val="28"/>
                <w:szCs w:val="28"/>
              </w:rPr>
              <w:t>ь</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этопозид</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120 мг/</w:t>
            </w:r>
            <w:r w:rsidRPr="00102D21">
              <w:rPr>
                <w:sz w:val="28"/>
                <w:szCs w:val="28"/>
              </w:rPr>
              <w:t>м</w:t>
            </w:r>
            <w:r w:rsidRPr="00102D21">
              <w:rPr>
                <w:sz w:val="28"/>
                <w:szCs w:val="28"/>
                <w:vertAlign w:val="superscript"/>
              </w:rPr>
              <w:t>2</w:t>
            </w:r>
          </w:p>
        </w:t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sidRPr="00102D21">
              <w:rPr>
                <w:sz w:val="28"/>
                <w:szCs w:val="28"/>
              </w:rPr>
              <w:t>в</w:t>
            </w:r>
            <w:r>
              <w:rPr>
                <w:sz w:val="28"/>
                <w:szCs w:val="28"/>
              </w:rPr>
              <w:t>/в за 1час</w:t>
            </w:r>
          </w:p>
        </w:tc>
        <w:tc>
          <w:tcPr>
            <w:tcW w:w="2535" w:type="dxa"/>
          </w:tcPr>
          <w:p w:rsidR="00C65B5C" w:rsidRDefault="00C65B5C" w:rsidP="00C65B5C">
            <w:pPr>
              <w:widowControl w:val="0"/>
              <w:tabs>
                <w:tab w:val="num" w:pos="540"/>
              </w:tabs>
              <w:autoSpaceDE w:val="0"/>
              <w:autoSpaceDN w:val="0"/>
              <w:adjustRightInd w:val="0"/>
              <w:ind w:right="-190"/>
              <w:jc w:val="both"/>
              <w:rPr>
                <w:sz w:val="28"/>
                <w:szCs w:val="28"/>
              </w:rPr>
            </w:pPr>
            <w:r w:rsidRPr="00102D21">
              <w:rPr>
                <w:sz w:val="28"/>
                <w:szCs w:val="28"/>
              </w:rPr>
              <w:t>1</w:t>
            </w:r>
            <w:r>
              <w:rPr>
                <w:sz w:val="28"/>
                <w:szCs w:val="28"/>
              </w:rPr>
              <w:t>,2,3</w:t>
            </w:r>
            <w:r w:rsidRPr="00102D21">
              <w:rPr>
                <w:sz w:val="28"/>
                <w:szCs w:val="28"/>
              </w:rPr>
              <w:t xml:space="preserve"> дн</w:t>
            </w:r>
            <w:r>
              <w:rPr>
                <w:sz w:val="28"/>
                <w:szCs w:val="28"/>
              </w:rPr>
              <w:t>и</w:t>
            </w:r>
          </w:p>
        </w:tc>
      </w:tr>
      <w:tr w:rsidR="00C65B5C" w:rsidTr="00841F1C">
        <w:tc>
          <w:tcPr>
            <w:tcW w:w="2534" w:type="dxa"/>
          </w:tcPr>
          <w:p w:rsidR="00C65B5C" w:rsidRDefault="00C65B5C" w:rsidP="00841F1C">
            <w:pPr>
              <w:widowControl w:val="0"/>
              <w:tabs>
                <w:tab w:val="num" w:pos="540"/>
              </w:tabs>
              <w:autoSpaceDE w:val="0"/>
              <w:autoSpaceDN w:val="0"/>
              <w:adjustRightInd w:val="0"/>
              <w:ind w:right="-190"/>
              <w:jc w:val="both"/>
              <w:rPr>
                <w:sz w:val="28"/>
                <w:szCs w:val="28"/>
              </w:rPr>
            </w:pPr>
            <w:r>
              <w:rPr>
                <w:sz w:val="28"/>
                <w:szCs w:val="28"/>
              </w:rPr>
              <w:t>блеомицин</w:t>
            </w:r>
          </w:p>
        </w:tc>
        <w:tc>
          <w:tcPr>
            <w:tcW w:w="2534" w:type="dxa"/>
          </w:tcPr>
          <w:p w:rsidR="00C65B5C" w:rsidRPr="00C65B5C" w:rsidRDefault="00C65B5C" w:rsidP="00841F1C">
            <w:pPr>
              <w:widowControl w:val="0"/>
              <w:tabs>
                <w:tab w:val="num" w:pos="540"/>
              </w:tabs>
              <w:autoSpaceDE w:val="0"/>
              <w:autoSpaceDN w:val="0"/>
              <w:adjustRightInd w:val="0"/>
              <w:ind w:right="-190"/>
              <w:jc w:val="both"/>
              <w:rPr>
                <w:sz w:val="28"/>
                <w:szCs w:val="28"/>
              </w:rPr>
            </w:pPr>
            <w:r>
              <w:rPr>
                <w:sz w:val="28"/>
                <w:szCs w:val="28"/>
              </w:rPr>
              <w:t>15мг/м</w:t>
            </w:r>
            <w:r>
              <w:rPr>
                <w:sz w:val="28"/>
                <w:szCs w:val="28"/>
                <w:vertAlign w:val="superscript"/>
              </w:rPr>
              <w:t>2</w:t>
            </w:r>
          </w:p>
        </w:tc>
        <w:tc>
          <w:tcPr>
            <w:tcW w:w="2534" w:type="dxa"/>
          </w:tcPr>
          <w:p w:rsidR="00C65B5C" w:rsidRPr="00102D21" w:rsidRDefault="00C65B5C" w:rsidP="00841F1C">
            <w:pPr>
              <w:widowControl w:val="0"/>
              <w:tabs>
                <w:tab w:val="num" w:pos="540"/>
              </w:tabs>
              <w:autoSpaceDE w:val="0"/>
              <w:autoSpaceDN w:val="0"/>
              <w:adjustRightInd w:val="0"/>
              <w:ind w:right="-190"/>
              <w:jc w:val="both"/>
              <w:rPr>
                <w:sz w:val="28"/>
                <w:szCs w:val="28"/>
              </w:rPr>
            </w:pPr>
            <w:r>
              <w:rPr>
                <w:sz w:val="28"/>
                <w:szCs w:val="28"/>
              </w:rPr>
              <w:t xml:space="preserve"> в/в за 15мин</w:t>
            </w:r>
          </w:p>
        </w:tc>
        <w:tc>
          <w:tcPr>
            <w:tcW w:w="2535" w:type="dxa"/>
          </w:tcPr>
          <w:p w:rsidR="00C65B5C" w:rsidRPr="00102D21" w:rsidRDefault="00C65B5C" w:rsidP="00C65B5C">
            <w:pPr>
              <w:widowControl w:val="0"/>
              <w:tabs>
                <w:tab w:val="num" w:pos="540"/>
              </w:tabs>
              <w:autoSpaceDE w:val="0"/>
              <w:autoSpaceDN w:val="0"/>
              <w:adjustRightInd w:val="0"/>
              <w:ind w:right="-190"/>
              <w:jc w:val="both"/>
              <w:rPr>
                <w:sz w:val="28"/>
                <w:szCs w:val="28"/>
              </w:rPr>
            </w:pPr>
            <w:r>
              <w:rPr>
                <w:sz w:val="28"/>
                <w:szCs w:val="28"/>
              </w:rPr>
              <w:t>2,9,16 дни</w:t>
            </w:r>
          </w:p>
        </w:tc>
      </w:tr>
    </w:tbl>
    <w:p w:rsidR="00CB48D8" w:rsidRPr="00CB48D8" w:rsidRDefault="00CB48D8" w:rsidP="00FB1362">
      <w:pPr>
        <w:jc w:val="both"/>
        <w:rPr>
          <w:bCs/>
          <w:sz w:val="28"/>
          <w:szCs w:val="28"/>
        </w:rPr>
      </w:pPr>
    </w:p>
    <w:p w:rsidR="002C12EC" w:rsidRPr="00242F30" w:rsidRDefault="002C12EC" w:rsidP="00FB1362">
      <w:pPr>
        <w:jc w:val="both"/>
        <w:rPr>
          <w:rFonts w:asciiTheme="majorBidi" w:hAnsiTheme="majorBidi" w:cstheme="majorBidi"/>
          <w:b/>
          <w:sz w:val="28"/>
          <w:szCs w:val="28"/>
        </w:rPr>
      </w:pPr>
      <w:r w:rsidRPr="00242F30">
        <w:rPr>
          <w:rFonts w:asciiTheme="majorBidi" w:hAnsiTheme="majorBidi" w:cstheme="majorBidi"/>
          <w:b/>
          <w:sz w:val="28"/>
          <w:szCs w:val="28"/>
        </w:rPr>
        <w:t>12.6 Показания для консультации специалистов:</w:t>
      </w:r>
    </w:p>
    <w:tbl>
      <w:tblPr>
        <w:tblStyle w:val="a4"/>
        <w:tblW w:w="0" w:type="auto"/>
        <w:tblLook w:val="04A0" w:firstRow="1" w:lastRow="0" w:firstColumn="1" w:lastColumn="0" w:noHBand="0" w:noVBand="1"/>
      </w:tblPr>
      <w:tblGrid>
        <w:gridCol w:w="2518"/>
        <w:gridCol w:w="7619"/>
      </w:tblGrid>
      <w:tr w:rsidR="002C12EC" w:rsidRPr="00242F30" w:rsidTr="009F414C">
        <w:tc>
          <w:tcPr>
            <w:tcW w:w="2518" w:type="dxa"/>
          </w:tcPr>
          <w:p w:rsidR="002C12EC" w:rsidRPr="00242F30" w:rsidRDefault="002C12EC" w:rsidP="00FB1362">
            <w:pPr>
              <w:jc w:val="both"/>
              <w:rPr>
                <w:rFonts w:asciiTheme="majorBidi" w:hAnsiTheme="majorBidi" w:cstheme="majorBidi"/>
                <w:b/>
                <w:bCs/>
                <w:sz w:val="28"/>
                <w:szCs w:val="28"/>
              </w:rPr>
            </w:pPr>
            <w:r w:rsidRPr="00242F30">
              <w:rPr>
                <w:rFonts w:asciiTheme="majorBidi" w:hAnsiTheme="majorBidi" w:cstheme="majorBidi"/>
                <w:b/>
                <w:bCs/>
                <w:sz w:val="28"/>
                <w:szCs w:val="28"/>
              </w:rPr>
              <w:t>Специалист</w:t>
            </w:r>
          </w:p>
        </w:tc>
        <w:tc>
          <w:tcPr>
            <w:tcW w:w="7619" w:type="dxa"/>
          </w:tcPr>
          <w:p w:rsidR="002C12EC" w:rsidRPr="00242F30" w:rsidRDefault="002C12EC" w:rsidP="00FB1362">
            <w:pPr>
              <w:jc w:val="both"/>
              <w:rPr>
                <w:rFonts w:asciiTheme="majorBidi" w:hAnsiTheme="majorBidi" w:cstheme="majorBidi"/>
                <w:b/>
                <w:bCs/>
                <w:sz w:val="28"/>
                <w:szCs w:val="28"/>
              </w:rPr>
            </w:pPr>
            <w:r w:rsidRPr="00242F30">
              <w:rPr>
                <w:rFonts w:asciiTheme="majorBidi" w:hAnsiTheme="majorBidi" w:cstheme="majorBidi"/>
                <w:b/>
                <w:bCs/>
                <w:sz w:val="28"/>
                <w:szCs w:val="28"/>
              </w:rPr>
              <w:t>Показание</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Хирург</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для планирования и проведения оперативного лечения, биопсия отдаленных метастазов, развитие сопутствующей острой хирургической патологии</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lastRenderedPageBreak/>
              <w:t>Невропатолог</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наличие неврологической симптоматики, нарушение функции органов малого таза,  развитие осложнений на фоне химиотерапии.</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Офтальмолог</w:t>
            </w:r>
          </w:p>
        </w:tc>
        <w:tc>
          <w:tcPr>
            <w:tcW w:w="7619" w:type="dxa"/>
          </w:tcPr>
          <w:p w:rsidR="00B436A6" w:rsidRPr="00242F30" w:rsidRDefault="00B436A6" w:rsidP="00FB1362">
            <w:pPr>
              <w:jc w:val="both"/>
              <w:rPr>
                <w:rFonts w:asciiTheme="majorBidi" w:hAnsiTheme="majorBidi" w:cstheme="majorBidi"/>
                <w:bCs/>
                <w:sz w:val="28"/>
                <w:szCs w:val="28"/>
                <w:lang w:val="ru-RU"/>
              </w:rPr>
            </w:pPr>
            <w:r w:rsidRPr="00242F30">
              <w:rPr>
                <w:rFonts w:asciiTheme="majorBidi" w:hAnsiTheme="majorBidi" w:cstheme="majorBidi"/>
                <w:bCs/>
                <w:sz w:val="28"/>
                <w:szCs w:val="28"/>
                <w:lang w:val="ru-RU"/>
              </w:rPr>
              <w:t>для оценки состояния глазного дна</w:t>
            </w:r>
            <w:r w:rsidR="00C130F5" w:rsidRPr="00242F30">
              <w:rPr>
                <w:rFonts w:asciiTheme="majorBidi" w:hAnsiTheme="majorBidi" w:cstheme="majorBidi"/>
                <w:bCs/>
                <w:sz w:val="28"/>
                <w:szCs w:val="28"/>
                <w:lang w:val="ru-RU"/>
              </w:rPr>
              <w:t xml:space="preserve"> во время </w:t>
            </w:r>
            <w:r w:rsidRPr="00242F30">
              <w:rPr>
                <w:rFonts w:asciiTheme="majorBidi" w:hAnsiTheme="majorBidi" w:cstheme="majorBidi"/>
                <w:bCs/>
                <w:sz w:val="28"/>
                <w:szCs w:val="28"/>
              </w:rPr>
              <w:t>осложнени</w:t>
            </w:r>
            <w:r w:rsidR="00C130F5" w:rsidRPr="00242F30">
              <w:rPr>
                <w:rFonts w:asciiTheme="majorBidi" w:hAnsiTheme="majorBidi" w:cstheme="majorBidi"/>
                <w:bCs/>
                <w:sz w:val="28"/>
                <w:szCs w:val="28"/>
              </w:rPr>
              <w:t>й</w:t>
            </w:r>
            <w:r w:rsidRPr="00242F30">
              <w:rPr>
                <w:rFonts w:asciiTheme="majorBidi" w:hAnsiTheme="majorBidi" w:cstheme="majorBidi"/>
                <w:bCs/>
                <w:sz w:val="28"/>
                <w:szCs w:val="28"/>
              </w:rPr>
              <w:t xml:space="preserve"> на фоне лечения</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Пульмонолог</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 xml:space="preserve">дыхательная недостаточность, при развитии воспалительных процессов со стороны органов дыхания, сопутствующие заболевания органов дыхания. </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Кардиолог</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наличие сопутствующего заболевания со стороны сердечно сосудистой системы, развитие осложнении во время химиотерапии.</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Гастроэнтеролог</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bCs/>
                <w:sz w:val="28"/>
                <w:szCs w:val="28"/>
              </w:rPr>
              <w:t>наличие сопутствующего заболевания, развитие осложнении со стороны желудочно-кишечного тракта во время химиотерапии;</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Анестезиолог</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выбор сосудистого доступа, катетеризация центральных вен, установка длительно-стоящих катетеров, перед оперативным вмешательством;</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Радиолог</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перед  лучевой терапией;</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Диетолог</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коррекция питания</w:t>
            </w:r>
            <w:bookmarkStart w:id="22" w:name="page17"/>
            <w:bookmarkEnd w:id="22"/>
            <w:r w:rsidRPr="00242F30">
              <w:rPr>
                <w:rFonts w:asciiTheme="majorBidi" w:hAnsiTheme="majorBidi" w:cstheme="majorBidi"/>
                <w:sz w:val="28"/>
                <w:szCs w:val="28"/>
              </w:rPr>
              <w:t xml:space="preserve"> у пациентов с кахексией на фоне запущенного заболевания, при проведении химиотерапии;</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ЛОР</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проверка слуха перед началом химиотерапии, развитие осложнений со стороны ЛОР-органов;</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Реаниматолог</w:t>
            </w:r>
          </w:p>
        </w:tc>
        <w:tc>
          <w:tcPr>
            <w:tcW w:w="7619"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необходимость коррекции интенсивной терапии</w:t>
            </w:r>
          </w:p>
        </w:tc>
      </w:tr>
      <w:tr w:rsidR="00B436A6" w:rsidRPr="00242F30" w:rsidTr="009F414C">
        <w:tc>
          <w:tcPr>
            <w:tcW w:w="2518" w:type="dxa"/>
          </w:tcPr>
          <w:p w:rsidR="00B436A6" w:rsidRPr="00242F30" w:rsidRDefault="00B436A6" w:rsidP="00FB1362">
            <w:pPr>
              <w:jc w:val="both"/>
              <w:rPr>
                <w:rFonts w:asciiTheme="majorBidi" w:hAnsiTheme="majorBidi" w:cstheme="majorBidi"/>
                <w:bCs/>
                <w:sz w:val="28"/>
                <w:szCs w:val="28"/>
              </w:rPr>
            </w:pPr>
            <w:r w:rsidRPr="00242F30">
              <w:rPr>
                <w:rFonts w:asciiTheme="majorBidi" w:hAnsiTheme="majorBidi" w:cstheme="majorBidi"/>
                <w:sz w:val="28"/>
                <w:szCs w:val="28"/>
              </w:rPr>
              <w:t>Физиотерапевт</w:t>
            </w:r>
          </w:p>
        </w:tc>
        <w:tc>
          <w:tcPr>
            <w:tcW w:w="7619" w:type="dxa"/>
          </w:tcPr>
          <w:p w:rsidR="00B436A6" w:rsidRPr="00242F30" w:rsidRDefault="00B436A6" w:rsidP="00FB1362">
            <w:pPr>
              <w:pStyle w:val="af7"/>
              <w:jc w:val="both"/>
              <w:rPr>
                <w:rFonts w:asciiTheme="majorBidi" w:hAnsiTheme="majorBidi" w:cstheme="majorBidi"/>
                <w:bCs/>
                <w:sz w:val="28"/>
                <w:szCs w:val="28"/>
              </w:rPr>
            </w:pPr>
            <w:r w:rsidRPr="00242F30">
              <w:rPr>
                <w:rFonts w:asciiTheme="majorBidi" w:hAnsiTheme="majorBidi" w:cstheme="majorBidi"/>
                <w:sz w:val="28"/>
                <w:szCs w:val="28"/>
              </w:rPr>
              <w:t xml:space="preserve"> для проведения пассивной лечебной физкультуры;</w:t>
            </w:r>
          </w:p>
        </w:tc>
      </w:tr>
      <w:tr w:rsidR="00B436A6" w:rsidRPr="00242F30" w:rsidTr="009F414C">
        <w:tc>
          <w:tcPr>
            <w:tcW w:w="2518" w:type="dxa"/>
          </w:tcPr>
          <w:p w:rsidR="00B436A6" w:rsidRPr="00242F30" w:rsidRDefault="00B436A6" w:rsidP="00FB1362">
            <w:pPr>
              <w:jc w:val="both"/>
              <w:rPr>
                <w:rFonts w:asciiTheme="majorBidi" w:hAnsiTheme="majorBidi" w:cstheme="majorBidi"/>
                <w:sz w:val="28"/>
                <w:szCs w:val="28"/>
              </w:rPr>
            </w:pPr>
            <w:r w:rsidRPr="00242F30">
              <w:rPr>
                <w:rFonts w:asciiTheme="majorBidi" w:hAnsiTheme="majorBidi" w:cstheme="majorBidi"/>
                <w:sz w:val="28"/>
                <w:szCs w:val="28"/>
              </w:rPr>
              <w:t>Инфекционист</w:t>
            </w:r>
          </w:p>
        </w:tc>
        <w:tc>
          <w:tcPr>
            <w:tcW w:w="7619" w:type="dxa"/>
          </w:tcPr>
          <w:p w:rsidR="00B436A6" w:rsidRPr="00242F30" w:rsidRDefault="00B436A6"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наличие сопутствующей патологии, развитие осложнений на фоне химиотерапии; </w:t>
            </w:r>
          </w:p>
        </w:tc>
      </w:tr>
      <w:tr w:rsidR="00B436A6" w:rsidRPr="00242F30" w:rsidTr="009F414C">
        <w:tc>
          <w:tcPr>
            <w:tcW w:w="2518" w:type="dxa"/>
          </w:tcPr>
          <w:p w:rsidR="00B436A6" w:rsidRPr="00242F30" w:rsidRDefault="00B436A6" w:rsidP="00FB1362">
            <w:pPr>
              <w:jc w:val="both"/>
              <w:rPr>
                <w:rFonts w:asciiTheme="majorBidi" w:hAnsiTheme="majorBidi" w:cstheme="majorBidi"/>
                <w:sz w:val="28"/>
                <w:szCs w:val="28"/>
              </w:rPr>
            </w:pPr>
            <w:r w:rsidRPr="00242F30">
              <w:rPr>
                <w:rFonts w:asciiTheme="majorBidi" w:hAnsiTheme="majorBidi" w:cstheme="majorBidi"/>
                <w:sz w:val="28"/>
                <w:szCs w:val="28"/>
              </w:rPr>
              <w:t>Нефролог</w:t>
            </w:r>
          </w:p>
        </w:tc>
        <w:tc>
          <w:tcPr>
            <w:tcW w:w="7619" w:type="dxa"/>
          </w:tcPr>
          <w:p w:rsidR="00B436A6" w:rsidRPr="00242F30" w:rsidRDefault="00B436A6" w:rsidP="00FB1362">
            <w:pPr>
              <w:jc w:val="both"/>
              <w:rPr>
                <w:rFonts w:asciiTheme="majorBidi" w:hAnsiTheme="majorBidi" w:cstheme="majorBidi"/>
                <w:sz w:val="28"/>
                <w:szCs w:val="28"/>
              </w:rPr>
            </w:pPr>
            <w:r w:rsidRPr="00242F30">
              <w:rPr>
                <w:rFonts w:asciiTheme="majorBidi" w:hAnsiTheme="majorBidi" w:cstheme="majorBidi"/>
                <w:sz w:val="28"/>
                <w:szCs w:val="28"/>
              </w:rPr>
              <w:t>развитие осложнении или сопутствующая патология со стороны  почек;</w:t>
            </w:r>
          </w:p>
        </w:tc>
      </w:tr>
      <w:tr w:rsidR="00B436A6" w:rsidRPr="00242F30" w:rsidTr="009F414C">
        <w:tc>
          <w:tcPr>
            <w:tcW w:w="2518" w:type="dxa"/>
          </w:tcPr>
          <w:p w:rsidR="00B436A6" w:rsidRPr="00242F30" w:rsidRDefault="00B436A6" w:rsidP="00FB1362">
            <w:pPr>
              <w:jc w:val="both"/>
              <w:rPr>
                <w:rFonts w:asciiTheme="majorBidi" w:hAnsiTheme="majorBidi" w:cstheme="majorBidi"/>
                <w:sz w:val="28"/>
                <w:szCs w:val="28"/>
              </w:rPr>
            </w:pPr>
            <w:r w:rsidRPr="00242F30">
              <w:rPr>
                <w:rFonts w:asciiTheme="majorBidi" w:hAnsiTheme="majorBidi" w:cstheme="majorBidi"/>
                <w:sz w:val="28"/>
                <w:szCs w:val="28"/>
              </w:rPr>
              <w:t>Нейрохирург</w:t>
            </w:r>
          </w:p>
        </w:tc>
        <w:tc>
          <w:tcPr>
            <w:tcW w:w="7619" w:type="dxa"/>
          </w:tcPr>
          <w:p w:rsidR="00B436A6" w:rsidRPr="00242F30" w:rsidRDefault="00635500" w:rsidP="00FB1362">
            <w:pPr>
              <w:jc w:val="both"/>
              <w:rPr>
                <w:rFonts w:asciiTheme="majorBidi" w:hAnsiTheme="majorBidi" w:cstheme="majorBidi"/>
                <w:sz w:val="28"/>
                <w:szCs w:val="28"/>
              </w:rPr>
            </w:pPr>
            <w:r>
              <w:rPr>
                <w:rFonts w:asciiTheme="majorBidi" w:hAnsiTheme="majorBidi" w:cstheme="majorBidi"/>
                <w:sz w:val="28"/>
                <w:szCs w:val="28"/>
              </w:rPr>
              <w:t xml:space="preserve">Для решения вопроса о ххирургическое вмешательстве и при </w:t>
            </w:r>
            <w:r w:rsidR="00B436A6" w:rsidRPr="00242F30">
              <w:rPr>
                <w:rFonts w:asciiTheme="majorBidi" w:hAnsiTheme="majorBidi" w:cstheme="majorBidi"/>
                <w:sz w:val="28"/>
                <w:szCs w:val="28"/>
              </w:rPr>
              <w:t>развити</w:t>
            </w:r>
            <w:r>
              <w:rPr>
                <w:rFonts w:asciiTheme="majorBidi" w:hAnsiTheme="majorBidi" w:cstheme="majorBidi"/>
                <w:sz w:val="28"/>
                <w:szCs w:val="28"/>
              </w:rPr>
              <w:t>и</w:t>
            </w:r>
            <w:r w:rsidR="00B436A6" w:rsidRPr="00242F30">
              <w:rPr>
                <w:rFonts w:asciiTheme="majorBidi" w:hAnsiTheme="majorBidi" w:cstheme="majorBidi"/>
                <w:sz w:val="28"/>
                <w:szCs w:val="28"/>
              </w:rPr>
              <w:t xml:space="preserve"> осложнений на фоне химиотерапии</w:t>
            </w:r>
            <w:r>
              <w:rPr>
                <w:rFonts w:asciiTheme="majorBidi" w:hAnsiTheme="majorBidi" w:cstheme="majorBidi"/>
                <w:sz w:val="28"/>
                <w:szCs w:val="28"/>
              </w:rPr>
              <w:t>;</w:t>
            </w:r>
          </w:p>
        </w:tc>
      </w:tr>
      <w:tr w:rsidR="00B436A6" w:rsidRPr="00242F30" w:rsidTr="009F414C">
        <w:tc>
          <w:tcPr>
            <w:tcW w:w="2518" w:type="dxa"/>
          </w:tcPr>
          <w:p w:rsidR="00B436A6" w:rsidRPr="00242F30" w:rsidRDefault="00B436A6" w:rsidP="00FB1362">
            <w:pPr>
              <w:jc w:val="both"/>
              <w:rPr>
                <w:rFonts w:asciiTheme="majorBidi" w:hAnsiTheme="majorBidi" w:cstheme="majorBidi"/>
                <w:sz w:val="28"/>
                <w:szCs w:val="28"/>
              </w:rPr>
            </w:pPr>
            <w:r w:rsidRPr="00242F30">
              <w:rPr>
                <w:rFonts w:asciiTheme="majorBidi" w:hAnsiTheme="majorBidi" w:cstheme="majorBidi"/>
                <w:sz w:val="28"/>
                <w:szCs w:val="28"/>
              </w:rPr>
              <w:t>Фтизиатр</w:t>
            </w:r>
          </w:p>
        </w:tc>
        <w:tc>
          <w:tcPr>
            <w:tcW w:w="7619" w:type="dxa"/>
          </w:tcPr>
          <w:p w:rsidR="00B436A6" w:rsidRPr="00242F30" w:rsidRDefault="00B436A6"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наличие/подозрение сопутствующего специфического заболевания; </w:t>
            </w:r>
          </w:p>
        </w:tc>
      </w:tr>
      <w:tr w:rsidR="00635500" w:rsidRPr="00242F30" w:rsidTr="009F414C">
        <w:tc>
          <w:tcPr>
            <w:tcW w:w="2518" w:type="dxa"/>
          </w:tcPr>
          <w:p w:rsidR="00635500" w:rsidRPr="00242F30" w:rsidRDefault="00635500" w:rsidP="00FB1362">
            <w:pPr>
              <w:jc w:val="both"/>
              <w:rPr>
                <w:rFonts w:asciiTheme="majorBidi" w:hAnsiTheme="majorBidi" w:cstheme="majorBidi"/>
                <w:sz w:val="28"/>
                <w:szCs w:val="28"/>
              </w:rPr>
            </w:pPr>
            <w:r>
              <w:rPr>
                <w:rFonts w:asciiTheme="majorBidi" w:hAnsiTheme="majorBidi" w:cstheme="majorBidi"/>
                <w:sz w:val="28"/>
                <w:szCs w:val="28"/>
              </w:rPr>
              <w:t>Эндокринолог</w:t>
            </w:r>
          </w:p>
        </w:tc>
        <w:tc>
          <w:tcPr>
            <w:tcW w:w="7619" w:type="dxa"/>
          </w:tcPr>
          <w:p w:rsidR="00635500" w:rsidRPr="00242F30" w:rsidRDefault="00635500" w:rsidP="00FB1362">
            <w:pPr>
              <w:jc w:val="both"/>
              <w:rPr>
                <w:rFonts w:asciiTheme="majorBidi" w:hAnsiTheme="majorBidi" w:cstheme="majorBidi"/>
                <w:sz w:val="28"/>
                <w:szCs w:val="28"/>
              </w:rPr>
            </w:pPr>
            <w:r>
              <w:rPr>
                <w:rFonts w:asciiTheme="majorBidi" w:hAnsiTheme="majorBidi" w:cstheme="majorBidi"/>
                <w:sz w:val="28"/>
                <w:szCs w:val="28"/>
              </w:rPr>
              <w:t>При равзитии эндокринных нарушений</w:t>
            </w:r>
            <w:r>
              <w:rPr>
                <w:sz w:val="28"/>
                <w:szCs w:val="28"/>
              </w:rPr>
              <w:t>;</w:t>
            </w:r>
          </w:p>
        </w:tc>
      </w:tr>
      <w:tr w:rsidR="00B436A6" w:rsidRPr="00242F30" w:rsidTr="009F414C">
        <w:tc>
          <w:tcPr>
            <w:tcW w:w="10137" w:type="dxa"/>
            <w:gridSpan w:val="2"/>
          </w:tcPr>
          <w:p w:rsidR="00B436A6" w:rsidRPr="00242F30" w:rsidRDefault="00B436A6" w:rsidP="00FB1362">
            <w:pPr>
              <w:jc w:val="both"/>
              <w:rPr>
                <w:rFonts w:asciiTheme="majorBidi" w:hAnsiTheme="majorBidi" w:cstheme="majorBidi"/>
                <w:sz w:val="28"/>
                <w:szCs w:val="28"/>
              </w:rPr>
            </w:pPr>
            <w:r w:rsidRPr="00242F30">
              <w:rPr>
                <w:rFonts w:asciiTheme="majorBidi" w:hAnsiTheme="majorBidi" w:cstheme="majorBidi"/>
                <w:sz w:val="28"/>
                <w:szCs w:val="28"/>
              </w:rPr>
              <w:t>При необходимости возможна консультация других специалистов в зависимости от клинического случая.</w:t>
            </w:r>
          </w:p>
        </w:tc>
      </w:tr>
    </w:tbl>
    <w:p w:rsidR="000A497C" w:rsidRDefault="000A497C" w:rsidP="00FB1362">
      <w:pPr>
        <w:ind w:right="-283"/>
        <w:jc w:val="both"/>
        <w:rPr>
          <w:b/>
          <w:sz w:val="28"/>
          <w:szCs w:val="28"/>
        </w:rPr>
      </w:pPr>
      <w:bookmarkStart w:id="23" w:name="_Toc6120864"/>
    </w:p>
    <w:p w:rsidR="00635500" w:rsidRPr="006D1D60" w:rsidRDefault="00635500" w:rsidP="00FB1362">
      <w:pPr>
        <w:ind w:right="-283"/>
        <w:jc w:val="both"/>
        <w:rPr>
          <w:b/>
          <w:sz w:val="28"/>
          <w:szCs w:val="28"/>
        </w:rPr>
      </w:pPr>
      <w:r>
        <w:rPr>
          <w:b/>
          <w:sz w:val="28"/>
          <w:szCs w:val="28"/>
        </w:rPr>
        <w:t>12.</w:t>
      </w:r>
      <w:r w:rsidRPr="006D1D60">
        <w:rPr>
          <w:b/>
          <w:sz w:val="28"/>
          <w:szCs w:val="28"/>
        </w:rPr>
        <w:t>7</w:t>
      </w:r>
      <w:r>
        <w:rPr>
          <w:b/>
          <w:sz w:val="28"/>
          <w:szCs w:val="28"/>
        </w:rPr>
        <w:t>.</w:t>
      </w:r>
      <w:r w:rsidRPr="006D1D60">
        <w:rPr>
          <w:b/>
          <w:sz w:val="28"/>
          <w:szCs w:val="28"/>
        </w:rPr>
        <w:t xml:space="preserve"> Показания для перевода в отделение интенсивной терапии и реанимации:</w:t>
      </w:r>
    </w:p>
    <w:p w:rsidR="00635500" w:rsidRPr="006D1D60" w:rsidRDefault="00635500" w:rsidP="00FB1362">
      <w:pPr>
        <w:pStyle w:val="af7"/>
        <w:numPr>
          <w:ilvl w:val="0"/>
          <w:numId w:val="18"/>
        </w:numPr>
        <w:tabs>
          <w:tab w:val="left" w:pos="567"/>
        </w:tabs>
        <w:ind w:left="0" w:right="-283" w:firstLine="0"/>
        <w:jc w:val="both"/>
        <w:rPr>
          <w:sz w:val="28"/>
          <w:szCs w:val="28"/>
        </w:rPr>
      </w:pPr>
      <w:r w:rsidRPr="006D1D60">
        <w:rPr>
          <w:sz w:val="28"/>
          <w:szCs w:val="28"/>
        </w:rPr>
        <w:t>декомпенсированное состояние пациента;</w:t>
      </w:r>
    </w:p>
    <w:p w:rsidR="00635500" w:rsidRPr="006D1D60" w:rsidRDefault="00635500" w:rsidP="00FB1362">
      <w:pPr>
        <w:pStyle w:val="af7"/>
        <w:numPr>
          <w:ilvl w:val="0"/>
          <w:numId w:val="18"/>
        </w:numPr>
        <w:tabs>
          <w:tab w:val="left" w:pos="567"/>
        </w:tabs>
        <w:ind w:left="0" w:right="-283" w:firstLine="0"/>
        <w:jc w:val="both"/>
        <w:rPr>
          <w:sz w:val="28"/>
          <w:szCs w:val="28"/>
        </w:rPr>
      </w:pPr>
      <w:r w:rsidRPr="006D1D60">
        <w:rPr>
          <w:sz w:val="28"/>
          <w:szCs w:val="28"/>
        </w:rPr>
        <w:t>генерализованность процесса с развитием осложнений требующих интенсивного наблюдения и терапии;</w:t>
      </w:r>
    </w:p>
    <w:p w:rsidR="00635500" w:rsidRPr="006D1D60" w:rsidRDefault="00635500" w:rsidP="00FB1362">
      <w:pPr>
        <w:pStyle w:val="af7"/>
        <w:numPr>
          <w:ilvl w:val="0"/>
          <w:numId w:val="18"/>
        </w:numPr>
        <w:tabs>
          <w:tab w:val="left" w:pos="567"/>
        </w:tabs>
        <w:ind w:left="0" w:right="-283" w:firstLine="0"/>
        <w:jc w:val="both"/>
        <w:rPr>
          <w:sz w:val="28"/>
          <w:szCs w:val="28"/>
        </w:rPr>
      </w:pPr>
      <w:r w:rsidRPr="006D1D60">
        <w:rPr>
          <w:sz w:val="28"/>
          <w:szCs w:val="28"/>
        </w:rPr>
        <w:t>послеоперационный период;</w:t>
      </w:r>
    </w:p>
    <w:p w:rsidR="00635500" w:rsidRPr="006D1D60" w:rsidRDefault="00635500" w:rsidP="00FB1362">
      <w:pPr>
        <w:pStyle w:val="af7"/>
        <w:numPr>
          <w:ilvl w:val="0"/>
          <w:numId w:val="18"/>
        </w:numPr>
        <w:tabs>
          <w:tab w:val="left" w:pos="567"/>
        </w:tabs>
        <w:ind w:left="0" w:right="-283" w:firstLine="0"/>
        <w:jc w:val="both"/>
        <w:rPr>
          <w:sz w:val="28"/>
          <w:szCs w:val="28"/>
        </w:rPr>
      </w:pPr>
      <w:r w:rsidRPr="006D1D60">
        <w:rPr>
          <w:sz w:val="28"/>
          <w:szCs w:val="28"/>
        </w:rPr>
        <w:t>развитие осложнений на фоне интенсивной химиотерапии, требующее интенсивного лечения и наблюдения.</w:t>
      </w:r>
    </w:p>
    <w:p w:rsidR="00635500" w:rsidRPr="006D1D60" w:rsidRDefault="00635500" w:rsidP="00FB1362">
      <w:pPr>
        <w:ind w:right="-283"/>
        <w:jc w:val="both"/>
        <w:rPr>
          <w:b/>
          <w:sz w:val="28"/>
          <w:szCs w:val="28"/>
        </w:rPr>
      </w:pPr>
      <w:r>
        <w:rPr>
          <w:b/>
          <w:sz w:val="28"/>
          <w:szCs w:val="28"/>
        </w:rPr>
        <w:t>12.</w:t>
      </w:r>
      <w:r w:rsidRPr="006D1D60">
        <w:rPr>
          <w:b/>
          <w:sz w:val="28"/>
          <w:szCs w:val="28"/>
        </w:rPr>
        <w:t>8</w:t>
      </w:r>
      <w:r>
        <w:rPr>
          <w:b/>
          <w:sz w:val="28"/>
          <w:szCs w:val="28"/>
        </w:rPr>
        <w:t>.</w:t>
      </w:r>
      <w:r w:rsidRPr="006D1D60">
        <w:rPr>
          <w:b/>
          <w:sz w:val="28"/>
          <w:szCs w:val="28"/>
        </w:rPr>
        <w:t xml:space="preserve"> Индикаторы эффективности лечения.</w:t>
      </w:r>
    </w:p>
    <w:p w:rsidR="00635500" w:rsidRPr="006D1D60" w:rsidRDefault="00635500" w:rsidP="00FB1362">
      <w:pPr>
        <w:pStyle w:val="af7"/>
        <w:ind w:right="-283"/>
        <w:jc w:val="both"/>
        <w:rPr>
          <w:sz w:val="28"/>
          <w:szCs w:val="28"/>
        </w:rPr>
      </w:pPr>
      <w:r w:rsidRPr="006D1D60">
        <w:rPr>
          <w:sz w:val="28"/>
          <w:szCs w:val="28"/>
        </w:rPr>
        <w:lastRenderedPageBreak/>
        <w:t xml:space="preserve">Эффективность лечения оценивается после окончания </w:t>
      </w:r>
      <w:r>
        <w:rPr>
          <w:sz w:val="28"/>
          <w:szCs w:val="28"/>
        </w:rPr>
        <w:t xml:space="preserve">каждых чётных </w:t>
      </w:r>
      <w:r w:rsidRPr="006D1D60">
        <w:rPr>
          <w:sz w:val="28"/>
          <w:szCs w:val="28"/>
        </w:rPr>
        <w:t>курсов химиотерапии</w:t>
      </w:r>
      <w:r>
        <w:rPr>
          <w:sz w:val="28"/>
          <w:szCs w:val="28"/>
        </w:rPr>
        <w:t xml:space="preserve"> и после локального контроля</w:t>
      </w:r>
      <w:r w:rsidRPr="006D1D60">
        <w:rPr>
          <w:sz w:val="28"/>
          <w:szCs w:val="28"/>
        </w:rPr>
        <w:t>. При недостаточном эффекте целесообразно изменить схемы химиотерапии, замена отдельных препаратов или схемы лечения препаратами альтернативного блока, применяемых при возникновении резистентности и рецидивов заболевания</w:t>
      </w:r>
      <w:r>
        <w:rPr>
          <w:sz w:val="28"/>
          <w:szCs w:val="28"/>
        </w:rPr>
        <w:t>, а также проведение повторного хирургического вмешательства и лучевой терапии</w:t>
      </w:r>
      <w:r w:rsidRPr="006D1D60">
        <w:rPr>
          <w:sz w:val="28"/>
          <w:szCs w:val="28"/>
        </w:rPr>
        <w:t>. Критериями оценки эффективности проведенного лечения является регрессия процесса</w:t>
      </w:r>
      <w:r>
        <w:rPr>
          <w:sz w:val="28"/>
          <w:szCs w:val="28"/>
        </w:rPr>
        <w:t>, достижение полного/частичного ответа</w:t>
      </w:r>
      <w:r w:rsidRPr="006D1D60">
        <w:rPr>
          <w:sz w:val="28"/>
          <w:szCs w:val="28"/>
        </w:rPr>
        <w:t>.</w:t>
      </w:r>
    </w:p>
    <w:bookmarkEnd w:id="23"/>
    <w:p w:rsidR="001C5BB5" w:rsidRPr="00242F30" w:rsidRDefault="00E523DF" w:rsidP="00FB1362">
      <w:pPr>
        <w:pStyle w:val="af7"/>
        <w:jc w:val="both"/>
        <w:rPr>
          <w:rFonts w:asciiTheme="majorBidi" w:hAnsiTheme="majorBidi" w:cstheme="majorBidi"/>
          <w:sz w:val="28"/>
          <w:szCs w:val="28"/>
          <w:vertAlign w:val="superscript"/>
        </w:rPr>
      </w:pPr>
      <w:r w:rsidRPr="00242F30">
        <w:rPr>
          <w:rFonts w:asciiTheme="majorBidi" w:hAnsiTheme="majorBidi" w:cstheme="majorBidi"/>
          <w:b/>
          <w:bCs/>
          <w:sz w:val="28"/>
          <w:szCs w:val="28"/>
        </w:rPr>
        <w:t xml:space="preserve">Критерии ответа у пациентов с </w:t>
      </w:r>
      <w:r w:rsidR="00635500">
        <w:rPr>
          <w:rFonts w:asciiTheme="majorBidi" w:hAnsiTheme="majorBidi" w:cstheme="majorBidi"/>
          <w:b/>
          <w:bCs/>
          <w:sz w:val="28"/>
          <w:szCs w:val="28"/>
        </w:rPr>
        <w:t>герминогенной опухолью</w:t>
      </w:r>
    </w:p>
    <w:p w:rsidR="001C5BB5" w:rsidRPr="00242F30" w:rsidRDefault="001C5BB5" w:rsidP="00FB1362">
      <w:pPr>
        <w:pStyle w:val="af7"/>
        <w:numPr>
          <w:ilvl w:val="0"/>
          <w:numId w:val="57"/>
        </w:numPr>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ПОЛНЫЙ ОТВЕТ (ПО, </w:t>
      </w:r>
      <w:r w:rsidRPr="00242F30">
        <w:rPr>
          <w:rFonts w:asciiTheme="majorBidi" w:hAnsiTheme="majorBidi" w:cstheme="majorBidi"/>
          <w:sz w:val="28"/>
          <w:szCs w:val="28"/>
          <w:lang w:val="de-DE"/>
        </w:rPr>
        <w:t>CR</w:t>
      </w:r>
      <w:r w:rsidRPr="00242F30">
        <w:rPr>
          <w:rFonts w:asciiTheme="majorBidi" w:hAnsiTheme="majorBidi" w:cstheme="majorBidi"/>
          <w:sz w:val="28"/>
          <w:szCs w:val="28"/>
        </w:rPr>
        <w:t>). Нет признаков болезни клинически и при визуализирующих методах диагностики и , нормальные показатели опухолевых маркеров. Опухолевые маркеры, если они представлены во время диагностики, должны снизиться до нормального уровня в соответствии с периодом полужизни маркера (АФП – 6 дней, ХГЧ – 16 часов).</w:t>
      </w:r>
    </w:p>
    <w:p w:rsidR="001C5BB5" w:rsidRPr="00242F30" w:rsidRDefault="001C5BB5" w:rsidP="00FB1362">
      <w:pPr>
        <w:pStyle w:val="af7"/>
        <w:numPr>
          <w:ilvl w:val="0"/>
          <w:numId w:val="57"/>
        </w:numPr>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ЧАСТИЧНЫЙ ОТВЕТ (ЧО, </w:t>
      </w:r>
      <w:r w:rsidRPr="00242F30">
        <w:rPr>
          <w:rFonts w:asciiTheme="majorBidi" w:hAnsiTheme="majorBidi" w:cstheme="majorBidi"/>
          <w:sz w:val="28"/>
          <w:szCs w:val="28"/>
          <w:lang w:val="de-DE"/>
        </w:rPr>
        <w:t>PR</w:t>
      </w:r>
      <w:r w:rsidRPr="00242F30">
        <w:rPr>
          <w:rFonts w:asciiTheme="majorBidi" w:hAnsiTheme="majorBidi" w:cstheme="majorBidi"/>
          <w:sz w:val="28"/>
          <w:szCs w:val="28"/>
        </w:rPr>
        <w:t>). Уменьшение более чем на 50% суммы объема всех измеряемых поражений (высчитывается, исходя из максимальных диаметров), нет признаков прогрессии какого-либо поражения, нет новых поражений и/или снижения уровня опухолевых маркеров, если они определялись при диагностике (АФП должен снизиться на 1-2 пункта, а ХГЧ - на 3-4 пункта в течение 3 недель).</w:t>
      </w:r>
    </w:p>
    <w:p w:rsidR="001C5BB5" w:rsidRPr="00242F30" w:rsidRDefault="001C5BB5" w:rsidP="00FB1362">
      <w:pPr>
        <w:pStyle w:val="af7"/>
        <w:numPr>
          <w:ilvl w:val="0"/>
          <w:numId w:val="57"/>
        </w:numPr>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СТАБИЛИЗАЦИЯ БОЛЕЗНИ (СБ, </w:t>
      </w:r>
      <w:r w:rsidRPr="00242F30">
        <w:rPr>
          <w:rFonts w:asciiTheme="majorBidi" w:hAnsiTheme="majorBidi" w:cstheme="majorBidi"/>
          <w:sz w:val="28"/>
          <w:szCs w:val="28"/>
          <w:lang w:val="de-DE"/>
        </w:rPr>
        <w:t>SD</w:t>
      </w:r>
      <w:r w:rsidRPr="00242F30">
        <w:rPr>
          <w:rFonts w:asciiTheme="majorBidi" w:hAnsiTheme="majorBidi" w:cstheme="majorBidi"/>
          <w:sz w:val="28"/>
          <w:szCs w:val="28"/>
        </w:rPr>
        <w:t>). Уменьшение менее чем на 50% суммы объема всех измеряемых поражений, нет данных прогрессии какого либо поражения, нет новых поражений, маркеры опухолей (АФП или ХГЧ), если определялись при диагностике, неизменны или их снижение меньше критериев, определенных выше.</w:t>
      </w:r>
    </w:p>
    <w:p w:rsidR="001775DD" w:rsidRPr="005E63DC" w:rsidRDefault="001C5BB5" w:rsidP="00FB1362">
      <w:pPr>
        <w:pStyle w:val="af7"/>
        <w:numPr>
          <w:ilvl w:val="0"/>
          <w:numId w:val="57"/>
        </w:numPr>
        <w:ind w:left="0" w:firstLine="0"/>
        <w:jc w:val="both"/>
        <w:rPr>
          <w:rFonts w:asciiTheme="majorBidi" w:hAnsiTheme="majorBidi" w:cstheme="majorBidi"/>
          <w:sz w:val="28"/>
          <w:szCs w:val="28"/>
        </w:rPr>
      </w:pPr>
      <w:r w:rsidRPr="005E63DC">
        <w:rPr>
          <w:rFonts w:asciiTheme="majorBidi" w:hAnsiTheme="majorBidi" w:cstheme="majorBidi"/>
          <w:sz w:val="28"/>
          <w:szCs w:val="28"/>
        </w:rPr>
        <w:t xml:space="preserve">ПРОГРЕССИРОВАНИЕ БОЛЕЗНИ (ПБ, </w:t>
      </w:r>
      <w:r w:rsidRPr="005E63DC">
        <w:rPr>
          <w:rFonts w:asciiTheme="majorBidi" w:hAnsiTheme="majorBidi" w:cstheme="majorBidi"/>
          <w:sz w:val="28"/>
          <w:szCs w:val="28"/>
          <w:lang w:val="de-DE"/>
        </w:rPr>
        <w:t>PD</w:t>
      </w:r>
      <w:r w:rsidRPr="005E63DC">
        <w:rPr>
          <w:rFonts w:asciiTheme="majorBidi" w:hAnsiTheme="majorBidi" w:cstheme="majorBidi"/>
          <w:sz w:val="28"/>
          <w:szCs w:val="28"/>
        </w:rPr>
        <w:t>). Увеличение более чем на 25% размера любого из измеряемых поражений и/или появление новых поражений, повышение опухолевых маркеров (исключая первую неделю химиотерапии).</w:t>
      </w:r>
      <w:r w:rsidR="002A16C3" w:rsidRPr="005E63DC">
        <w:rPr>
          <w:rFonts w:asciiTheme="majorBidi" w:hAnsiTheme="majorBidi" w:cstheme="majorBidi"/>
          <w:b/>
          <w:sz w:val="28"/>
          <w:szCs w:val="28"/>
        </w:rPr>
        <w:tab/>
      </w:r>
      <w:r w:rsidR="001775DD" w:rsidRPr="005E63DC">
        <w:rPr>
          <w:rFonts w:asciiTheme="majorBidi" w:hAnsiTheme="majorBidi" w:cstheme="majorBidi"/>
          <w:b/>
          <w:sz w:val="28"/>
          <w:szCs w:val="28"/>
        </w:rPr>
        <w:t>Оценка опухолевого ответа.</w:t>
      </w:r>
      <w:r w:rsidR="000A497C" w:rsidRPr="005E63DC">
        <w:rPr>
          <w:rFonts w:asciiTheme="majorBidi" w:hAnsiTheme="majorBidi" w:cstheme="majorBidi"/>
          <w:b/>
          <w:sz w:val="28"/>
          <w:szCs w:val="28"/>
        </w:rPr>
        <w:t xml:space="preserve"> </w:t>
      </w:r>
      <w:r w:rsidR="001775DD" w:rsidRPr="005E63DC">
        <w:rPr>
          <w:rFonts w:asciiTheme="majorBidi" w:hAnsiTheme="majorBidi" w:cstheme="majorBidi"/>
          <w:sz w:val="28"/>
          <w:szCs w:val="28"/>
        </w:rPr>
        <w:t xml:space="preserve">Регулярное измерение опухолевых маркеров до начала, и в течение терапии является необходимым условием. Опухоли при которых отмечается увеличение опухолевых маркеров (&gt; 25 нг/л для АФП у детей старше 2-х лет, и/или &gt; 50 </w:t>
      </w:r>
      <w:r w:rsidR="001775DD" w:rsidRPr="005E63DC">
        <w:rPr>
          <w:rFonts w:asciiTheme="majorBidi" w:hAnsiTheme="majorBidi" w:cstheme="majorBidi"/>
          <w:sz w:val="28"/>
          <w:szCs w:val="28"/>
          <w:lang w:val="en-US"/>
        </w:rPr>
        <w:t>ME</w:t>
      </w:r>
      <w:r w:rsidR="001775DD" w:rsidRPr="005E63DC">
        <w:rPr>
          <w:rFonts w:asciiTheme="majorBidi" w:hAnsiTheme="majorBidi" w:cstheme="majorBidi"/>
          <w:sz w:val="28"/>
          <w:szCs w:val="28"/>
        </w:rPr>
        <w:t>/</w:t>
      </w:r>
      <w:r w:rsidR="001775DD" w:rsidRPr="005E63DC">
        <w:rPr>
          <w:rFonts w:asciiTheme="majorBidi" w:hAnsiTheme="majorBidi" w:cstheme="majorBidi"/>
          <w:sz w:val="28"/>
          <w:szCs w:val="28"/>
          <w:lang w:val="en-US"/>
        </w:rPr>
        <w:t>k</w:t>
      </w:r>
      <w:r w:rsidR="001775DD" w:rsidRPr="005E63DC">
        <w:rPr>
          <w:rFonts w:asciiTheme="majorBidi" w:hAnsiTheme="majorBidi" w:cstheme="majorBidi"/>
          <w:sz w:val="28"/>
          <w:szCs w:val="28"/>
        </w:rPr>
        <w:t xml:space="preserve"> для ß-ХГЧ) называют «секретирующими». В первые 60 дней после начала лечения, концентрация опухол</w:t>
      </w:r>
      <w:r w:rsidR="002A16C3" w:rsidRPr="005E63DC">
        <w:rPr>
          <w:rFonts w:asciiTheme="majorBidi" w:hAnsiTheme="majorBidi" w:cstheme="majorBidi"/>
          <w:sz w:val="28"/>
          <w:szCs w:val="28"/>
        </w:rPr>
        <w:t xml:space="preserve">евых маркеров должны измеряться. </w:t>
      </w:r>
      <w:r w:rsidR="001775DD" w:rsidRPr="005E63DC">
        <w:rPr>
          <w:rFonts w:asciiTheme="majorBidi" w:hAnsiTheme="majorBidi" w:cstheme="majorBidi"/>
          <w:sz w:val="28"/>
          <w:szCs w:val="28"/>
        </w:rPr>
        <w:t>После нормализации показателей, опухолевые маркеры можно определять 2 раза в месяц в течение 6 месяцев, и далее 1 раз в месяц. В течение ранней фазы химиотерапии скорость полураспада АФП составляет 6-7 дней. У части пациентов, интерпретация концентрации АФП после химиотерапии, может быть затруднительна, так как возможно ее увеличение после начала цитостатического лечения. Также, интерпретация концентрации АФП может быть затруднительно у детей 1-го года жизни.</w:t>
      </w:r>
    </w:p>
    <w:p w:rsidR="001775DD" w:rsidRPr="00242F30" w:rsidRDefault="001775DD" w:rsidP="00FB1362">
      <w:pPr>
        <w:pStyle w:val="af8"/>
        <w:numPr>
          <w:ilvl w:val="0"/>
          <w:numId w:val="57"/>
        </w:numPr>
        <w:ind w:left="0" w:firstLine="0"/>
        <w:jc w:val="both"/>
        <w:rPr>
          <w:rFonts w:asciiTheme="majorBidi" w:hAnsiTheme="majorBidi" w:cstheme="majorBidi"/>
          <w:b/>
          <w:sz w:val="28"/>
          <w:szCs w:val="28"/>
        </w:rPr>
      </w:pPr>
      <w:r w:rsidRPr="00242F30">
        <w:rPr>
          <w:rFonts w:asciiTheme="majorBidi" w:hAnsiTheme="majorBidi" w:cstheme="majorBidi"/>
          <w:b/>
          <w:sz w:val="28"/>
          <w:szCs w:val="28"/>
        </w:rPr>
        <w:t xml:space="preserve">В группе пациентов с первичной резецированной опухолью, без метастазов, </w:t>
      </w:r>
      <w:r w:rsidRPr="00242F30">
        <w:rPr>
          <w:rFonts w:asciiTheme="majorBidi" w:hAnsiTheme="majorBidi" w:cstheme="majorBidi"/>
          <w:sz w:val="28"/>
          <w:szCs w:val="28"/>
        </w:rPr>
        <w:t>мониторинг концентрации опухолевых маркеров проводится в следующие дни от начала лечения: в 1-й , 3-й, 5-й, 7-й, 10-й, 14-й, 18-й, 22-й, 29-й, 36-й, 43-й, 50-й дни.</w:t>
      </w:r>
      <w:r w:rsidR="000A497C">
        <w:rPr>
          <w:rFonts w:asciiTheme="majorBidi" w:hAnsiTheme="majorBidi" w:cstheme="majorBidi"/>
          <w:sz w:val="28"/>
          <w:szCs w:val="28"/>
        </w:rPr>
        <w:t xml:space="preserve"> </w:t>
      </w:r>
      <w:r w:rsidRPr="00242F30">
        <w:rPr>
          <w:rFonts w:asciiTheme="majorBidi" w:hAnsiTheme="majorBidi" w:cstheme="majorBidi"/>
          <w:sz w:val="28"/>
          <w:szCs w:val="28"/>
        </w:rPr>
        <w:t>Мониторинг КТ/МРТ проводят в 1-й, 29-й, 50-й день от начала терапии.</w:t>
      </w:r>
    </w:p>
    <w:p w:rsidR="001775DD" w:rsidRPr="00242F30" w:rsidRDefault="001775DD" w:rsidP="00FB1362">
      <w:pPr>
        <w:pStyle w:val="af8"/>
        <w:numPr>
          <w:ilvl w:val="0"/>
          <w:numId w:val="57"/>
        </w:numPr>
        <w:ind w:left="0" w:firstLine="0"/>
        <w:jc w:val="both"/>
        <w:rPr>
          <w:rFonts w:asciiTheme="majorBidi" w:hAnsiTheme="majorBidi" w:cstheme="majorBidi"/>
          <w:b/>
          <w:sz w:val="28"/>
          <w:szCs w:val="28"/>
        </w:rPr>
      </w:pPr>
      <w:r w:rsidRPr="00242F30">
        <w:rPr>
          <w:rFonts w:asciiTheme="majorBidi" w:hAnsiTheme="majorBidi" w:cstheme="majorBidi"/>
          <w:b/>
          <w:sz w:val="28"/>
          <w:szCs w:val="28"/>
        </w:rPr>
        <w:lastRenderedPageBreak/>
        <w:t>В группе пациентов с отдаленными метастазами и/или опухолью больших размеров</w:t>
      </w:r>
      <w:r w:rsidRPr="00242F30">
        <w:rPr>
          <w:rFonts w:asciiTheme="majorBidi" w:hAnsiTheme="majorBidi" w:cstheme="majorBidi"/>
          <w:sz w:val="28"/>
          <w:szCs w:val="28"/>
        </w:rPr>
        <w:t xml:space="preserve"> мониторинг концентрации опухолевых маркеров проводится в следующие дни от начала лечения: в 1-й , 3-й, 5-й, 7-й, 10-й, 14-й, 18-й, 22-й, 29-й, 36-й, 43-й, 50-й, 57-й, 64-й, 71-й, 78-й, 86-й дни.</w:t>
      </w:r>
      <w:r w:rsidR="000A497C">
        <w:rPr>
          <w:rFonts w:asciiTheme="majorBidi" w:hAnsiTheme="majorBidi" w:cstheme="majorBidi"/>
          <w:sz w:val="28"/>
          <w:szCs w:val="28"/>
        </w:rPr>
        <w:t xml:space="preserve"> </w:t>
      </w:r>
      <w:r w:rsidRPr="00242F30">
        <w:rPr>
          <w:rFonts w:asciiTheme="majorBidi" w:hAnsiTheme="majorBidi" w:cstheme="majorBidi"/>
          <w:sz w:val="28"/>
          <w:szCs w:val="28"/>
        </w:rPr>
        <w:t>Мониторинг КТ/МРТ проводят в 1-й, 50-й день от начала терапии, и после проведения 4-го послеоперационного блока химиотерапии.</w:t>
      </w:r>
    </w:p>
    <w:p w:rsidR="001775DD" w:rsidRPr="00242F30" w:rsidRDefault="001775DD" w:rsidP="00FB1362">
      <w:pPr>
        <w:pStyle w:val="af8"/>
        <w:numPr>
          <w:ilvl w:val="0"/>
          <w:numId w:val="57"/>
        </w:numPr>
        <w:ind w:left="0" w:firstLine="0"/>
        <w:jc w:val="both"/>
        <w:rPr>
          <w:rFonts w:asciiTheme="majorBidi" w:hAnsiTheme="majorBidi" w:cstheme="majorBidi"/>
          <w:b/>
          <w:sz w:val="28"/>
          <w:szCs w:val="28"/>
        </w:rPr>
      </w:pPr>
      <w:r w:rsidRPr="00242F30">
        <w:rPr>
          <w:rFonts w:asciiTheme="majorBidi" w:hAnsiTheme="majorBidi" w:cstheme="majorBidi"/>
          <w:b/>
          <w:sz w:val="28"/>
          <w:szCs w:val="28"/>
        </w:rPr>
        <w:t xml:space="preserve">В группе пациентов с отдаленными метастазами и/или опухолью больших размеров после неполной резекции, </w:t>
      </w:r>
      <w:r w:rsidRPr="00242F30">
        <w:rPr>
          <w:rFonts w:asciiTheme="majorBidi" w:hAnsiTheme="majorBidi" w:cstheme="majorBidi"/>
          <w:sz w:val="28"/>
          <w:szCs w:val="28"/>
        </w:rPr>
        <w:t>мониторинг концентрации опухолевых маркеров проводится в следующие дни от начала лечения: в 1-й , 3-й, 5-й, 7-й, 10-й, 14-й, 18-й, 22-й, 29-й, 36-й, 43-й, 50-й, 57-й, 64-й, 71-й дни.</w:t>
      </w:r>
      <w:r w:rsidR="000A497C">
        <w:rPr>
          <w:rFonts w:asciiTheme="majorBidi" w:hAnsiTheme="majorBidi" w:cstheme="majorBidi"/>
          <w:sz w:val="28"/>
          <w:szCs w:val="28"/>
        </w:rPr>
        <w:t xml:space="preserve"> </w:t>
      </w:r>
      <w:r w:rsidRPr="00242F30">
        <w:rPr>
          <w:rFonts w:asciiTheme="majorBidi" w:hAnsiTheme="majorBidi" w:cstheme="majorBidi"/>
          <w:sz w:val="28"/>
          <w:szCs w:val="28"/>
        </w:rPr>
        <w:t>Мониторинг КТ/МРТ проводят в 1-й и 71-й день от начала химиотерапии.</w:t>
      </w:r>
    </w:p>
    <w:p w:rsidR="001775DD" w:rsidRPr="00242F30" w:rsidRDefault="001775DD" w:rsidP="00FB1362">
      <w:pPr>
        <w:pStyle w:val="af7"/>
        <w:jc w:val="both"/>
        <w:rPr>
          <w:rFonts w:asciiTheme="majorBidi" w:hAnsiTheme="majorBidi" w:cstheme="majorBidi"/>
          <w:sz w:val="28"/>
          <w:szCs w:val="28"/>
        </w:rPr>
      </w:pPr>
    </w:p>
    <w:p w:rsidR="008012B9" w:rsidRPr="00242F30" w:rsidRDefault="008012B9" w:rsidP="00FB1362">
      <w:pPr>
        <w:pStyle w:val="af7"/>
        <w:jc w:val="both"/>
        <w:rPr>
          <w:rFonts w:asciiTheme="majorBidi" w:hAnsiTheme="majorBidi" w:cstheme="majorBidi"/>
          <w:sz w:val="28"/>
          <w:szCs w:val="28"/>
        </w:rPr>
      </w:pPr>
      <w:r w:rsidRPr="00242F30">
        <w:rPr>
          <w:rFonts w:asciiTheme="majorBidi" w:hAnsiTheme="majorBidi" w:cstheme="majorBidi"/>
          <w:b/>
          <w:sz w:val="28"/>
          <w:szCs w:val="28"/>
        </w:rPr>
        <w:t xml:space="preserve">Концентрация АФП у здоровых детей с момента рождения до 2-х летнего возраста.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32"/>
        <w:gridCol w:w="2097"/>
        <w:gridCol w:w="1199"/>
        <w:gridCol w:w="992"/>
        <w:gridCol w:w="1276"/>
        <w:gridCol w:w="2375"/>
      </w:tblGrid>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Возраст (дни)</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Концентрация АФП в медианах (нг/мл)</w:t>
            </w:r>
          </w:p>
        </w:tc>
        <w:tc>
          <w:tcPr>
            <w:tcW w:w="3467" w:type="dxa"/>
            <w:gridSpan w:val="3"/>
            <w:tcBorders>
              <w:bottom w:val="single" w:sz="4" w:space="0" w:color="000000"/>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95% доверительный интервал (нг/мл)</w:t>
            </w:r>
          </w:p>
        </w:tc>
        <w:tc>
          <w:tcPr>
            <w:tcW w:w="2375"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Время полураспада (дни)</w:t>
            </w: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0</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158 125</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31 265</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799 834</w:t>
            </w:r>
          </w:p>
        </w:tc>
        <w:tc>
          <w:tcPr>
            <w:tcW w:w="2375" w:type="dxa"/>
            <w:vMerge w:val="restart"/>
            <w:vAlign w:val="center"/>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6</w:t>
            </w: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140 605</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27 797</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711 214</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125 026</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24 717</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732 412</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111 173</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21 979</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562 341</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4</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98 855</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19 543</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500 035</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5</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87 902</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17 371</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444 631</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6</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77 625</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15 346</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392 645</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7</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69 183</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12 589</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349 945</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8-14</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43 401</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6 039</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311 889</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15-21</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19 230</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2 667</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151 356</w:t>
            </w:r>
          </w:p>
        </w:tc>
        <w:tc>
          <w:tcPr>
            <w:tcW w:w="2375" w:type="dxa"/>
            <w:vMerge w:val="restart"/>
            <w:vAlign w:val="center"/>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14</w:t>
            </w: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22-28</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12 246</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1 164</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118 850</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29-45</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5 129</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389</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79 433</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46-60</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2 443</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91</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39 084</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61-90</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1 047</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19</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21 878</w:t>
            </w:r>
          </w:p>
        </w:tc>
        <w:tc>
          <w:tcPr>
            <w:tcW w:w="2375" w:type="dxa"/>
            <w:vMerge w:val="restart"/>
            <w:vAlign w:val="center"/>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28</w:t>
            </w: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91-120</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398</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9</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18 620</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121-150</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193</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4</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8 318</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151-180</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108</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4 365</w:t>
            </w:r>
          </w:p>
        </w:tc>
        <w:tc>
          <w:tcPr>
            <w:tcW w:w="2375" w:type="dxa"/>
            <w:vMerge/>
            <w:vAlign w:val="center"/>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181-270</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47</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0,8</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2 630</w:t>
            </w:r>
          </w:p>
        </w:tc>
        <w:tc>
          <w:tcPr>
            <w:tcW w:w="2375" w:type="dxa"/>
            <w:vMerge w:val="restart"/>
            <w:vAlign w:val="center"/>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100</w:t>
            </w: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271-360</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18</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0,4</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832</w:t>
            </w:r>
          </w:p>
        </w:tc>
        <w:tc>
          <w:tcPr>
            <w:tcW w:w="2375" w:type="dxa"/>
            <w:vMerge/>
          </w:tcPr>
          <w:p w:rsidR="008012B9" w:rsidRPr="00242F30" w:rsidRDefault="008012B9" w:rsidP="00FB1362">
            <w:pPr>
              <w:jc w:val="both"/>
              <w:rPr>
                <w:rFonts w:asciiTheme="majorBidi" w:hAnsiTheme="majorBidi" w:cstheme="majorBidi"/>
                <w:sz w:val="28"/>
                <w:szCs w:val="28"/>
              </w:rPr>
            </w:pPr>
          </w:p>
        </w:tc>
      </w:tr>
      <w:tr w:rsidR="008012B9" w:rsidRPr="00242F30" w:rsidTr="00032CC8">
        <w:trPr>
          <w:jc w:val="center"/>
        </w:trPr>
        <w:tc>
          <w:tcPr>
            <w:tcW w:w="163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361-720</w:t>
            </w:r>
          </w:p>
        </w:tc>
        <w:tc>
          <w:tcPr>
            <w:tcW w:w="2097"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4</w:t>
            </w:r>
          </w:p>
        </w:tc>
        <w:tc>
          <w:tcPr>
            <w:tcW w:w="1199" w:type="dxa"/>
            <w:tcBorders>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0</w:t>
            </w:r>
          </w:p>
        </w:tc>
        <w:tc>
          <w:tcPr>
            <w:tcW w:w="992" w:type="dxa"/>
            <w:tcBorders>
              <w:left w:val="nil"/>
              <w:righ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w:t>
            </w:r>
          </w:p>
        </w:tc>
        <w:tc>
          <w:tcPr>
            <w:tcW w:w="1276" w:type="dxa"/>
            <w:tcBorders>
              <w:left w:val="nil"/>
            </w:tcBorders>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372</w:t>
            </w:r>
          </w:p>
        </w:tc>
        <w:tc>
          <w:tcPr>
            <w:tcW w:w="2375" w:type="dxa"/>
            <w:vMerge/>
          </w:tcPr>
          <w:p w:rsidR="008012B9" w:rsidRPr="00242F30" w:rsidRDefault="008012B9" w:rsidP="00FB1362">
            <w:pPr>
              <w:jc w:val="both"/>
              <w:rPr>
                <w:rFonts w:asciiTheme="majorBidi" w:hAnsiTheme="majorBidi" w:cstheme="majorBidi"/>
                <w:sz w:val="28"/>
                <w:szCs w:val="28"/>
              </w:rPr>
            </w:pPr>
          </w:p>
        </w:tc>
      </w:tr>
    </w:tbl>
    <w:p w:rsidR="008012B9" w:rsidRPr="00242F30" w:rsidRDefault="008012B9" w:rsidP="00FB1362">
      <w:pPr>
        <w:pStyle w:val="af8"/>
        <w:ind w:left="770"/>
        <w:jc w:val="both"/>
        <w:rPr>
          <w:rFonts w:asciiTheme="majorBidi" w:hAnsiTheme="majorBidi" w:cstheme="majorBidi"/>
          <w:sz w:val="28"/>
          <w:szCs w:val="28"/>
        </w:rPr>
      </w:pPr>
    </w:p>
    <w:p w:rsidR="002C12EC" w:rsidRPr="00242F30" w:rsidRDefault="002C12EC" w:rsidP="00FB1362">
      <w:pPr>
        <w:jc w:val="both"/>
        <w:outlineLvl w:val="0"/>
        <w:rPr>
          <w:rFonts w:asciiTheme="majorBidi" w:hAnsiTheme="majorBidi" w:cstheme="majorBidi"/>
          <w:b/>
          <w:sz w:val="28"/>
          <w:szCs w:val="28"/>
        </w:rPr>
      </w:pPr>
      <w:r w:rsidRPr="00242F30">
        <w:rPr>
          <w:rFonts w:asciiTheme="majorBidi" w:hAnsiTheme="majorBidi" w:cstheme="majorBidi"/>
          <w:b/>
          <w:sz w:val="28"/>
          <w:szCs w:val="28"/>
        </w:rPr>
        <w:t>12.9 Дальнейшее ведение:</w:t>
      </w:r>
    </w:p>
    <w:p w:rsidR="002C12EC" w:rsidRPr="00242F30" w:rsidRDefault="002C12EC" w:rsidP="00FB1362">
      <w:pPr>
        <w:jc w:val="both"/>
        <w:rPr>
          <w:rFonts w:asciiTheme="majorBidi" w:hAnsiTheme="majorBidi" w:cstheme="majorBidi"/>
          <w:sz w:val="28"/>
          <w:szCs w:val="28"/>
        </w:rPr>
      </w:pPr>
      <w:r w:rsidRPr="00242F30">
        <w:rPr>
          <w:rFonts w:asciiTheme="majorBidi" w:hAnsiTheme="majorBidi" w:cstheme="majorBidi"/>
          <w:sz w:val="28"/>
          <w:szCs w:val="28"/>
        </w:rPr>
        <w:t>После окончания интенсивного лечения ребенок наблюдается на диспансерном учете по месту жительства.</w:t>
      </w:r>
    </w:p>
    <w:p w:rsidR="008012B9" w:rsidRPr="00242F30" w:rsidRDefault="008012B9" w:rsidP="00FB1362">
      <w:pPr>
        <w:jc w:val="both"/>
        <w:rPr>
          <w:rFonts w:asciiTheme="majorBidi" w:hAnsiTheme="majorBidi" w:cstheme="majorBidi"/>
          <w:b/>
          <w:sz w:val="28"/>
          <w:szCs w:val="28"/>
        </w:rPr>
      </w:pPr>
      <w:r w:rsidRPr="00242F30">
        <w:rPr>
          <w:rFonts w:asciiTheme="majorBidi" w:hAnsiTheme="majorBidi" w:cstheme="majorBidi"/>
          <w:b/>
          <w:sz w:val="28"/>
          <w:szCs w:val="28"/>
        </w:rPr>
        <w:t>Диспансерное наблюдение за детьми с экстракраниальными ГКО.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1985"/>
        <w:gridCol w:w="1984"/>
        <w:gridCol w:w="1950"/>
      </w:tblGrid>
      <w:tr w:rsidR="008012B9" w:rsidRPr="00242F30" w:rsidTr="005552F1">
        <w:tc>
          <w:tcPr>
            <w:tcW w:w="3652" w:type="dxa"/>
          </w:tcPr>
          <w:p w:rsidR="008012B9" w:rsidRPr="00242F30" w:rsidRDefault="008012B9" w:rsidP="00FB1362">
            <w:pPr>
              <w:jc w:val="both"/>
              <w:rPr>
                <w:rFonts w:asciiTheme="majorBidi" w:hAnsiTheme="majorBidi" w:cstheme="majorBidi"/>
                <w:sz w:val="28"/>
                <w:szCs w:val="28"/>
              </w:rPr>
            </w:pPr>
          </w:p>
        </w:tc>
        <w:tc>
          <w:tcPr>
            <w:tcW w:w="1985"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1-й год</w:t>
            </w:r>
          </w:p>
        </w:tc>
        <w:tc>
          <w:tcPr>
            <w:tcW w:w="1984"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2-й год</w:t>
            </w:r>
          </w:p>
        </w:tc>
        <w:tc>
          <w:tcPr>
            <w:tcW w:w="1950"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С 3-го по 5-ый год</w:t>
            </w:r>
          </w:p>
        </w:tc>
      </w:tr>
      <w:tr w:rsidR="008012B9" w:rsidRPr="00242F30" w:rsidTr="005552F1">
        <w:tc>
          <w:tcPr>
            <w:tcW w:w="365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lastRenderedPageBreak/>
              <w:t>Оценка развития</w:t>
            </w:r>
          </w:p>
        </w:tc>
        <w:tc>
          <w:tcPr>
            <w:tcW w:w="1985"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месяц</w:t>
            </w:r>
          </w:p>
        </w:tc>
        <w:tc>
          <w:tcPr>
            <w:tcW w:w="1984"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4 месяца</w:t>
            </w:r>
          </w:p>
        </w:tc>
        <w:tc>
          <w:tcPr>
            <w:tcW w:w="1950"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6 месяцев</w:t>
            </w:r>
          </w:p>
        </w:tc>
      </w:tr>
      <w:tr w:rsidR="008012B9" w:rsidRPr="00242F30" w:rsidTr="005552F1">
        <w:tc>
          <w:tcPr>
            <w:tcW w:w="365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Клинический осмотр</w:t>
            </w:r>
          </w:p>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(если опухоль поражала крестцово-копчиковую область, включают манометрию прямой кишки)</w:t>
            </w:r>
          </w:p>
        </w:tc>
        <w:tc>
          <w:tcPr>
            <w:tcW w:w="1985"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месяц</w:t>
            </w:r>
          </w:p>
        </w:tc>
        <w:tc>
          <w:tcPr>
            <w:tcW w:w="1984"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2 месяца</w:t>
            </w:r>
          </w:p>
        </w:tc>
        <w:tc>
          <w:tcPr>
            <w:tcW w:w="1950"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3 месяца</w:t>
            </w:r>
          </w:p>
        </w:tc>
      </w:tr>
      <w:tr w:rsidR="008012B9" w:rsidRPr="00242F30" w:rsidTr="005552F1">
        <w:tc>
          <w:tcPr>
            <w:tcW w:w="365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Сонография</w:t>
            </w:r>
          </w:p>
        </w:tc>
        <w:tc>
          <w:tcPr>
            <w:tcW w:w="1985"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месяц</w:t>
            </w:r>
          </w:p>
        </w:tc>
        <w:tc>
          <w:tcPr>
            <w:tcW w:w="1984"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2 месяца</w:t>
            </w:r>
          </w:p>
        </w:tc>
        <w:tc>
          <w:tcPr>
            <w:tcW w:w="1950"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3 месяца</w:t>
            </w:r>
          </w:p>
        </w:tc>
      </w:tr>
      <w:tr w:rsidR="008012B9" w:rsidRPr="00242F30" w:rsidTr="005552F1">
        <w:tc>
          <w:tcPr>
            <w:tcW w:w="365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КТ/МРТ с контрастированием </w:t>
            </w:r>
          </w:p>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(если резекция не полная)</w:t>
            </w:r>
          </w:p>
        </w:tc>
        <w:tc>
          <w:tcPr>
            <w:tcW w:w="1985"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2 месяца</w:t>
            </w:r>
          </w:p>
        </w:tc>
        <w:tc>
          <w:tcPr>
            <w:tcW w:w="1984"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4 месяца</w:t>
            </w:r>
          </w:p>
        </w:tc>
        <w:tc>
          <w:tcPr>
            <w:tcW w:w="1950"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6 месяцев</w:t>
            </w:r>
          </w:p>
        </w:tc>
      </w:tr>
      <w:tr w:rsidR="008012B9" w:rsidRPr="00242F30" w:rsidTr="005552F1">
        <w:tc>
          <w:tcPr>
            <w:tcW w:w="365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Аудиометрия (если пациент получал химиотерапию)</w:t>
            </w:r>
          </w:p>
        </w:tc>
        <w:tc>
          <w:tcPr>
            <w:tcW w:w="1985"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6 месяцев</w:t>
            </w:r>
          </w:p>
        </w:tc>
        <w:tc>
          <w:tcPr>
            <w:tcW w:w="1984"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6 месяцев</w:t>
            </w:r>
          </w:p>
        </w:tc>
        <w:tc>
          <w:tcPr>
            <w:tcW w:w="1950"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6 месяцев</w:t>
            </w:r>
          </w:p>
        </w:tc>
      </w:tr>
      <w:tr w:rsidR="008012B9" w:rsidRPr="00242F30" w:rsidTr="005552F1">
        <w:tc>
          <w:tcPr>
            <w:tcW w:w="365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Лабораторные исследования</w:t>
            </w:r>
          </w:p>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(если пациент получал химиотерапию: </w:t>
            </w:r>
            <w:r w:rsidRPr="00242F30">
              <w:rPr>
                <w:rFonts w:asciiTheme="majorBidi" w:hAnsiTheme="majorBidi" w:cstheme="majorBidi"/>
                <w:sz w:val="28"/>
                <w:szCs w:val="28"/>
                <w:lang w:val="en-US"/>
              </w:rPr>
              <w:t>Mg</w:t>
            </w:r>
            <w:r w:rsidRPr="00242F30">
              <w:rPr>
                <w:rFonts w:asciiTheme="majorBidi" w:hAnsiTheme="majorBidi" w:cstheme="majorBidi"/>
                <w:sz w:val="28"/>
                <w:szCs w:val="28"/>
              </w:rPr>
              <w:t xml:space="preserve">, </w:t>
            </w:r>
            <w:r w:rsidRPr="00242F30">
              <w:rPr>
                <w:rFonts w:asciiTheme="majorBidi" w:hAnsiTheme="majorBidi" w:cstheme="majorBidi"/>
                <w:sz w:val="28"/>
                <w:szCs w:val="28"/>
                <w:lang w:val="en-US"/>
              </w:rPr>
              <w:t>PO</w:t>
            </w:r>
            <w:r w:rsidRPr="00242F30">
              <w:rPr>
                <w:rFonts w:asciiTheme="majorBidi" w:hAnsiTheme="majorBidi" w:cstheme="majorBidi"/>
                <w:sz w:val="28"/>
                <w:szCs w:val="28"/>
                <w:vertAlign w:val="subscript"/>
              </w:rPr>
              <w:t>4</w:t>
            </w:r>
            <w:r w:rsidRPr="00242F30">
              <w:rPr>
                <w:rFonts w:asciiTheme="majorBidi" w:hAnsiTheme="majorBidi" w:cstheme="majorBidi"/>
                <w:sz w:val="28"/>
                <w:szCs w:val="28"/>
              </w:rPr>
              <w:t>, клиренс креатинина)</w:t>
            </w:r>
          </w:p>
        </w:tc>
        <w:tc>
          <w:tcPr>
            <w:tcW w:w="1985"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месяц</w:t>
            </w:r>
          </w:p>
        </w:tc>
        <w:tc>
          <w:tcPr>
            <w:tcW w:w="1984"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4 месяца</w:t>
            </w:r>
          </w:p>
        </w:tc>
        <w:tc>
          <w:tcPr>
            <w:tcW w:w="1950"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6 месяцев</w:t>
            </w:r>
          </w:p>
        </w:tc>
      </w:tr>
      <w:tr w:rsidR="008012B9" w:rsidRPr="00242F30" w:rsidTr="005552F1">
        <w:tc>
          <w:tcPr>
            <w:tcW w:w="3652"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Опухолевые маркеры: </w:t>
            </w:r>
          </w:p>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АФП, бета-ХГЧ</w:t>
            </w:r>
          </w:p>
        </w:tc>
        <w:tc>
          <w:tcPr>
            <w:tcW w:w="1985"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месяц</w:t>
            </w:r>
          </w:p>
        </w:tc>
        <w:tc>
          <w:tcPr>
            <w:tcW w:w="1984"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4 месяца</w:t>
            </w:r>
          </w:p>
        </w:tc>
        <w:tc>
          <w:tcPr>
            <w:tcW w:w="1950" w:type="dxa"/>
          </w:tcPr>
          <w:p w:rsidR="008012B9" w:rsidRPr="00242F30" w:rsidRDefault="008012B9" w:rsidP="00FB1362">
            <w:pPr>
              <w:jc w:val="both"/>
              <w:rPr>
                <w:rFonts w:asciiTheme="majorBidi" w:hAnsiTheme="majorBidi" w:cstheme="majorBidi"/>
                <w:sz w:val="28"/>
                <w:szCs w:val="28"/>
              </w:rPr>
            </w:pPr>
            <w:r w:rsidRPr="00242F30">
              <w:rPr>
                <w:rFonts w:asciiTheme="majorBidi" w:hAnsiTheme="majorBidi" w:cstheme="majorBidi"/>
                <w:sz w:val="28"/>
                <w:szCs w:val="28"/>
              </w:rPr>
              <w:t>1 раз в 6 месяцев</w:t>
            </w:r>
          </w:p>
        </w:tc>
      </w:tr>
    </w:tbl>
    <w:p w:rsidR="00635500" w:rsidRPr="00242F30" w:rsidRDefault="00635500"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Диспансерное наблюдение за детьми с </w:t>
      </w:r>
      <w:r>
        <w:rPr>
          <w:rFonts w:asciiTheme="majorBidi" w:hAnsiTheme="majorBidi" w:cstheme="majorBidi"/>
          <w:b/>
          <w:sz w:val="28"/>
          <w:szCs w:val="28"/>
        </w:rPr>
        <w:t>ин</w:t>
      </w:r>
      <w:r w:rsidRPr="00242F30">
        <w:rPr>
          <w:rFonts w:asciiTheme="majorBidi" w:hAnsiTheme="majorBidi" w:cstheme="majorBidi"/>
          <w:b/>
          <w:sz w:val="28"/>
          <w:szCs w:val="28"/>
        </w:rPr>
        <w:t>тракраниальными ГКО.</w:t>
      </w:r>
    </w:p>
    <w:p w:rsidR="00635500" w:rsidRPr="00242F30" w:rsidRDefault="00635500" w:rsidP="00FB1362">
      <w:pPr>
        <w:numPr>
          <w:ilvl w:val="0"/>
          <w:numId w:val="58"/>
        </w:numPr>
        <w:tabs>
          <w:tab w:val="clear" w:pos="1571"/>
        </w:tabs>
        <w:spacing w:before="60" w:after="60"/>
        <w:ind w:left="0" w:firstLine="0"/>
        <w:jc w:val="both"/>
        <w:rPr>
          <w:rFonts w:asciiTheme="majorBidi" w:hAnsiTheme="majorBidi" w:cstheme="majorBidi"/>
          <w:sz w:val="28"/>
          <w:szCs w:val="28"/>
        </w:rPr>
      </w:pPr>
      <w:r w:rsidRPr="00242F30">
        <w:rPr>
          <w:rFonts w:asciiTheme="majorBidi" w:hAnsiTheme="majorBidi" w:cstheme="majorBidi"/>
          <w:sz w:val="28"/>
          <w:szCs w:val="28"/>
        </w:rPr>
        <w:t>В течение 1-го года от окончания лечения - каждые 4 месяца у пациентов с частичной регрессией (ЧР) или стабилизацией болезни (СБ) (каждые 2 месяца для пациентов с прогрессированием) и каждые 6 месяцев для пациентов с полным ответом (ПО)</w:t>
      </w:r>
    </w:p>
    <w:p w:rsidR="00635500" w:rsidRPr="00242F30" w:rsidRDefault="00635500" w:rsidP="00FB1362">
      <w:pPr>
        <w:numPr>
          <w:ilvl w:val="0"/>
          <w:numId w:val="58"/>
        </w:numPr>
        <w:tabs>
          <w:tab w:val="clear" w:pos="1571"/>
        </w:tabs>
        <w:spacing w:before="60" w:after="60"/>
        <w:ind w:left="0" w:firstLine="0"/>
        <w:jc w:val="both"/>
        <w:rPr>
          <w:rFonts w:asciiTheme="majorBidi" w:hAnsiTheme="majorBidi" w:cstheme="majorBidi"/>
          <w:sz w:val="28"/>
          <w:szCs w:val="28"/>
        </w:rPr>
      </w:pPr>
      <w:r w:rsidRPr="00242F30">
        <w:rPr>
          <w:rFonts w:asciiTheme="majorBidi" w:hAnsiTheme="majorBidi" w:cstheme="majorBidi"/>
          <w:sz w:val="28"/>
          <w:szCs w:val="28"/>
        </w:rPr>
        <w:t xml:space="preserve">Далее в случае полного ответа – 1 раз в год в течение последующих 3-х лет у пациентов с ПО, каждые 6 месяцев в течение 2-го года при ЧО и стабилизацией, по мере изменения кинической ситуации – у пациентов с прогрессированием. Телефонные контакты в качестве подтверждения информации о дальнейшем течении болезни разрешаются для пациентов с документированным прогрессированием болезни. </w:t>
      </w:r>
    </w:p>
    <w:p w:rsidR="00635500" w:rsidRPr="00242F30" w:rsidRDefault="00635500" w:rsidP="00FB1362">
      <w:pPr>
        <w:numPr>
          <w:ilvl w:val="0"/>
          <w:numId w:val="58"/>
        </w:numPr>
        <w:tabs>
          <w:tab w:val="clear" w:pos="1571"/>
        </w:tabs>
        <w:spacing w:before="60" w:after="60"/>
        <w:ind w:left="0" w:firstLine="0"/>
        <w:jc w:val="both"/>
        <w:rPr>
          <w:rFonts w:asciiTheme="majorBidi" w:hAnsiTheme="majorBidi" w:cstheme="majorBidi"/>
          <w:sz w:val="28"/>
          <w:szCs w:val="28"/>
        </w:rPr>
      </w:pPr>
      <w:r w:rsidRPr="00242F30">
        <w:rPr>
          <w:rFonts w:asciiTheme="majorBidi" w:hAnsiTheme="majorBidi" w:cstheme="majorBidi"/>
          <w:sz w:val="28"/>
          <w:szCs w:val="28"/>
        </w:rPr>
        <w:t>В дополнение ко всем обследованиям, требуемым для всех пациентов, пациенты с ПР, ЧР или СБ должны проходить измерения опухолевых очагов каждые 2 месяца до прогрессирования болезни.</w:t>
      </w:r>
    </w:p>
    <w:p w:rsidR="00635500" w:rsidRPr="007247B6" w:rsidRDefault="00635500" w:rsidP="00FB1362">
      <w:pPr>
        <w:tabs>
          <w:tab w:val="left" w:pos="8222"/>
        </w:tabs>
        <w:ind w:right="-283"/>
        <w:jc w:val="both"/>
        <w:rPr>
          <w:sz w:val="28"/>
          <w:szCs w:val="28"/>
        </w:rPr>
      </w:pPr>
      <w:r w:rsidRPr="00790456">
        <w:rPr>
          <w:b/>
          <w:sz w:val="28"/>
          <w:szCs w:val="28"/>
        </w:rPr>
        <w:t>13. Медицинская реабилитация</w:t>
      </w:r>
      <w:r>
        <w:rPr>
          <w:b/>
          <w:sz w:val="28"/>
          <w:szCs w:val="28"/>
        </w:rPr>
        <w:t xml:space="preserve">: </w:t>
      </w:r>
      <w:r w:rsidRPr="007247B6">
        <w:rPr>
          <w:sz w:val="28"/>
          <w:szCs w:val="28"/>
        </w:rPr>
        <w:t>согласно КП по реабилитации данной нозологии.</w:t>
      </w:r>
    </w:p>
    <w:p w:rsidR="00635500" w:rsidRPr="00BD1880" w:rsidRDefault="00635500" w:rsidP="00FB1362">
      <w:pPr>
        <w:tabs>
          <w:tab w:val="left" w:pos="8222"/>
        </w:tabs>
        <w:ind w:right="-283"/>
        <w:jc w:val="both"/>
        <w:rPr>
          <w:sz w:val="20"/>
          <w:szCs w:val="20"/>
        </w:rPr>
      </w:pPr>
      <w:r w:rsidRPr="00790456">
        <w:rPr>
          <w:b/>
          <w:sz w:val="28"/>
          <w:szCs w:val="28"/>
        </w:rPr>
        <w:t>14. Паллиативная помощь</w:t>
      </w:r>
      <w:r>
        <w:rPr>
          <w:b/>
          <w:sz w:val="28"/>
          <w:szCs w:val="28"/>
        </w:rPr>
        <w:t xml:space="preserve">, </w:t>
      </w:r>
      <w:r w:rsidRPr="003C2169">
        <w:rPr>
          <w:sz w:val="28"/>
          <w:szCs w:val="28"/>
        </w:rPr>
        <w:t>согласно приложения 3  к настоящему КП.</w:t>
      </w:r>
    </w:p>
    <w:p w:rsidR="00635500" w:rsidRPr="00790456" w:rsidRDefault="00635500" w:rsidP="00FB1362">
      <w:pPr>
        <w:tabs>
          <w:tab w:val="left" w:pos="8222"/>
        </w:tabs>
        <w:ind w:right="-283"/>
        <w:jc w:val="both"/>
        <w:rPr>
          <w:b/>
          <w:sz w:val="28"/>
          <w:szCs w:val="28"/>
        </w:rPr>
      </w:pPr>
      <w:r w:rsidRPr="00790456">
        <w:rPr>
          <w:b/>
          <w:sz w:val="28"/>
          <w:szCs w:val="28"/>
        </w:rPr>
        <w:t>15. Сокращения, используемые в протоколе:</w:t>
      </w:r>
    </w:p>
    <w:p w:rsidR="00635500" w:rsidRPr="0012781B" w:rsidRDefault="00635500" w:rsidP="00FB1362">
      <w:pPr>
        <w:tabs>
          <w:tab w:val="left" w:pos="8222"/>
        </w:tabs>
        <w:ind w:right="-283"/>
        <w:jc w:val="both"/>
        <w:rPr>
          <w:sz w:val="28"/>
          <w:szCs w:val="28"/>
        </w:rPr>
      </w:pPr>
      <w:r w:rsidRPr="0012781B">
        <w:rPr>
          <w:sz w:val="28"/>
          <w:szCs w:val="28"/>
        </w:rPr>
        <w:t>ИГХ – иммуногистохимическое исследование</w:t>
      </w:r>
    </w:p>
    <w:p w:rsidR="00635500" w:rsidRPr="0012781B" w:rsidRDefault="00635500" w:rsidP="00FB1362">
      <w:pPr>
        <w:tabs>
          <w:tab w:val="left" w:pos="8222"/>
        </w:tabs>
        <w:ind w:right="-283"/>
        <w:jc w:val="both"/>
        <w:rPr>
          <w:sz w:val="28"/>
          <w:szCs w:val="28"/>
        </w:rPr>
      </w:pPr>
      <w:r w:rsidRPr="0012781B">
        <w:rPr>
          <w:sz w:val="28"/>
          <w:szCs w:val="28"/>
        </w:rPr>
        <w:t>УЗИ – ультразвуковое исследование</w:t>
      </w:r>
    </w:p>
    <w:p w:rsidR="00635500" w:rsidRPr="0012781B" w:rsidRDefault="00635500" w:rsidP="00FB1362">
      <w:pPr>
        <w:tabs>
          <w:tab w:val="left" w:pos="8222"/>
        </w:tabs>
        <w:ind w:right="-283"/>
        <w:jc w:val="both"/>
        <w:rPr>
          <w:sz w:val="28"/>
          <w:szCs w:val="28"/>
        </w:rPr>
      </w:pPr>
      <w:r w:rsidRPr="0012781B">
        <w:rPr>
          <w:sz w:val="28"/>
          <w:szCs w:val="28"/>
        </w:rPr>
        <w:t xml:space="preserve">КТ – компьютерная томография </w:t>
      </w:r>
    </w:p>
    <w:p w:rsidR="00635500" w:rsidRPr="0012781B" w:rsidRDefault="00365DC8" w:rsidP="00FB1362">
      <w:pPr>
        <w:tabs>
          <w:tab w:val="left" w:pos="8222"/>
        </w:tabs>
        <w:ind w:right="-283"/>
        <w:jc w:val="both"/>
        <w:rPr>
          <w:sz w:val="28"/>
          <w:szCs w:val="28"/>
        </w:rPr>
      </w:pPr>
      <w:r>
        <w:rPr>
          <w:sz w:val="28"/>
          <w:szCs w:val="28"/>
        </w:rPr>
        <w:t>ПЭТ – КТ – позитронно-</w:t>
      </w:r>
      <w:r w:rsidR="00635500" w:rsidRPr="0012781B">
        <w:rPr>
          <w:sz w:val="28"/>
          <w:szCs w:val="28"/>
        </w:rPr>
        <w:t>эмиссионная томография</w:t>
      </w:r>
    </w:p>
    <w:p w:rsidR="00635500" w:rsidRPr="0012781B" w:rsidRDefault="00635500" w:rsidP="00FB1362">
      <w:pPr>
        <w:tabs>
          <w:tab w:val="left" w:pos="8222"/>
        </w:tabs>
        <w:ind w:right="-283"/>
        <w:jc w:val="both"/>
        <w:rPr>
          <w:sz w:val="28"/>
          <w:szCs w:val="28"/>
          <w:lang w:val="kk-KZ"/>
        </w:rPr>
      </w:pPr>
      <w:r w:rsidRPr="0012781B">
        <w:rPr>
          <w:sz w:val="28"/>
          <w:szCs w:val="28"/>
          <w:lang w:val="kk-KZ"/>
        </w:rPr>
        <w:t>МРТ – магнитнорезонансная томография</w:t>
      </w:r>
    </w:p>
    <w:p w:rsidR="00635500" w:rsidRPr="0012781B" w:rsidRDefault="00635500" w:rsidP="00FB1362">
      <w:pPr>
        <w:tabs>
          <w:tab w:val="left" w:pos="8222"/>
        </w:tabs>
        <w:ind w:right="-283"/>
        <w:jc w:val="both"/>
        <w:rPr>
          <w:sz w:val="28"/>
          <w:szCs w:val="28"/>
          <w:lang w:val="kk-KZ"/>
        </w:rPr>
      </w:pPr>
      <w:r w:rsidRPr="0012781B">
        <w:rPr>
          <w:sz w:val="28"/>
          <w:szCs w:val="28"/>
          <w:lang w:val="kk-KZ"/>
        </w:rPr>
        <w:t>ОГК – органы грудной клетки</w:t>
      </w:r>
    </w:p>
    <w:p w:rsidR="00635500" w:rsidRPr="0012781B" w:rsidRDefault="00635500" w:rsidP="00FB1362">
      <w:pPr>
        <w:tabs>
          <w:tab w:val="left" w:pos="8222"/>
        </w:tabs>
        <w:ind w:right="-283"/>
        <w:jc w:val="both"/>
        <w:rPr>
          <w:sz w:val="28"/>
          <w:szCs w:val="28"/>
          <w:lang w:val="kk-KZ"/>
        </w:rPr>
      </w:pPr>
      <w:r w:rsidRPr="0012781B">
        <w:rPr>
          <w:sz w:val="28"/>
          <w:szCs w:val="28"/>
          <w:lang w:val="kk-KZ"/>
        </w:rPr>
        <w:t>ОБП – органы брюшной полости</w:t>
      </w:r>
    </w:p>
    <w:p w:rsidR="00635500" w:rsidRPr="0012781B" w:rsidRDefault="00635500" w:rsidP="00FB1362">
      <w:pPr>
        <w:tabs>
          <w:tab w:val="left" w:pos="8222"/>
        </w:tabs>
        <w:ind w:right="-283"/>
        <w:jc w:val="both"/>
        <w:rPr>
          <w:sz w:val="28"/>
          <w:szCs w:val="28"/>
          <w:lang w:val="kk-KZ"/>
        </w:rPr>
      </w:pPr>
      <w:r w:rsidRPr="0012781B">
        <w:rPr>
          <w:sz w:val="28"/>
          <w:szCs w:val="28"/>
          <w:lang w:val="kk-KZ"/>
        </w:rPr>
        <w:t>ОМТ – органы малого таза</w:t>
      </w:r>
    </w:p>
    <w:p w:rsidR="00635500" w:rsidRPr="0012781B" w:rsidRDefault="00635500" w:rsidP="00FB1362">
      <w:pPr>
        <w:tabs>
          <w:tab w:val="left" w:pos="8222"/>
        </w:tabs>
        <w:ind w:right="-283"/>
        <w:jc w:val="both"/>
        <w:rPr>
          <w:sz w:val="28"/>
          <w:szCs w:val="28"/>
        </w:rPr>
      </w:pPr>
      <w:r w:rsidRPr="0012781B">
        <w:rPr>
          <w:sz w:val="28"/>
          <w:szCs w:val="28"/>
        </w:rPr>
        <w:lastRenderedPageBreak/>
        <w:t>ОАК – общий анализ крови</w:t>
      </w:r>
    </w:p>
    <w:p w:rsidR="00635500" w:rsidRPr="0012781B" w:rsidRDefault="00635500" w:rsidP="00FB1362">
      <w:pPr>
        <w:tabs>
          <w:tab w:val="left" w:pos="8222"/>
        </w:tabs>
        <w:ind w:right="-283"/>
        <w:jc w:val="both"/>
        <w:rPr>
          <w:sz w:val="28"/>
          <w:szCs w:val="28"/>
        </w:rPr>
      </w:pPr>
      <w:r w:rsidRPr="0012781B">
        <w:rPr>
          <w:sz w:val="28"/>
          <w:szCs w:val="28"/>
        </w:rPr>
        <w:t>ОАМ – общий анализ мочи</w:t>
      </w:r>
    </w:p>
    <w:p w:rsidR="00635500" w:rsidRPr="0012781B" w:rsidRDefault="00635500" w:rsidP="00FB1362">
      <w:pPr>
        <w:tabs>
          <w:tab w:val="left" w:pos="8222"/>
        </w:tabs>
        <w:ind w:right="-283"/>
        <w:jc w:val="both"/>
        <w:rPr>
          <w:sz w:val="28"/>
          <w:szCs w:val="28"/>
        </w:rPr>
      </w:pPr>
      <w:r w:rsidRPr="0012781B">
        <w:rPr>
          <w:sz w:val="28"/>
          <w:szCs w:val="28"/>
        </w:rPr>
        <w:t>БАК – биохимический анализ крови</w:t>
      </w:r>
    </w:p>
    <w:p w:rsidR="00635500" w:rsidRPr="0012781B" w:rsidRDefault="00635500" w:rsidP="00FB1362">
      <w:pPr>
        <w:tabs>
          <w:tab w:val="left" w:pos="8222"/>
        </w:tabs>
        <w:ind w:right="-283"/>
        <w:jc w:val="both"/>
        <w:rPr>
          <w:sz w:val="28"/>
          <w:szCs w:val="28"/>
        </w:rPr>
      </w:pPr>
      <w:r w:rsidRPr="0012781B">
        <w:rPr>
          <w:sz w:val="28"/>
          <w:szCs w:val="28"/>
        </w:rPr>
        <w:t>ЛДГ – лактатдегидрогеназа</w:t>
      </w:r>
    </w:p>
    <w:p w:rsidR="00635500" w:rsidRPr="0012781B" w:rsidRDefault="00635500" w:rsidP="00FB1362">
      <w:pPr>
        <w:tabs>
          <w:tab w:val="left" w:pos="8222"/>
        </w:tabs>
        <w:ind w:right="-283"/>
        <w:jc w:val="both"/>
        <w:rPr>
          <w:sz w:val="28"/>
          <w:szCs w:val="28"/>
        </w:rPr>
      </w:pPr>
      <w:r w:rsidRPr="0012781B">
        <w:rPr>
          <w:sz w:val="28"/>
          <w:szCs w:val="28"/>
        </w:rPr>
        <w:t>ЩФ – щелочная фосфатаза</w:t>
      </w:r>
    </w:p>
    <w:p w:rsidR="00635500" w:rsidRPr="0012781B" w:rsidRDefault="00635500" w:rsidP="00FB1362">
      <w:pPr>
        <w:tabs>
          <w:tab w:val="left" w:pos="8222"/>
        </w:tabs>
        <w:ind w:right="-283"/>
        <w:jc w:val="both"/>
        <w:rPr>
          <w:sz w:val="28"/>
          <w:szCs w:val="28"/>
        </w:rPr>
      </w:pPr>
      <w:r w:rsidRPr="0012781B">
        <w:rPr>
          <w:sz w:val="28"/>
          <w:szCs w:val="28"/>
        </w:rPr>
        <w:t>СКФ – скорость клубочковой фильтрации</w:t>
      </w:r>
    </w:p>
    <w:p w:rsidR="00635500" w:rsidRPr="0012781B" w:rsidRDefault="00635500" w:rsidP="00FB1362">
      <w:pPr>
        <w:tabs>
          <w:tab w:val="left" w:pos="8222"/>
        </w:tabs>
        <w:ind w:right="-283"/>
        <w:jc w:val="both"/>
        <w:rPr>
          <w:sz w:val="28"/>
          <w:szCs w:val="28"/>
        </w:rPr>
      </w:pPr>
      <w:r w:rsidRPr="0012781B">
        <w:rPr>
          <w:sz w:val="28"/>
          <w:szCs w:val="28"/>
        </w:rPr>
        <w:t>ЭКГ – электрокардиограмма</w:t>
      </w:r>
    </w:p>
    <w:p w:rsidR="00635500" w:rsidRPr="0012781B" w:rsidRDefault="00635500" w:rsidP="00FB1362">
      <w:pPr>
        <w:tabs>
          <w:tab w:val="left" w:pos="8222"/>
        </w:tabs>
        <w:ind w:right="-283"/>
        <w:jc w:val="both"/>
        <w:rPr>
          <w:sz w:val="28"/>
          <w:szCs w:val="28"/>
        </w:rPr>
      </w:pPr>
      <w:r w:rsidRPr="0012781B">
        <w:rPr>
          <w:sz w:val="28"/>
          <w:szCs w:val="28"/>
        </w:rPr>
        <w:t>ЭхоКГ - эхокардиограмма</w:t>
      </w:r>
    </w:p>
    <w:p w:rsidR="00635500" w:rsidRPr="0012781B" w:rsidRDefault="00635500" w:rsidP="00FB1362">
      <w:pPr>
        <w:tabs>
          <w:tab w:val="left" w:pos="8222"/>
        </w:tabs>
        <w:ind w:right="-283"/>
        <w:jc w:val="both"/>
        <w:rPr>
          <w:sz w:val="28"/>
          <w:szCs w:val="28"/>
          <w:lang w:val="kk-KZ"/>
        </w:rPr>
      </w:pPr>
      <w:r w:rsidRPr="0012781B">
        <w:rPr>
          <w:sz w:val="28"/>
          <w:szCs w:val="28"/>
          <w:lang w:val="kk-KZ"/>
        </w:rPr>
        <w:t>ПЦР – полимеразно-цепная реакция</w:t>
      </w:r>
    </w:p>
    <w:p w:rsidR="00635500" w:rsidRPr="0012781B" w:rsidRDefault="00635500" w:rsidP="00FB1362">
      <w:pPr>
        <w:tabs>
          <w:tab w:val="left" w:pos="8222"/>
        </w:tabs>
        <w:ind w:right="-283"/>
        <w:jc w:val="both"/>
        <w:rPr>
          <w:sz w:val="28"/>
          <w:szCs w:val="28"/>
        </w:rPr>
      </w:pPr>
      <w:r w:rsidRPr="0012781B">
        <w:rPr>
          <w:sz w:val="28"/>
          <w:szCs w:val="28"/>
          <w:lang w:val="en-US"/>
        </w:rPr>
        <w:t>R</w:t>
      </w:r>
      <w:r w:rsidRPr="0012781B">
        <w:rPr>
          <w:sz w:val="28"/>
          <w:szCs w:val="28"/>
        </w:rPr>
        <w:t xml:space="preserve">-графия – рентгенография </w:t>
      </w:r>
    </w:p>
    <w:p w:rsidR="00635500" w:rsidRPr="0012781B" w:rsidRDefault="00635500" w:rsidP="00FB1362">
      <w:pPr>
        <w:tabs>
          <w:tab w:val="left" w:pos="8222"/>
        </w:tabs>
        <w:ind w:right="-283"/>
        <w:jc w:val="both"/>
        <w:rPr>
          <w:sz w:val="28"/>
          <w:szCs w:val="28"/>
        </w:rPr>
      </w:pPr>
      <w:r w:rsidRPr="0012781B">
        <w:rPr>
          <w:sz w:val="28"/>
          <w:szCs w:val="28"/>
        </w:rPr>
        <w:t>МТС – метастаз</w:t>
      </w:r>
    </w:p>
    <w:p w:rsidR="00635500" w:rsidRPr="0012781B" w:rsidRDefault="00635500" w:rsidP="00FB1362">
      <w:pPr>
        <w:tabs>
          <w:tab w:val="left" w:pos="8222"/>
        </w:tabs>
        <w:ind w:right="-283"/>
        <w:jc w:val="both"/>
        <w:rPr>
          <w:sz w:val="28"/>
          <w:szCs w:val="28"/>
        </w:rPr>
      </w:pPr>
      <w:r w:rsidRPr="0012781B">
        <w:rPr>
          <w:sz w:val="28"/>
          <w:szCs w:val="28"/>
        </w:rPr>
        <w:t>ЦНС – центральная нервная система</w:t>
      </w:r>
    </w:p>
    <w:p w:rsidR="00635500" w:rsidRPr="0012781B" w:rsidRDefault="00635500" w:rsidP="00FB1362">
      <w:pPr>
        <w:tabs>
          <w:tab w:val="left" w:pos="8222"/>
        </w:tabs>
        <w:ind w:right="-283"/>
        <w:jc w:val="both"/>
        <w:rPr>
          <w:sz w:val="28"/>
          <w:szCs w:val="28"/>
        </w:rPr>
      </w:pPr>
      <w:r w:rsidRPr="0012781B">
        <w:rPr>
          <w:sz w:val="28"/>
          <w:szCs w:val="28"/>
        </w:rPr>
        <w:t>ОПН, ХПН – острая и хроническая почечная недостаточность</w:t>
      </w:r>
    </w:p>
    <w:p w:rsidR="00635500" w:rsidRPr="0012781B" w:rsidRDefault="00635500" w:rsidP="00FB1362">
      <w:pPr>
        <w:tabs>
          <w:tab w:val="left" w:pos="8222"/>
        </w:tabs>
        <w:ind w:right="-283"/>
        <w:jc w:val="both"/>
        <w:rPr>
          <w:sz w:val="28"/>
          <w:szCs w:val="28"/>
        </w:rPr>
      </w:pPr>
      <w:r w:rsidRPr="0012781B">
        <w:rPr>
          <w:sz w:val="28"/>
          <w:szCs w:val="28"/>
        </w:rPr>
        <w:t>ФУ – фракция укорочения</w:t>
      </w:r>
    </w:p>
    <w:p w:rsidR="00635500" w:rsidRPr="0012781B" w:rsidRDefault="00635500" w:rsidP="00FB1362">
      <w:pPr>
        <w:tabs>
          <w:tab w:val="left" w:pos="8222"/>
        </w:tabs>
        <w:ind w:right="-283"/>
        <w:jc w:val="both"/>
        <w:rPr>
          <w:sz w:val="28"/>
          <w:szCs w:val="28"/>
        </w:rPr>
      </w:pPr>
      <w:r w:rsidRPr="0012781B">
        <w:rPr>
          <w:sz w:val="28"/>
          <w:szCs w:val="28"/>
        </w:rPr>
        <w:t>КСФ – колониестимулирующий фактор</w:t>
      </w:r>
    </w:p>
    <w:p w:rsidR="00635500" w:rsidRPr="0012781B" w:rsidRDefault="00635500" w:rsidP="00FB1362">
      <w:pPr>
        <w:tabs>
          <w:tab w:val="left" w:pos="8222"/>
        </w:tabs>
        <w:ind w:right="-283"/>
        <w:jc w:val="both"/>
        <w:rPr>
          <w:sz w:val="28"/>
          <w:szCs w:val="28"/>
        </w:rPr>
      </w:pPr>
      <w:r w:rsidRPr="0012781B">
        <w:rPr>
          <w:sz w:val="28"/>
          <w:szCs w:val="28"/>
        </w:rPr>
        <w:t>ПХТ – полихимиотерапия</w:t>
      </w:r>
    </w:p>
    <w:p w:rsidR="00635500" w:rsidRPr="0012781B" w:rsidRDefault="00635500" w:rsidP="00FB1362">
      <w:pPr>
        <w:tabs>
          <w:tab w:val="left" w:pos="8222"/>
        </w:tabs>
        <w:ind w:right="-283"/>
        <w:jc w:val="both"/>
        <w:rPr>
          <w:sz w:val="28"/>
          <w:szCs w:val="28"/>
        </w:rPr>
      </w:pPr>
      <w:r w:rsidRPr="0012781B">
        <w:rPr>
          <w:sz w:val="28"/>
          <w:szCs w:val="28"/>
        </w:rPr>
        <w:t>ХТ – химиотерапия</w:t>
      </w:r>
    </w:p>
    <w:p w:rsidR="00635500" w:rsidRPr="0012781B" w:rsidRDefault="00635500" w:rsidP="00FB1362">
      <w:pPr>
        <w:tabs>
          <w:tab w:val="left" w:pos="8222"/>
        </w:tabs>
        <w:ind w:right="-283"/>
        <w:jc w:val="both"/>
        <w:rPr>
          <w:sz w:val="28"/>
          <w:szCs w:val="28"/>
        </w:rPr>
      </w:pPr>
      <w:r w:rsidRPr="0012781B">
        <w:rPr>
          <w:sz w:val="28"/>
          <w:szCs w:val="28"/>
        </w:rPr>
        <w:t>ЛТ – лучевая терапия</w:t>
      </w:r>
    </w:p>
    <w:p w:rsidR="00635500" w:rsidRPr="0012781B" w:rsidRDefault="00635500" w:rsidP="00FB1362">
      <w:pPr>
        <w:tabs>
          <w:tab w:val="left" w:pos="8222"/>
        </w:tabs>
        <w:ind w:right="-283"/>
        <w:jc w:val="both"/>
        <w:rPr>
          <w:sz w:val="28"/>
          <w:szCs w:val="28"/>
        </w:rPr>
      </w:pPr>
      <w:r w:rsidRPr="0012781B">
        <w:rPr>
          <w:sz w:val="28"/>
          <w:szCs w:val="28"/>
        </w:rPr>
        <w:t>ЦФН – циклофосфан</w:t>
      </w:r>
    </w:p>
    <w:p w:rsidR="00635500" w:rsidRPr="0012781B" w:rsidRDefault="00635500" w:rsidP="00FB1362">
      <w:pPr>
        <w:tabs>
          <w:tab w:val="left" w:pos="8222"/>
        </w:tabs>
        <w:ind w:right="-283"/>
        <w:jc w:val="both"/>
        <w:rPr>
          <w:sz w:val="28"/>
          <w:szCs w:val="28"/>
        </w:rPr>
      </w:pPr>
      <w:r w:rsidRPr="0012781B">
        <w:rPr>
          <w:sz w:val="28"/>
          <w:szCs w:val="28"/>
        </w:rPr>
        <w:t>НСЭ – нейроспецифическаяэнолаза</w:t>
      </w:r>
    </w:p>
    <w:p w:rsidR="00635500" w:rsidRPr="0012781B" w:rsidRDefault="00635500" w:rsidP="00FB1362">
      <w:pPr>
        <w:tabs>
          <w:tab w:val="left" w:pos="8222"/>
        </w:tabs>
        <w:ind w:right="-283"/>
        <w:jc w:val="both"/>
        <w:rPr>
          <w:sz w:val="28"/>
          <w:szCs w:val="28"/>
        </w:rPr>
      </w:pPr>
      <w:r w:rsidRPr="0012781B">
        <w:rPr>
          <w:sz w:val="28"/>
          <w:szCs w:val="28"/>
        </w:rPr>
        <w:t>ГВК – гомованильная кислота</w:t>
      </w:r>
    </w:p>
    <w:p w:rsidR="00635500" w:rsidRPr="0012781B" w:rsidRDefault="00635500" w:rsidP="00FB1362">
      <w:pPr>
        <w:tabs>
          <w:tab w:val="left" w:pos="8222"/>
        </w:tabs>
        <w:ind w:right="-283"/>
        <w:jc w:val="both"/>
        <w:rPr>
          <w:sz w:val="28"/>
          <w:szCs w:val="28"/>
        </w:rPr>
      </w:pPr>
      <w:r w:rsidRPr="0012781B">
        <w:rPr>
          <w:sz w:val="28"/>
          <w:szCs w:val="28"/>
        </w:rPr>
        <w:t>ВМК – ванилилминдальная кислота</w:t>
      </w:r>
    </w:p>
    <w:p w:rsidR="00635500" w:rsidRDefault="00635500" w:rsidP="00FB1362">
      <w:pPr>
        <w:tabs>
          <w:tab w:val="left" w:pos="8222"/>
        </w:tabs>
        <w:ind w:right="-283"/>
        <w:jc w:val="both"/>
        <w:rPr>
          <w:sz w:val="28"/>
          <w:szCs w:val="28"/>
        </w:rPr>
      </w:pPr>
      <w:r w:rsidRPr="0012781B">
        <w:rPr>
          <w:sz w:val="28"/>
          <w:szCs w:val="28"/>
        </w:rPr>
        <w:t>КЭК – клиренс эндогенногокреатинина</w:t>
      </w:r>
    </w:p>
    <w:p w:rsidR="00635500" w:rsidRDefault="00635500" w:rsidP="00FB1362">
      <w:pPr>
        <w:tabs>
          <w:tab w:val="left" w:pos="8222"/>
        </w:tabs>
        <w:ind w:right="-283"/>
        <w:jc w:val="both"/>
        <w:rPr>
          <w:sz w:val="28"/>
          <w:szCs w:val="28"/>
        </w:rPr>
      </w:pPr>
      <w:r>
        <w:rPr>
          <w:sz w:val="28"/>
          <w:szCs w:val="28"/>
        </w:rPr>
        <w:t>АФП – альфа фетопротеин</w:t>
      </w:r>
    </w:p>
    <w:p w:rsidR="00635500" w:rsidRDefault="00635500" w:rsidP="00FB1362">
      <w:pPr>
        <w:tabs>
          <w:tab w:val="left" w:pos="8222"/>
        </w:tabs>
        <w:ind w:right="-283"/>
        <w:jc w:val="both"/>
        <w:rPr>
          <w:sz w:val="28"/>
          <w:szCs w:val="28"/>
        </w:rPr>
      </w:pPr>
      <w:r>
        <w:rPr>
          <w:sz w:val="28"/>
          <w:szCs w:val="28"/>
        </w:rPr>
        <w:t>ХГЧ – хорио</w:t>
      </w:r>
      <w:r w:rsidR="000A497C">
        <w:rPr>
          <w:sz w:val="28"/>
          <w:szCs w:val="28"/>
        </w:rPr>
        <w:t xml:space="preserve">нический </w:t>
      </w:r>
      <w:r>
        <w:rPr>
          <w:sz w:val="28"/>
          <w:szCs w:val="28"/>
        </w:rPr>
        <w:t>гонадотропин человека</w:t>
      </w:r>
    </w:p>
    <w:p w:rsidR="00C65B5C" w:rsidRDefault="00C65B5C" w:rsidP="00C65B5C">
      <w:pPr>
        <w:tabs>
          <w:tab w:val="left" w:pos="8222"/>
        </w:tabs>
        <w:ind w:right="-283"/>
        <w:jc w:val="both"/>
        <w:rPr>
          <w:sz w:val="28"/>
          <w:szCs w:val="28"/>
        </w:rPr>
      </w:pPr>
      <w:r>
        <w:rPr>
          <w:sz w:val="28"/>
          <w:szCs w:val="28"/>
        </w:rPr>
        <w:t>Ифо - ифосфамид</w:t>
      </w:r>
    </w:p>
    <w:p w:rsidR="005B16D3" w:rsidRPr="00242F30" w:rsidRDefault="005B16D3" w:rsidP="00FB1362">
      <w:pPr>
        <w:jc w:val="both"/>
        <w:rPr>
          <w:rFonts w:asciiTheme="majorBidi" w:hAnsiTheme="majorBidi" w:cstheme="majorBidi"/>
          <w:b/>
          <w:sz w:val="28"/>
          <w:szCs w:val="28"/>
        </w:rPr>
      </w:pPr>
      <w:r w:rsidRPr="00242F30">
        <w:rPr>
          <w:rFonts w:asciiTheme="majorBidi" w:hAnsiTheme="majorBidi" w:cstheme="majorBidi"/>
          <w:b/>
          <w:sz w:val="28"/>
          <w:szCs w:val="28"/>
        </w:rPr>
        <w:t>16.</w:t>
      </w:r>
      <w:r w:rsidR="002A16C3" w:rsidRPr="00242F30">
        <w:rPr>
          <w:rFonts w:asciiTheme="majorBidi" w:hAnsiTheme="majorBidi" w:cstheme="majorBidi"/>
          <w:b/>
          <w:sz w:val="28"/>
          <w:szCs w:val="28"/>
        </w:rPr>
        <w:t xml:space="preserve">Список </w:t>
      </w:r>
      <w:r w:rsidR="00790456" w:rsidRPr="00242F30">
        <w:rPr>
          <w:rFonts w:asciiTheme="majorBidi" w:hAnsiTheme="majorBidi" w:cstheme="majorBidi"/>
          <w:b/>
          <w:sz w:val="28"/>
          <w:szCs w:val="28"/>
        </w:rPr>
        <w:t>разработчиков протокола</w:t>
      </w:r>
      <w:r w:rsidRPr="00242F30">
        <w:rPr>
          <w:rFonts w:asciiTheme="majorBidi" w:hAnsiTheme="majorBidi" w:cstheme="majorBidi"/>
          <w:b/>
          <w:sz w:val="28"/>
          <w:szCs w:val="28"/>
        </w:rPr>
        <w:t>:</w:t>
      </w:r>
    </w:p>
    <w:p w:rsidR="008155D4" w:rsidRPr="00242F30" w:rsidRDefault="008155D4" w:rsidP="00FB1362">
      <w:pPr>
        <w:jc w:val="both"/>
        <w:rPr>
          <w:rFonts w:asciiTheme="majorBidi" w:hAnsiTheme="majorBidi" w:cstheme="majorBidi"/>
          <w:sz w:val="28"/>
          <w:szCs w:val="28"/>
        </w:rPr>
      </w:pPr>
      <w:r w:rsidRPr="00365DC8">
        <w:rPr>
          <w:rFonts w:asciiTheme="majorBidi" w:hAnsiTheme="majorBidi" w:cstheme="majorBidi"/>
          <w:sz w:val="28"/>
          <w:szCs w:val="28"/>
        </w:rPr>
        <w:t>1</w:t>
      </w:r>
      <w:r w:rsidRPr="00242F30">
        <w:rPr>
          <w:rFonts w:asciiTheme="majorBidi" w:hAnsiTheme="majorBidi" w:cstheme="majorBidi"/>
          <w:b/>
          <w:sz w:val="28"/>
          <w:szCs w:val="28"/>
        </w:rPr>
        <w:t xml:space="preserve">. </w:t>
      </w:r>
      <w:r w:rsidRPr="00242F30">
        <w:rPr>
          <w:rFonts w:asciiTheme="majorBidi" w:hAnsiTheme="majorBidi" w:cstheme="majorBidi"/>
          <w:sz w:val="28"/>
          <w:szCs w:val="28"/>
        </w:rPr>
        <w:t>Салиева Сымбат Сарыбаевна - врач онколог отделения онкологии №</w:t>
      </w:r>
      <w:r w:rsidRPr="00242F30">
        <w:rPr>
          <w:rFonts w:asciiTheme="majorBidi" w:hAnsiTheme="majorBidi" w:cstheme="majorBidi"/>
          <w:sz w:val="28"/>
          <w:szCs w:val="28"/>
          <w:lang w:val="kk-KZ"/>
        </w:rPr>
        <w:t>1</w:t>
      </w:r>
      <w:r w:rsidRPr="00242F30">
        <w:rPr>
          <w:rFonts w:asciiTheme="majorBidi" w:hAnsiTheme="majorBidi" w:cstheme="majorBidi"/>
          <w:sz w:val="28"/>
          <w:szCs w:val="28"/>
        </w:rPr>
        <w:t>,  НЦПДХ</w:t>
      </w:r>
    </w:p>
    <w:p w:rsidR="008155D4" w:rsidRPr="00242F30" w:rsidRDefault="008155D4" w:rsidP="000A497C">
      <w:pPr>
        <w:jc w:val="both"/>
        <w:rPr>
          <w:rFonts w:asciiTheme="majorBidi" w:hAnsiTheme="majorBidi" w:cstheme="majorBidi"/>
          <w:sz w:val="28"/>
          <w:szCs w:val="28"/>
        </w:rPr>
      </w:pPr>
      <w:r w:rsidRPr="00242F30">
        <w:rPr>
          <w:rFonts w:asciiTheme="majorBidi" w:hAnsiTheme="majorBidi" w:cstheme="majorBidi"/>
          <w:sz w:val="28"/>
          <w:szCs w:val="28"/>
        </w:rPr>
        <w:t>2. Байзакова Баглан Ануаровна - зав. отделением онкологии №3,  НЦПДХ</w:t>
      </w:r>
    </w:p>
    <w:p w:rsidR="008155D4" w:rsidRPr="00242F30" w:rsidRDefault="008155D4" w:rsidP="00FB1362">
      <w:pPr>
        <w:jc w:val="both"/>
        <w:rPr>
          <w:rFonts w:asciiTheme="majorBidi" w:hAnsiTheme="majorBidi" w:cstheme="majorBidi"/>
          <w:sz w:val="28"/>
          <w:szCs w:val="28"/>
          <w:lang w:val="kk-KZ"/>
        </w:rPr>
      </w:pPr>
      <w:r w:rsidRPr="00242F30">
        <w:rPr>
          <w:rFonts w:asciiTheme="majorBidi" w:hAnsiTheme="majorBidi" w:cstheme="majorBidi"/>
          <w:sz w:val="28"/>
          <w:szCs w:val="28"/>
        </w:rPr>
        <w:t xml:space="preserve">3. </w:t>
      </w:r>
      <w:r w:rsidRPr="00242F30">
        <w:rPr>
          <w:rFonts w:asciiTheme="majorBidi" w:hAnsiTheme="majorBidi" w:cstheme="majorBidi"/>
          <w:sz w:val="28"/>
          <w:szCs w:val="28"/>
          <w:lang w:val="kk-KZ"/>
        </w:rPr>
        <w:t>Хаиров Константин Эдуардович - главный детский хирург, зам.директора НЦПДХ</w:t>
      </w:r>
    </w:p>
    <w:p w:rsidR="008155D4" w:rsidRPr="00242F30" w:rsidRDefault="008155D4" w:rsidP="00FB1362">
      <w:pPr>
        <w:jc w:val="both"/>
        <w:rPr>
          <w:rFonts w:asciiTheme="majorBidi" w:hAnsiTheme="majorBidi" w:cstheme="majorBidi"/>
          <w:sz w:val="28"/>
          <w:szCs w:val="28"/>
        </w:rPr>
      </w:pPr>
      <w:r w:rsidRPr="00242F30">
        <w:rPr>
          <w:rFonts w:asciiTheme="majorBidi" w:hAnsiTheme="majorBidi" w:cstheme="majorBidi"/>
          <w:sz w:val="28"/>
          <w:szCs w:val="28"/>
          <w:lang w:val="kk-KZ"/>
        </w:rPr>
        <w:t xml:space="preserve">4. Абенов Арман Максутович - </w:t>
      </w:r>
      <w:r w:rsidRPr="00242F30">
        <w:rPr>
          <w:rFonts w:asciiTheme="majorBidi" w:hAnsiTheme="majorBidi" w:cstheme="majorBidi"/>
          <w:sz w:val="28"/>
          <w:szCs w:val="28"/>
        </w:rPr>
        <w:t xml:space="preserve">врач онколог отделения онкологии №2 </w:t>
      </w:r>
      <w:r w:rsidRPr="00242F30">
        <w:rPr>
          <w:rFonts w:asciiTheme="majorBidi" w:hAnsiTheme="majorBidi" w:cstheme="majorBidi"/>
          <w:sz w:val="28"/>
          <w:szCs w:val="28"/>
          <w:lang w:val="kk-KZ"/>
        </w:rPr>
        <w:t xml:space="preserve"> ФКФ “</w:t>
      </w:r>
      <w:r w:rsidRPr="00242F30">
        <w:rPr>
          <w:rFonts w:asciiTheme="majorBidi" w:hAnsiTheme="majorBidi" w:cstheme="majorBidi"/>
          <w:sz w:val="28"/>
          <w:szCs w:val="28"/>
          <w:lang w:val="en-US"/>
        </w:rPr>
        <w:t>UMC</w:t>
      </w:r>
      <w:r w:rsidRPr="00242F30">
        <w:rPr>
          <w:rFonts w:asciiTheme="majorBidi" w:hAnsiTheme="majorBidi" w:cstheme="majorBidi"/>
          <w:sz w:val="28"/>
          <w:szCs w:val="28"/>
        </w:rPr>
        <w:t>” ННЦМД</w:t>
      </w:r>
    </w:p>
    <w:p w:rsidR="008155D4" w:rsidRPr="00242F30" w:rsidRDefault="008155D4" w:rsidP="00FB1362">
      <w:pPr>
        <w:jc w:val="both"/>
        <w:rPr>
          <w:rFonts w:asciiTheme="majorBidi" w:hAnsiTheme="majorBidi" w:cstheme="majorBidi"/>
          <w:sz w:val="28"/>
          <w:szCs w:val="28"/>
        </w:rPr>
      </w:pPr>
      <w:r w:rsidRPr="00242F30">
        <w:rPr>
          <w:rFonts w:asciiTheme="majorBidi" w:hAnsiTheme="majorBidi" w:cstheme="majorBidi"/>
          <w:sz w:val="28"/>
          <w:szCs w:val="28"/>
        </w:rPr>
        <w:t xml:space="preserve">5. </w:t>
      </w:r>
      <w:r w:rsidRPr="00242F30">
        <w:rPr>
          <w:rFonts w:asciiTheme="majorBidi" w:hAnsiTheme="majorBidi" w:cstheme="majorBidi"/>
          <w:sz w:val="28"/>
          <w:szCs w:val="28"/>
          <w:lang w:val="kk-KZ"/>
        </w:rPr>
        <w:t xml:space="preserve">Калиева Шолпан Сабатаевна - клин.фармаколог, к.м.н., доцент кафедры </w:t>
      </w:r>
      <w:r w:rsidRPr="00242F30">
        <w:rPr>
          <w:rFonts w:asciiTheme="majorBidi" w:hAnsiTheme="majorBidi" w:cstheme="majorBidi"/>
          <w:sz w:val="28"/>
          <w:szCs w:val="28"/>
        </w:rPr>
        <w:t xml:space="preserve"> заведующая кафедры клинической фармакологии и доказательной медицины КГМУ </w:t>
      </w:r>
    </w:p>
    <w:p w:rsidR="005B16D3" w:rsidRPr="00242F30" w:rsidRDefault="005B16D3" w:rsidP="00FB1362">
      <w:pPr>
        <w:jc w:val="both"/>
        <w:rPr>
          <w:rFonts w:asciiTheme="majorBidi" w:hAnsiTheme="majorBidi" w:cstheme="majorBidi"/>
          <w:b/>
          <w:sz w:val="28"/>
          <w:szCs w:val="28"/>
        </w:rPr>
      </w:pPr>
      <w:r w:rsidRPr="00242F30">
        <w:rPr>
          <w:rFonts w:asciiTheme="majorBidi" w:hAnsiTheme="majorBidi" w:cstheme="majorBidi"/>
          <w:b/>
          <w:sz w:val="28"/>
          <w:szCs w:val="28"/>
        </w:rPr>
        <w:t xml:space="preserve">17. </w:t>
      </w:r>
      <w:r w:rsidR="00365DC8">
        <w:rPr>
          <w:rFonts w:asciiTheme="majorBidi" w:hAnsiTheme="majorBidi" w:cstheme="majorBidi"/>
          <w:b/>
          <w:sz w:val="28"/>
          <w:szCs w:val="28"/>
        </w:rPr>
        <w:t>Конфликт</w:t>
      </w:r>
      <w:r w:rsidRPr="00242F30">
        <w:rPr>
          <w:rFonts w:asciiTheme="majorBidi" w:hAnsiTheme="majorBidi" w:cstheme="majorBidi"/>
          <w:b/>
          <w:sz w:val="28"/>
          <w:szCs w:val="28"/>
        </w:rPr>
        <w:t xml:space="preserve"> интересов: </w:t>
      </w:r>
      <w:r w:rsidR="00BD1880" w:rsidRPr="00365DC8">
        <w:rPr>
          <w:rFonts w:asciiTheme="majorBidi" w:hAnsiTheme="majorBidi" w:cstheme="majorBidi"/>
          <w:sz w:val="28"/>
          <w:szCs w:val="28"/>
        </w:rPr>
        <w:t>отсутствует</w:t>
      </w:r>
      <w:r w:rsidRPr="00365DC8">
        <w:rPr>
          <w:rFonts w:asciiTheme="majorBidi" w:hAnsiTheme="majorBidi" w:cstheme="majorBidi"/>
          <w:sz w:val="28"/>
          <w:szCs w:val="28"/>
        </w:rPr>
        <w:t>.</w:t>
      </w:r>
    </w:p>
    <w:p w:rsidR="00635500" w:rsidRPr="00E519E7" w:rsidRDefault="00635500" w:rsidP="00FB1362">
      <w:pPr>
        <w:tabs>
          <w:tab w:val="left" w:pos="8222"/>
        </w:tabs>
        <w:ind w:right="-283"/>
        <w:jc w:val="both"/>
        <w:rPr>
          <w:bCs/>
          <w:sz w:val="28"/>
          <w:szCs w:val="28"/>
        </w:rPr>
      </w:pPr>
      <w:r w:rsidRPr="00E519E7">
        <w:rPr>
          <w:b/>
          <w:sz w:val="28"/>
          <w:szCs w:val="28"/>
        </w:rPr>
        <w:t>18. Список рецензентов:</w:t>
      </w:r>
      <w:r w:rsidR="000A497C">
        <w:rPr>
          <w:b/>
          <w:sz w:val="28"/>
          <w:szCs w:val="28"/>
        </w:rPr>
        <w:t xml:space="preserve"> </w:t>
      </w:r>
      <w:r w:rsidRPr="00E519E7">
        <w:rPr>
          <w:bCs/>
          <w:sz w:val="28"/>
          <w:szCs w:val="28"/>
        </w:rPr>
        <w:t xml:space="preserve">Жумашев Уалихан Кошкаралиевич, д.м.н., профессор кафедры интернатуры и резидентуры в онкологии КазНМУ </w:t>
      </w:r>
    </w:p>
    <w:p w:rsidR="00365DC8" w:rsidRPr="00365DC8" w:rsidRDefault="005B16D3" w:rsidP="00365DC8">
      <w:pPr>
        <w:pStyle w:val="af7"/>
        <w:jc w:val="both"/>
        <w:rPr>
          <w:sz w:val="28"/>
          <w:szCs w:val="28"/>
          <w:lang w:val="en-US"/>
        </w:rPr>
      </w:pPr>
      <w:r w:rsidRPr="00365DC8">
        <w:rPr>
          <w:rFonts w:asciiTheme="majorBidi" w:hAnsiTheme="majorBidi" w:cstheme="majorBidi"/>
          <w:b/>
          <w:bCs/>
          <w:sz w:val="28"/>
          <w:szCs w:val="28"/>
          <w:lang w:val="en-US"/>
        </w:rPr>
        <w:t>19</w:t>
      </w:r>
      <w:r w:rsidRPr="00365DC8">
        <w:rPr>
          <w:rFonts w:asciiTheme="majorBidi" w:hAnsiTheme="majorBidi" w:cstheme="majorBidi"/>
          <w:b/>
          <w:sz w:val="28"/>
          <w:szCs w:val="28"/>
          <w:lang w:val="en-US"/>
        </w:rPr>
        <w:t xml:space="preserve">. </w:t>
      </w:r>
      <w:r w:rsidRPr="00242F30">
        <w:rPr>
          <w:rFonts w:asciiTheme="majorBidi" w:hAnsiTheme="majorBidi" w:cstheme="majorBidi"/>
          <w:b/>
          <w:sz w:val="28"/>
          <w:szCs w:val="28"/>
        </w:rPr>
        <w:t>Список</w:t>
      </w:r>
      <w:r w:rsidRPr="00365DC8">
        <w:rPr>
          <w:rFonts w:asciiTheme="majorBidi" w:hAnsiTheme="majorBidi" w:cstheme="majorBidi"/>
          <w:b/>
          <w:sz w:val="28"/>
          <w:szCs w:val="28"/>
          <w:lang w:val="en-US"/>
        </w:rPr>
        <w:t xml:space="preserve"> </w:t>
      </w:r>
      <w:r w:rsidRPr="00242F30">
        <w:rPr>
          <w:rFonts w:asciiTheme="majorBidi" w:hAnsiTheme="majorBidi" w:cstheme="majorBidi"/>
          <w:b/>
          <w:sz w:val="28"/>
          <w:szCs w:val="28"/>
        </w:rPr>
        <w:t>использованной</w:t>
      </w:r>
      <w:r w:rsidRPr="00365DC8">
        <w:rPr>
          <w:rFonts w:asciiTheme="majorBidi" w:hAnsiTheme="majorBidi" w:cstheme="majorBidi"/>
          <w:b/>
          <w:sz w:val="28"/>
          <w:szCs w:val="28"/>
          <w:lang w:val="en-US"/>
        </w:rPr>
        <w:t xml:space="preserve"> </w:t>
      </w:r>
      <w:r w:rsidRPr="00242F30">
        <w:rPr>
          <w:rFonts w:asciiTheme="majorBidi" w:hAnsiTheme="majorBidi" w:cstheme="majorBidi"/>
          <w:b/>
          <w:sz w:val="28"/>
          <w:szCs w:val="28"/>
        </w:rPr>
        <w:t>литературы</w:t>
      </w:r>
      <w:r w:rsidR="00365DC8" w:rsidRPr="00365DC8">
        <w:rPr>
          <w:rFonts w:asciiTheme="majorBidi" w:hAnsiTheme="majorBidi" w:cstheme="majorBidi"/>
          <w:b/>
          <w:sz w:val="28"/>
          <w:szCs w:val="28"/>
          <w:lang w:val="en-US"/>
        </w:rPr>
        <w:t>:</w:t>
      </w:r>
    </w:p>
    <w:p w:rsidR="000C09CB" w:rsidRPr="000C09CB" w:rsidRDefault="000C09CB" w:rsidP="00FB1362">
      <w:pPr>
        <w:pStyle w:val="Default"/>
        <w:jc w:val="both"/>
        <w:rPr>
          <w:sz w:val="28"/>
          <w:szCs w:val="28"/>
        </w:rPr>
      </w:pPr>
      <w:r w:rsidRPr="000C09CB">
        <w:rPr>
          <w:sz w:val="28"/>
          <w:szCs w:val="28"/>
          <w:lang w:val="en-US"/>
        </w:rPr>
        <w:t>of children, adolescents and young adults with Intracranial Germ Cell Tumors, Extracranial Germ Cell Tumors including Sex Cord Stromal Tumors and small cell ovarian carcinoma, hypercalcemic type. MAKEI</w:t>
      </w:r>
      <w:r w:rsidRPr="000C09CB">
        <w:rPr>
          <w:sz w:val="28"/>
          <w:szCs w:val="28"/>
        </w:rPr>
        <w:t xml:space="preserve"> 2005</w:t>
      </w:r>
      <w:r>
        <w:rPr>
          <w:sz w:val="28"/>
          <w:szCs w:val="28"/>
        </w:rPr>
        <w:t>.</w:t>
      </w:r>
    </w:p>
    <w:p w:rsidR="000C09CB" w:rsidRPr="000C09CB" w:rsidRDefault="000C09CB" w:rsidP="00FB1362">
      <w:pPr>
        <w:pStyle w:val="Default"/>
        <w:jc w:val="both"/>
        <w:rPr>
          <w:sz w:val="28"/>
          <w:szCs w:val="28"/>
        </w:rPr>
      </w:pPr>
      <w:r w:rsidRPr="000C09CB">
        <w:rPr>
          <w:sz w:val="28"/>
          <w:szCs w:val="28"/>
        </w:rPr>
        <w:t>2. Первичные гер</w:t>
      </w:r>
      <w:r>
        <w:rPr>
          <w:sz w:val="28"/>
          <w:szCs w:val="28"/>
        </w:rPr>
        <w:t xml:space="preserve">минативно-клеточные опухоли ЦНС </w:t>
      </w:r>
      <w:r w:rsidRPr="000C09CB">
        <w:rPr>
          <w:sz w:val="28"/>
          <w:szCs w:val="28"/>
        </w:rPr>
        <w:t>2008. Мультицентровое клиническое исследование 3-ей фазы по оценке эффективности химиолучевой терапии пациентов с первичной герминомой ЦНС</w:t>
      </w:r>
      <w:r>
        <w:rPr>
          <w:sz w:val="28"/>
          <w:szCs w:val="28"/>
        </w:rPr>
        <w:t>.</w:t>
      </w:r>
    </w:p>
    <w:p w:rsidR="000C09CB" w:rsidRPr="00E975C8" w:rsidRDefault="000C09CB" w:rsidP="00FB1362">
      <w:pPr>
        <w:autoSpaceDE w:val="0"/>
        <w:autoSpaceDN w:val="0"/>
        <w:adjustRightInd w:val="0"/>
        <w:jc w:val="both"/>
        <w:rPr>
          <w:color w:val="000000"/>
          <w:sz w:val="28"/>
          <w:szCs w:val="28"/>
          <w:lang w:val="en-US"/>
        </w:rPr>
      </w:pPr>
      <w:r w:rsidRPr="002A6C45">
        <w:rPr>
          <w:color w:val="000000"/>
          <w:sz w:val="28"/>
          <w:szCs w:val="28"/>
          <w:lang w:val="en-US"/>
        </w:rPr>
        <w:lastRenderedPageBreak/>
        <w:t>3.</w:t>
      </w:r>
      <w:r w:rsidRPr="00E975C8">
        <w:rPr>
          <w:color w:val="000000"/>
          <w:sz w:val="28"/>
          <w:szCs w:val="28"/>
          <w:lang w:val="en-US"/>
        </w:rPr>
        <w:t xml:space="preserve"> Exelby PR. Testicular cancer in children. Cancer 1980; 45: 1803-1809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4.</w:t>
      </w:r>
      <w:r w:rsidRPr="00E975C8">
        <w:rPr>
          <w:color w:val="000000"/>
          <w:sz w:val="28"/>
          <w:szCs w:val="28"/>
          <w:lang w:val="en-US"/>
        </w:rPr>
        <w:t xml:space="preserve"> Ablin A, Krailo M, Ramsay NK. Results of treatment of malignant germ cell tumours in 93 children: A report from the Children‟s Cancer Study Group. J Clin Oncol 1991; 9: 1782-1792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5.</w:t>
      </w:r>
      <w:r w:rsidRPr="00E975C8">
        <w:rPr>
          <w:color w:val="000000"/>
          <w:sz w:val="28"/>
          <w:szCs w:val="28"/>
          <w:lang w:val="en-US"/>
        </w:rPr>
        <w:t xml:space="preserve"> Flamant F, Schwartz L, Delons E, et al. Non-seminomatous malignant germ cell tumours in children. Multidrug therapy in stages III and IV. Cancer 1984; 54: 1687-1691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6.</w:t>
      </w:r>
      <w:r w:rsidRPr="00E975C8">
        <w:rPr>
          <w:color w:val="000000"/>
          <w:sz w:val="28"/>
          <w:szCs w:val="28"/>
          <w:lang w:val="en-US"/>
        </w:rPr>
        <w:t xml:space="preserve"> Etcubanas E, Thompson E, Jenkins J, et al. Clinical management of childhood malignant germ cell tumours. Med Pediatr Oncol 1987; 15: 305-306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7.</w:t>
      </w:r>
      <w:r w:rsidRPr="00E975C8">
        <w:rPr>
          <w:color w:val="000000"/>
          <w:sz w:val="28"/>
          <w:szCs w:val="28"/>
          <w:lang w:val="en-US"/>
        </w:rPr>
        <w:t xml:space="preserve"> Wollner N, Luks E, Wachtel T, Ghavimi F. Malignant germ cell tumours (MGCT) in children. Memorial Sloan-Kettering Cancer Centre experience. Med Pediatr Oncol 1987; 15: 306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 xml:space="preserve">8. </w:t>
      </w:r>
      <w:r w:rsidRPr="00E975C8">
        <w:rPr>
          <w:color w:val="000000"/>
          <w:sz w:val="28"/>
          <w:szCs w:val="28"/>
          <w:lang w:val="en-US"/>
        </w:rPr>
        <w:t xml:space="preserve">Mann JR, Pearson D, Barrett A, et al. Results of the United Kingdom Children‟s Cancer Study Group‟s malignant germ cell tumour studies. Cancer 1989; 3: 1657-1667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 xml:space="preserve">9. </w:t>
      </w:r>
      <w:r w:rsidRPr="00E975C8">
        <w:rPr>
          <w:color w:val="000000"/>
          <w:sz w:val="28"/>
          <w:szCs w:val="28"/>
          <w:lang w:val="en-US"/>
        </w:rPr>
        <w:t xml:space="preserve">Baranzelli MC, Patte C. The French experience in paediatric malignant germ cell tumours. In Germ Cell Tumours IV eds: WG Jones, I Appleyard, P Harnden, JK Joffe. John Libbey &amp; Co. Ltd, London, 1998, 219-226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10.</w:t>
      </w:r>
      <w:r w:rsidRPr="00E975C8">
        <w:rPr>
          <w:color w:val="000000"/>
          <w:sz w:val="28"/>
          <w:szCs w:val="28"/>
          <w:lang w:val="en-US"/>
        </w:rPr>
        <w:t xml:space="preserve"> Haas RJ, Schmidt P, Gobel U, Harms D. Testicular germ cell tumours. Results of the GPO MAHO studies 82, 88, 92. Klin Padiatr 1995; 207: 145-150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1</w:t>
      </w:r>
      <w:r w:rsidRPr="000C09CB">
        <w:rPr>
          <w:color w:val="000000"/>
          <w:sz w:val="28"/>
          <w:szCs w:val="28"/>
          <w:lang w:val="en-US"/>
        </w:rPr>
        <w:t xml:space="preserve">1. </w:t>
      </w:r>
      <w:r w:rsidRPr="00E975C8">
        <w:rPr>
          <w:color w:val="000000"/>
          <w:sz w:val="28"/>
          <w:szCs w:val="28"/>
          <w:lang w:val="en-US"/>
        </w:rPr>
        <w:t xml:space="preserve">Gobel U, Calaminus G, Engert J, et al. Malignant paediatric extracranial non-testicular germ cell tumours (GCTs), the German experience. In Germ Cell Tumours IV eds: WG Jones, I Appleyard, P Harnden, JK Joffe. John Libbey &amp; Co. Ltd, London, 1998, 205-211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1</w:t>
      </w:r>
      <w:r w:rsidRPr="000C09CB">
        <w:rPr>
          <w:color w:val="000000"/>
          <w:sz w:val="28"/>
          <w:szCs w:val="28"/>
          <w:lang w:val="en-US"/>
        </w:rPr>
        <w:t xml:space="preserve">2. </w:t>
      </w:r>
      <w:r w:rsidRPr="00E975C8">
        <w:rPr>
          <w:color w:val="000000"/>
          <w:sz w:val="28"/>
          <w:szCs w:val="28"/>
          <w:lang w:val="en-US"/>
        </w:rPr>
        <w:t xml:space="preserve">Giller R, Cushing B, Lauer S, et al. Comparison of high dose or standard dose cisplatin with etoposide and bleomycin (HDPEB vs PEB) in children with stage III and IV malignant germ cell tumours (MGCT) at gonadal primary sites: A paediatric Intergroup trial (POG9049/CCG8882). Proc Am Soc Clin Oncol 1998; 17: 525a (abstr 2016)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 xml:space="preserve">13. </w:t>
      </w:r>
      <w:r w:rsidRPr="00E975C8">
        <w:rPr>
          <w:color w:val="000000"/>
          <w:sz w:val="28"/>
          <w:szCs w:val="28"/>
          <w:lang w:val="en-US"/>
        </w:rPr>
        <w:t xml:space="preserve">Cushing B, Giller R, Lauer S, et al. Comparison of high dose or standard dose cisplatin with etoposide and bleomycin (HDPEB vs PEB) in children with stage I-IV extragonadal malignant germ cell tumours (MGCT): A paediatric Intergroup trial (POG9049/CCG8882). Proc Am Soc Clin Oncol 1998; 17: 525a (abstr 2017) </w:t>
      </w:r>
    </w:p>
    <w:p w:rsidR="000C09CB" w:rsidRDefault="000C09CB" w:rsidP="00FB1362">
      <w:pPr>
        <w:autoSpaceDE w:val="0"/>
        <w:autoSpaceDN w:val="0"/>
        <w:adjustRightInd w:val="0"/>
        <w:jc w:val="both"/>
        <w:rPr>
          <w:i/>
          <w:iCs/>
          <w:color w:val="000000"/>
          <w:sz w:val="28"/>
          <w:szCs w:val="28"/>
          <w:lang w:val="en-US"/>
        </w:rPr>
      </w:pPr>
      <w:r>
        <w:rPr>
          <w:color w:val="000000"/>
          <w:sz w:val="28"/>
          <w:szCs w:val="28"/>
          <w:lang w:val="en-US"/>
        </w:rPr>
        <w:t>1</w:t>
      </w:r>
      <w:r w:rsidRPr="000C09CB">
        <w:rPr>
          <w:color w:val="000000"/>
          <w:sz w:val="28"/>
          <w:szCs w:val="28"/>
          <w:lang w:val="en-US"/>
        </w:rPr>
        <w:t xml:space="preserve">4. </w:t>
      </w:r>
      <w:r w:rsidRPr="00E975C8">
        <w:rPr>
          <w:color w:val="000000"/>
          <w:sz w:val="28"/>
          <w:szCs w:val="28"/>
          <w:lang w:val="en-US"/>
        </w:rPr>
        <w:t xml:space="preserve">Patte C, Baranzelli MC, Quintana E, et al. on behalf of SFOP. Carboplatin (400mg/m2) is not as efficient as cisplatinum (100mg/m2) in childhood non-metastatic non-seminomatous germ cell tumour (NSGCT). Experience of the SFOP. Med Pediatr Oncol 1995; 25: 245 </w:t>
      </w:r>
      <w:r w:rsidRPr="00E975C8">
        <w:rPr>
          <w:i/>
          <w:iCs/>
          <w:color w:val="000000"/>
          <w:sz w:val="28"/>
          <w:szCs w:val="28"/>
          <w:lang w:val="en-US"/>
        </w:rPr>
        <w:t xml:space="preserve">Extracranial Germ Cell Tumour Guidelines January 2011 30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1</w:t>
      </w:r>
      <w:r w:rsidRPr="000C09CB">
        <w:rPr>
          <w:color w:val="000000"/>
          <w:sz w:val="28"/>
          <w:szCs w:val="28"/>
          <w:lang w:val="en-US"/>
        </w:rPr>
        <w:t xml:space="preserve">5. </w:t>
      </w:r>
      <w:r w:rsidRPr="00E975C8">
        <w:rPr>
          <w:color w:val="000000"/>
          <w:sz w:val="28"/>
          <w:szCs w:val="28"/>
          <w:lang w:val="en-US"/>
        </w:rPr>
        <w:t xml:space="preserve">Bajorin DF, Sarosdy MF, Pfister DG et al. Randomised trial of etoposide and cisplatin versus etoposide and carboplatin in patients with good-risk germ cell tumours: A multiinstitutional study. J Clin Oncol 1993; 11: 598-606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1</w:t>
      </w:r>
      <w:r w:rsidRPr="000C09CB">
        <w:rPr>
          <w:color w:val="000000"/>
          <w:sz w:val="28"/>
          <w:szCs w:val="28"/>
          <w:lang w:val="en-US"/>
        </w:rPr>
        <w:t xml:space="preserve">6. </w:t>
      </w:r>
      <w:r w:rsidRPr="00E975C8">
        <w:rPr>
          <w:color w:val="000000"/>
          <w:sz w:val="28"/>
          <w:szCs w:val="28"/>
          <w:lang w:val="en-US"/>
        </w:rPr>
        <w:t xml:space="preserve">Bokemeyer C, Kohrmann O, Tischler J, et al. A randomised trial of cisplatin, etoposide and bleomycin (PEB) vs carboplatin, etoposide and bleomycin (CEB) for patients with „good risk‟ metastatic non-seminomatous germ cell tumours. Ann Oncol 1996; 7: 1015-1021 </w:t>
      </w:r>
    </w:p>
    <w:p w:rsidR="000C09CB" w:rsidRPr="00E975C8" w:rsidRDefault="000C09CB" w:rsidP="00FB1362">
      <w:pPr>
        <w:autoSpaceDE w:val="0"/>
        <w:autoSpaceDN w:val="0"/>
        <w:adjustRightInd w:val="0"/>
        <w:jc w:val="both"/>
        <w:rPr>
          <w:color w:val="000000"/>
          <w:sz w:val="28"/>
          <w:szCs w:val="28"/>
          <w:lang w:val="en-US"/>
        </w:rPr>
      </w:pPr>
      <w:r w:rsidRPr="00E975C8">
        <w:rPr>
          <w:color w:val="000000"/>
          <w:sz w:val="28"/>
          <w:szCs w:val="28"/>
          <w:lang w:val="en-US"/>
        </w:rPr>
        <w:t>1</w:t>
      </w:r>
      <w:r w:rsidRPr="000C09CB">
        <w:rPr>
          <w:color w:val="000000"/>
          <w:sz w:val="28"/>
          <w:szCs w:val="28"/>
          <w:lang w:val="en-US"/>
        </w:rPr>
        <w:t>7.</w:t>
      </w:r>
      <w:r w:rsidRPr="00E975C8">
        <w:rPr>
          <w:color w:val="000000"/>
          <w:sz w:val="28"/>
          <w:szCs w:val="28"/>
          <w:lang w:val="en-US"/>
        </w:rPr>
        <w:t xml:space="preserve"> Horwich A, Sleijfer D, Fossa S, et al. Randomized trial of bleomycin, etoposide and cisplatin compared with bleomycin, etoposide and carboplatin in good prognosis metastatic nonseminomatous germ cell cancer: A multi-institutional Medical Research </w:t>
      </w:r>
      <w:r w:rsidRPr="00E975C8">
        <w:rPr>
          <w:color w:val="000000"/>
          <w:sz w:val="28"/>
          <w:szCs w:val="28"/>
          <w:lang w:val="en-US"/>
        </w:rPr>
        <w:lastRenderedPageBreak/>
        <w:t xml:space="preserve">Council/European Organization for Research and Treatment of Cancer trial J Clin Oncol 1997; 15: 1844-1852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1</w:t>
      </w:r>
      <w:r w:rsidRPr="000C09CB">
        <w:rPr>
          <w:color w:val="000000"/>
          <w:sz w:val="28"/>
          <w:szCs w:val="28"/>
          <w:lang w:val="en-US"/>
        </w:rPr>
        <w:t xml:space="preserve">8. </w:t>
      </w:r>
      <w:r w:rsidRPr="00E975C8">
        <w:rPr>
          <w:color w:val="000000"/>
          <w:sz w:val="28"/>
          <w:szCs w:val="28"/>
          <w:lang w:val="en-US"/>
        </w:rPr>
        <w:t xml:space="preserve">Mann JR, Raafat F, Robinson K et al. The United Kingdom Children‟s Cancer Study Group‟s Second Germ Cell Tumour Study: Carboplatin, etoposide and bleomycin are effective treatment for children with malignant extracranial germ cell tumours, with acceptable toxicity. J Clin Oncol 2000; 18: 3809-3818 </w:t>
      </w:r>
    </w:p>
    <w:p w:rsidR="000C09CB" w:rsidRPr="00E975C8" w:rsidRDefault="000C09CB" w:rsidP="00FB1362">
      <w:pPr>
        <w:autoSpaceDE w:val="0"/>
        <w:autoSpaceDN w:val="0"/>
        <w:adjustRightInd w:val="0"/>
        <w:jc w:val="both"/>
        <w:rPr>
          <w:color w:val="000000"/>
          <w:sz w:val="28"/>
          <w:szCs w:val="28"/>
          <w:lang w:val="en-US"/>
        </w:rPr>
      </w:pPr>
      <w:r w:rsidRPr="00E975C8">
        <w:rPr>
          <w:color w:val="000000"/>
          <w:sz w:val="28"/>
          <w:szCs w:val="28"/>
          <w:lang w:val="en-US"/>
        </w:rPr>
        <w:t>1</w:t>
      </w:r>
      <w:r w:rsidRPr="000C09CB">
        <w:rPr>
          <w:color w:val="000000"/>
          <w:sz w:val="28"/>
          <w:szCs w:val="28"/>
          <w:lang w:val="en-US"/>
        </w:rPr>
        <w:t>9.</w:t>
      </w:r>
      <w:r w:rsidRPr="00E975C8">
        <w:rPr>
          <w:color w:val="000000"/>
          <w:sz w:val="28"/>
          <w:szCs w:val="28"/>
          <w:lang w:val="en-US"/>
        </w:rPr>
        <w:t xml:space="preserve"> Baranzelli MC, Kramar A, Bouffet E, et al. Prognostic factors in children with localised malignant nonseminomatous germ cell tumours. J Clin Oncol 1999; 17: 1212-1219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 xml:space="preserve">20. </w:t>
      </w:r>
      <w:r w:rsidRPr="00E975C8">
        <w:rPr>
          <w:color w:val="000000"/>
          <w:sz w:val="28"/>
          <w:szCs w:val="28"/>
          <w:lang w:val="en-US"/>
        </w:rPr>
        <w:t xml:space="preserve">Schneider DT, Behnisch W, Calaminus G et al. Acute myelogenous leukaemia after treatment for malignant germ cell tumours in children. J Clin Oncol 1999: 17: 3226-3233 </w:t>
      </w:r>
    </w:p>
    <w:p w:rsidR="000C09CB" w:rsidRPr="00E975C8" w:rsidRDefault="000C09CB" w:rsidP="00FB1362">
      <w:pPr>
        <w:autoSpaceDE w:val="0"/>
        <w:autoSpaceDN w:val="0"/>
        <w:adjustRightInd w:val="0"/>
        <w:jc w:val="both"/>
        <w:rPr>
          <w:color w:val="000000"/>
          <w:sz w:val="28"/>
          <w:szCs w:val="28"/>
          <w:lang w:val="en-US"/>
        </w:rPr>
      </w:pPr>
      <w:r w:rsidRPr="00E975C8">
        <w:rPr>
          <w:color w:val="000000"/>
          <w:sz w:val="28"/>
          <w:szCs w:val="28"/>
          <w:lang w:val="en-US"/>
        </w:rPr>
        <w:t>2</w:t>
      </w:r>
      <w:r w:rsidRPr="000C09CB">
        <w:rPr>
          <w:color w:val="000000"/>
          <w:sz w:val="28"/>
          <w:szCs w:val="28"/>
          <w:lang w:val="en-US"/>
        </w:rPr>
        <w:t>1.</w:t>
      </w:r>
      <w:r w:rsidRPr="00E975C8">
        <w:rPr>
          <w:color w:val="000000"/>
          <w:sz w:val="28"/>
          <w:szCs w:val="28"/>
          <w:lang w:val="en-US"/>
        </w:rPr>
        <w:t xml:space="preserve"> Dehner LP. Gonadal and extragonadal germ cell neoplasms: teratomas in childhood. In Finegold MJ, Bennington J, eds. Pathology of neoplasia in children and adolescents. Philadelphia: WB Saunders, 1986: 282-312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2</w:t>
      </w:r>
      <w:r w:rsidRPr="000C09CB">
        <w:rPr>
          <w:color w:val="000000"/>
          <w:sz w:val="28"/>
          <w:szCs w:val="28"/>
          <w:lang w:val="en-US"/>
        </w:rPr>
        <w:t xml:space="preserve">2. </w:t>
      </w:r>
      <w:r w:rsidRPr="00E975C8">
        <w:rPr>
          <w:color w:val="000000"/>
          <w:sz w:val="28"/>
          <w:szCs w:val="28"/>
          <w:lang w:val="en-US"/>
        </w:rPr>
        <w:t xml:space="preserve">Loehrer P, Nichols C, Weathers T et al. Vinblastine plus ifosfamide plus cisplatin as initial salvage therapy in recurrent germ cell tumour. J Clin Oncol 1998; 16: 2500-2504 </w:t>
      </w:r>
    </w:p>
    <w:p w:rsidR="000C09CB" w:rsidRPr="00E975C8" w:rsidRDefault="000C09CB" w:rsidP="00FB1362">
      <w:pPr>
        <w:autoSpaceDE w:val="0"/>
        <w:autoSpaceDN w:val="0"/>
        <w:adjustRightInd w:val="0"/>
        <w:jc w:val="both"/>
        <w:rPr>
          <w:color w:val="000000"/>
          <w:sz w:val="28"/>
          <w:szCs w:val="28"/>
          <w:lang w:val="en-US"/>
        </w:rPr>
      </w:pPr>
      <w:r w:rsidRPr="00E975C8">
        <w:rPr>
          <w:color w:val="000000"/>
          <w:sz w:val="28"/>
          <w:szCs w:val="28"/>
          <w:lang w:val="en-US"/>
        </w:rPr>
        <w:t>2</w:t>
      </w:r>
      <w:r w:rsidRPr="000C09CB">
        <w:rPr>
          <w:color w:val="000000"/>
          <w:sz w:val="28"/>
          <w:szCs w:val="28"/>
          <w:lang w:val="en-US"/>
        </w:rPr>
        <w:t>3.</w:t>
      </w:r>
      <w:r w:rsidRPr="00E975C8">
        <w:rPr>
          <w:color w:val="000000"/>
          <w:sz w:val="28"/>
          <w:szCs w:val="28"/>
          <w:lang w:val="en-US"/>
        </w:rPr>
        <w:t xml:space="preserve"> MacCaffray JA, Mazumdar M, Bajorin DF et al. Ifosfamide- and cisplatin-containing chemotherapy as first-line salvage therapy in germ cell tumours: Response and survival. J Clin Oncol 1997; 15: 2559-2563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2</w:t>
      </w:r>
      <w:r w:rsidRPr="000C09CB">
        <w:rPr>
          <w:color w:val="000000"/>
          <w:sz w:val="28"/>
          <w:szCs w:val="28"/>
          <w:lang w:val="en-US"/>
        </w:rPr>
        <w:t xml:space="preserve">4. </w:t>
      </w:r>
      <w:r w:rsidRPr="00E975C8">
        <w:rPr>
          <w:color w:val="000000"/>
          <w:sz w:val="28"/>
          <w:szCs w:val="28"/>
          <w:lang w:val="en-US"/>
        </w:rPr>
        <w:t xml:space="preserve">Wheeler B, Loehrer P, Williams S, et al. Ifosfamide in refractory male germ cell tumours. J Clin Oncol 1986; 4: 28-34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2</w:t>
      </w:r>
      <w:r w:rsidRPr="000C09CB">
        <w:rPr>
          <w:color w:val="000000"/>
          <w:sz w:val="28"/>
          <w:szCs w:val="28"/>
          <w:lang w:val="en-US"/>
        </w:rPr>
        <w:t xml:space="preserve">5. </w:t>
      </w:r>
      <w:r w:rsidRPr="00E975C8">
        <w:rPr>
          <w:color w:val="000000"/>
          <w:sz w:val="28"/>
          <w:szCs w:val="28"/>
          <w:lang w:val="en-US"/>
        </w:rPr>
        <w:t xml:space="preserve">Bokermeyer C, Kollmannsberger C, Meisner C et al. First-line high-dose chemotherapy compared with standard-dose PEB/VIP chemotherapy in patients with advanced germ cell tumours: A multivariate and matched-pair analysis. J Clin Oncol 1999; 17: 3450-3456 </w:t>
      </w:r>
    </w:p>
    <w:p w:rsidR="000C09CB" w:rsidRPr="00E975C8" w:rsidRDefault="000C09CB" w:rsidP="00FB1362">
      <w:pPr>
        <w:autoSpaceDE w:val="0"/>
        <w:autoSpaceDN w:val="0"/>
        <w:adjustRightInd w:val="0"/>
        <w:jc w:val="both"/>
        <w:rPr>
          <w:color w:val="000000"/>
          <w:sz w:val="28"/>
          <w:szCs w:val="28"/>
          <w:lang w:val="en-US"/>
        </w:rPr>
      </w:pPr>
      <w:r w:rsidRPr="00E975C8">
        <w:rPr>
          <w:color w:val="000000"/>
          <w:sz w:val="28"/>
          <w:szCs w:val="28"/>
          <w:lang w:val="en-US"/>
        </w:rPr>
        <w:t>2</w:t>
      </w:r>
      <w:r w:rsidRPr="000C09CB">
        <w:rPr>
          <w:color w:val="000000"/>
          <w:sz w:val="28"/>
          <w:szCs w:val="28"/>
          <w:lang w:val="en-US"/>
        </w:rPr>
        <w:t>6.</w:t>
      </w:r>
      <w:r w:rsidRPr="00E975C8">
        <w:rPr>
          <w:color w:val="000000"/>
          <w:sz w:val="28"/>
          <w:szCs w:val="28"/>
          <w:lang w:val="en-US"/>
        </w:rPr>
        <w:t xml:space="preserve"> Motzer RJ, Mazumdar M, Bosl GJ et al. High-dose carboplatin, etoposide and cyclophosphamide for patients with refractory germ cell tumours: Treatment results and prognostic factors for survival and toxicity. J Clin Oncol 1996; 14: 1098-1105 </w:t>
      </w:r>
    </w:p>
    <w:p w:rsidR="000C09CB" w:rsidRDefault="000C09CB" w:rsidP="00FB1362">
      <w:pPr>
        <w:autoSpaceDE w:val="0"/>
        <w:autoSpaceDN w:val="0"/>
        <w:adjustRightInd w:val="0"/>
        <w:jc w:val="both"/>
        <w:rPr>
          <w:i/>
          <w:iCs/>
          <w:color w:val="000000"/>
          <w:sz w:val="28"/>
          <w:szCs w:val="28"/>
          <w:lang w:val="en-US"/>
        </w:rPr>
      </w:pPr>
      <w:r>
        <w:rPr>
          <w:color w:val="000000"/>
          <w:sz w:val="28"/>
          <w:szCs w:val="28"/>
          <w:lang w:val="en-US"/>
        </w:rPr>
        <w:t>2</w:t>
      </w:r>
      <w:r w:rsidRPr="000C09CB">
        <w:rPr>
          <w:color w:val="000000"/>
          <w:sz w:val="28"/>
          <w:szCs w:val="28"/>
          <w:lang w:val="en-US"/>
        </w:rPr>
        <w:t xml:space="preserve">7. </w:t>
      </w:r>
      <w:r w:rsidRPr="00E975C8">
        <w:rPr>
          <w:color w:val="000000"/>
          <w:sz w:val="28"/>
          <w:szCs w:val="28"/>
          <w:lang w:val="en-US"/>
        </w:rPr>
        <w:t xml:space="preserve">Bhatia S, Abonour R, Porcu P et al. High-dose chemotherapy as initial salvage chemotherapy in patients with relapsed testicular cancer J Clin Oncol 200; 18: 3346-3351 </w:t>
      </w:r>
      <w:r w:rsidRPr="00E975C8">
        <w:rPr>
          <w:i/>
          <w:iCs/>
          <w:color w:val="000000"/>
          <w:sz w:val="28"/>
          <w:szCs w:val="28"/>
          <w:lang w:val="en-US"/>
        </w:rPr>
        <w:t xml:space="preserve">Extracranial Germ Cell Tumour Guidelines January 2011 31 </w:t>
      </w:r>
    </w:p>
    <w:p w:rsidR="000C09CB" w:rsidRPr="00E975C8" w:rsidRDefault="000C09CB" w:rsidP="00FB1362">
      <w:pPr>
        <w:autoSpaceDE w:val="0"/>
        <w:autoSpaceDN w:val="0"/>
        <w:adjustRightInd w:val="0"/>
        <w:jc w:val="both"/>
        <w:rPr>
          <w:color w:val="000000"/>
          <w:sz w:val="28"/>
          <w:szCs w:val="28"/>
          <w:lang w:val="en-US"/>
        </w:rPr>
      </w:pPr>
      <w:r w:rsidRPr="00E975C8">
        <w:rPr>
          <w:color w:val="000000"/>
          <w:sz w:val="28"/>
          <w:szCs w:val="28"/>
          <w:lang w:val="en-US"/>
        </w:rPr>
        <w:t>2</w:t>
      </w:r>
      <w:r w:rsidRPr="000C09CB">
        <w:rPr>
          <w:color w:val="000000"/>
          <w:sz w:val="28"/>
          <w:szCs w:val="28"/>
          <w:lang w:val="en-US"/>
        </w:rPr>
        <w:t>8.</w:t>
      </w:r>
      <w:r w:rsidRPr="00E975C8">
        <w:rPr>
          <w:color w:val="000000"/>
          <w:sz w:val="28"/>
          <w:szCs w:val="28"/>
          <w:lang w:val="en-US"/>
        </w:rPr>
        <w:t xml:space="preserve"> Schneider DT, Wessalowski R, Calaminus G et al. Treatment of recurrent malignant sacrococcygeal germ cell tumours: Analysis of 22 patients registered in the German protocols MAKEI 83/86, 89, and 96. J Clin Oncol 2001; 19: 1951-1960 </w:t>
      </w:r>
    </w:p>
    <w:p w:rsidR="000C09CB" w:rsidRPr="00E975C8" w:rsidRDefault="000C09CB" w:rsidP="00FB1362">
      <w:pPr>
        <w:autoSpaceDE w:val="0"/>
        <w:autoSpaceDN w:val="0"/>
        <w:adjustRightInd w:val="0"/>
        <w:jc w:val="both"/>
        <w:rPr>
          <w:color w:val="000000"/>
          <w:sz w:val="28"/>
          <w:szCs w:val="28"/>
          <w:lang w:val="en-US"/>
        </w:rPr>
      </w:pPr>
      <w:r w:rsidRPr="00E975C8">
        <w:rPr>
          <w:color w:val="000000"/>
          <w:sz w:val="28"/>
          <w:szCs w:val="28"/>
          <w:lang w:val="en-US"/>
        </w:rPr>
        <w:t>2</w:t>
      </w:r>
      <w:r w:rsidRPr="000C09CB">
        <w:rPr>
          <w:color w:val="000000"/>
          <w:sz w:val="28"/>
          <w:szCs w:val="28"/>
          <w:lang w:val="en-US"/>
        </w:rPr>
        <w:t>9.</w:t>
      </w:r>
      <w:r w:rsidRPr="00E975C8">
        <w:rPr>
          <w:color w:val="000000"/>
          <w:sz w:val="28"/>
          <w:szCs w:val="28"/>
          <w:lang w:val="en-US"/>
        </w:rPr>
        <w:t xml:space="preserve"> Heifetz SA, Cushing B, Giller R et al. Immature teratomas in children: pathological considerations. A report from the combined Pediatric Oncology Group/Children‟s Cancer Group. Amer J Surg Pathol 1998; 22: 1115-1124 </w:t>
      </w:r>
    </w:p>
    <w:p w:rsidR="000C09CB" w:rsidRPr="00E975C8" w:rsidRDefault="000C09CB" w:rsidP="00FB1362">
      <w:pPr>
        <w:autoSpaceDE w:val="0"/>
        <w:autoSpaceDN w:val="0"/>
        <w:adjustRightInd w:val="0"/>
        <w:jc w:val="both"/>
        <w:rPr>
          <w:color w:val="000000"/>
          <w:sz w:val="28"/>
          <w:szCs w:val="28"/>
          <w:lang w:val="en-US"/>
        </w:rPr>
      </w:pPr>
      <w:r w:rsidRPr="000C09CB">
        <w:rPr>
          <w:color w:val="000000"/>
          <w:sz w:val="28"/>
          <w:szCs w:val="28"/>
          <w:lang w:val="en-US"/>
        </w:rPr>
        <w:t xml:space="preserve">30. </w:t>
      </w:r>
      <w:r w:rsidRPr="00E975C8">
        <w:rPr>
          <w:color w:val="000000"/>
          <w:sz w:val="28"/>
          <w:szCs w:val="28"/>
          <w:lang w:val="en-US"/>
        </w:rPr>
        <w:t xml:space="preserve">Marina NM, Cushing B, Giller R et al. Complete surgical excision is effective treatment for children with immature teratomas with or without malignant elements: A Paediatric Oncology Group/Children‟s Cancer Group Intergroup Study. J Clin Oncol 1999; 17: 2137-2143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3</w:t>
      </w:r>
      <w:r w:rsidRPr="000C09CB">
        <w:rPr>
          <w:color w:val="000000"/>
          <w:sz w:val="28"/>
          <w:szCs w:val="28"/>
          <w:lang w:val="en-US"/>
        </w:rPr>
        <w:t xml:space="preserve">1. </w:t>
      </w:r>
      <w:r w:rsidRPr="00E975C8">
        <w:rPr>
          <w:color w:val="000000"/>
          <w:sz w:val="28"/>
          <w:szCs w:val="28"/>
          <w:lang w:val="en-US"/>
        </w:rPr>
        <w:t xml:space="preserve">Motzer RJ, Amsterdam A, Pneto V et al. Teratoma with malignant transformation: Diverse malignant histology arising in men with germ cell tumours. J Urol 1998; 159: 133-138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lastRenderedPageBreak/>
        <w:t>3</w:t>
      </w:r>
      <w:r w:rsidRPr="000C09CB">
        <w:rPr>
          <w:color w:val="000000"/>
          <w:sz w:val="28"/>
          <w:szCs w:val="28"/>
          <w:lang w:val="en-US"/>
        </w:rPr>
        <w:t xml:space="preserve">2. </w:t>
      </w:r>
      <w:r w:rsidRPr="00E975C8">
        <w:rPr>
          <w:color w:val="000000"/>
          <w:sz w:val="28"/>
          <w:szCs w:val="28"/>
          <w:lang w:val="en-US"/>
        </w:rPr>
        <w:t xml:space="preserve">Blok M, Gilbert E, Davis C. Metastatic neuroblastoma arising in an ovarian teratoma with long-term survival. Cancer 1984; 54: 590-595 </w:t>
      </w:r>
    </w:p>
    <w:p w:rsidR="000C09CB" w:rsidRPr="00E975C8" w:rsidRDefault="000C09CB" w:rsidP="00FB1362">
      <w:pPr>
        <w:autoSpaceDE w:val="0"/>
        <w:autoSpaceDN w:val="0"/>
        <w:adjustRightInd w:val="0"/>
        <w:jc w:val="both"/>
        <w:rPr>
          <w:color w:val="000000"/>
          <w:sz w:val="28"/>
          <w:szCs w:val="28"/>
          <w:lang w:val="en-US"/>
        </w:rPr>
      </w:pPr>
      <w:r w:rsidRPr="00E975C8">
        <w:rPr>
          <w:color w:val="000000"/>
          <w:sz w:val="28"/>
          <w:szCs w:val="28"/>
          <w:lang w:val="en-US"/>
        </w:rPr>
        <w:t>3</w:t>
      </w:r>
      <w:r w:rsidRPr="002A6C45">
        <w:rPr>
          <w:color w:val="000000"/>
          <w:sz w:val="28"/>
          <w:szCs w:val="28"/>
          <w:lang w:val="en-US"/>
        </w:rPr>
        <w:t>3.</w:t>
      </w:r>
      <w:r w:rsidRPr="00E975C8">
        <w:rPr>
          <w:color w:val="000000"/>
          <w:sz w:val="28"/>
          <w:szCs w:val="28"/>
          <w:lang w:val="en-US"/>
        </w:rPr>
        <w:t xml:space="preserve"> Robboy SJ, Scully RE. Ovarian teratoma with glial implants on the peritoneum. Hum Pathol 1970; 1: 43-653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3</w:t>
      </w:r>
      <w:r w:rsidRPr="000C09CB">
        <w:rPr>
          <w:color w:val="000000"/>
          <w:sz w:val="28"/>
          <w:szCs w:val="28"/>
          <w:lang w:val="en-US"/>
        </w:rPr>
        <w:t xml:space="preserve">4. </w:t>
      </w:r>
      <w:r w:rsidRPr="00E975C8">
        <w:rPr>
          <w:color w:val="000000"/>
          <w:sz w:val="28"/>
          <w:szCs w:val="28"/>
          <w:lang w:val="en-US"/>
        </w:rPr>
        <w:t xml:space="preserve">Norris HJ, Zirkin HJ, Benson WL. Immature (malignant) teratoma of the ovary: A clinical and pathologic study of 58 cases. Cancer 1976; 37: 2359-2372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3</w:t>
      </w:r>
      <w:r w:rsidRPr="000C09CB">
        <w:rPr>
          <w:color w:val="000000"/>
          <w:sz w:val="28"/>
          <w:szCs w:val="28"/>
          <w:lang w:val="en-US"/>
        </w:rPr>
        <w:t xml:space="preserve">5. </w:t>
      </w:r>
      <w:r w:rsidRPr="00E975C8">
        <w:rPr>
          <w:color w:val="000000"/>
          <w:sz w:val="28"/>
          <w:szCs w:val="28"/>
          <w:lang w:val="en-US"/>
        </w:rPr>
        <w:t xml:space="preserve">Gonzalez-Crussi F. Extragonadal teratomas. In Atlas of Tumour Pathology, 2nd Series, Fascicle 18. Washington DC: Armed Forces Institute of Pathology, 1982 pp 1,44,129.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3</w:t>
      </w:r>
      <w:r w:rsidRPr="000C09CB">
        <w:rPr>
          <w:color w:val="000000"/>
          <w:sz w:val="28"/>
          <w:szCs w:val="28"/>
          <w:lang w:val="en-US"/>
        </w:rPr>
        <w:t xml:space="preserve">6. </w:t>
      </w:r>
      <w:r w:rsidRPr="00E975C8">
        <w:rPr>
          <w:color w:val="000000"/>
          <w:sz w:val="28"/>
          <w:szCs w:val="28"/>
          <w:lang w:val="en-US"/>
        </w:rPr>
        <w:t xml:space="preserve">Nielsen SNJ, Scheithauer EW, Gaffey TA. Gliomatosis peritonei. Cancer 1985; 56: 2499-2503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3</w:t>
      </w:r>
      <w:r w:rsidRPr="000C09CB">
        <w:rPr>
          <w:color w:val="000000"/>
          <w:sz w:val="28"/>
          <w:szCs w:val="28"/>
          <w:lang w:val="en-US"/>
        </w:rPr>
        <w:t xml:space="preserve">7. </w:t>
      </w:r>
      <w:r w:rsidRPr="00E975C8">
        <w:rPr>
          <w:color w:val="000000"/>
          <w:sz w:val="28"/>
          <w:szCs w:val="28"/>
          <w:lang w:val="en-US"/>
        </w:rPr>
        <w:t xml:space="preserve">Boanazzi C, Peccatori F, Colombo N et al. Pure ovarian immature teratoma, a unique and curable disease: 10 years experience of 32 prospectively treated patients. Obstet Gynecol 1994; 84: 598-604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3</w:t>
      </w:r>
      <w:r w:rsidRPr="000C09CB">
        <w:rPr>
          <w:color w:val="000000"/>
          <w:sz w:val="28"/>
          <w:szCs w:val="28"/>
          <w:lang w:val="en-US"/>
        </w:rPr>
        <w:t xml:space="preserve">8. </w:t>
      </w:r>
      <w:r w:rsidRPr="00E975C8">
        <w:rPr>
          <w:color w:val="000000"/>
          <w:sz w:val="28"/>
          <w:szCs w:val="28"/>
          <w:lang w:val="en-US"/>
        </w:rPr>
        <w:t xml:space="preserve">Mann JR, Gray ES, Thornton C, Raafat F, Robinson K, Collins GS, Gornall P, Huddart SN, Hale JP, Oakhill A Mature and immature extracranial teratomas in children: the UK Children's Cancer Study Group Experience J Clin Oncol. 2008 Jul 20; 26(21):3590-7. </w:t>
      </w:r>
    </w:p>
    <w:p w:rsidR="000C09CB" w:rsidRPr="00E975C8" w:rsidRDefault="000C09CB" w:rsidP="00FB1362">
      <w:pPr>
        <w:autoSpaceDE w:val="0"/>
        <w:autoSpaceDN w:val="0"/>
        <w:adjustRightInd w:val="0"/>
        <w:jc w:val="both"/>
        <w:rPr>
          <w:color w:val="000000"/>
          <w:sz w:val="28"/>
          <w:szCs w:val="28"/>
          <w:lang w:val="en-US"/>
        </w:rPr>
      </w:pPr>
      <w:r>
        <w:rPr>
          <w:color w:val="000000"/>
          <w:sz w:val="28"/>
          <w:szCs w:val="28"/>
          <w:lang w:val="en-US"/>
        </w:rPr>
        <w:t>3</w:t>
      </w:r>
      <w:r w:rsidRPr="000C09CB">
        <w:rPr>
          <w:color w:val="000000"/>
          <w:sz w:val="28"/>
          <w:szCs w:val="28"/>
          <w:lang w:val="en-US"/>
        </w:rPr>
        <w:t xml:space="preserve">9. </w:t>
      </w:r>
      <w:r w:rsidRPr="00E975C8">
        <w:rPr>
          <w:color w:val="000000"/>
          <w:sz w:val="28"/>
          <w:szCs w:val="28"/>
          <w:lang w:val="en-US"/>
        </w:rPr>
        <w:t xml:space="preserve">Gobel U, Calaminus G, Engert J et al. Teratomas in infancy and childhood. Med Pediatr Oncol 1998; 31: 8-15 </w:t>
      </w:r>
    </w:p>
    <w:p w:rsidR="000C09CB" w:rsidRPr="00E975C8" w:rsidRDefault="00CB48D8" w:rsidP="00FB1362">
      <w:pPr>
        <w:autoSpaceDE w:val="0"/>
        <w:autoSpaceDN w:val="0"/>
        <w:adjustRightInd w:val="0"/>
        <w:jc w:val="both"/>
        <w:rPr>
          <w:color w:val="000000"/>
          <w:sz w:val="28"/>
          <w:szCs w:val="28"/>
          <w:lang w:val="en-US"/>
        </w:rPr>
      </w:pPr>
      <w:r w:rsidRPr="00CB48D8">
        <w:rPr>
          <w:color w:val="000000"/>
          <w:sz w:val="28"/>
          <w:szCs w:val="28"/>
          <w:lang w:val="en-US"/>
        </w:rPr>
        <w:t xml:space="preserve">40. </w:t>
      </w:r>
      <w:r w:rsidR="000C09CB" w:rsidRPr="00E975C8">
        <w:rPr>
          <w:color w:val="000000"/>
          <w:sz w:val="28"/>
          <w:szCs w:val="28"/>
          <w:lang w:val="en-US"/>
        </w:rPr>
        <w:t xml:space="preserve">Huddart SN, Mann JR, Robinson K, Raafat F, Imeson J, Gornall P, Sokal M, Gray E, McKeever P, Oakhill A. Sacrococcygeal teratomas: the UK Children‟s Cancer Study Group‟s experience. I. Neonatal. Pediatr Surg Int 2003; 19: 47-51 </w:t>
      </w:r>
    </w:p>
    <w:p w:rsidR="000C09CB" w:rsidRPr="001C098D" w:rsidRDefault="00CB48D8" w:rsidP="00FB1362">
      <w:pPr>
        <w:autoSpaceDE w:val="0"/>
        <w:autoSpaceDN w:val="0"/>
        <w:adjustRightInd w:val="0"/>
        <w:jc w:val="both"/>
        <w:rPr>
          <w:color w:val="000000"/>
          <w:sz w:val="28"/>
          <w:szCs w:val="28"/>
        </w:rPr>
      </w:pPr>
      <w:r>
        <w:rPr>
          <w:color w:val="000000"/>
          <w:sz w:val="28"/>
          <w:szCs w:val="28"/>
          <w:lang w:val="en-US"/>
        </w:rPr>
        <w:t>4</w:t>
      </w:r>
      <w:r w:rsidRPr="00CB48D8">
        <w:rPr>
          <w:color w:val="000000"/>
          <w:sz w:val="28"/>
          <w:szCs w:val="28"/>
          <w:lang w:val="en-US"/>
        </w:rPr>
        <w:t xml:space="preserve">1. </w:t>
      </w:r>
      <w:r w:rsidR="000C09CB" w:rsidRPr="00E975C8">
        <w:rPr>
          <w:color w:val="000000"/>
          <w:sz w:val="28"/>
          <w:szCs w:val="28"/>
          <w:lang w:val="en-US"/>
        </w:rPr>
        <w:t>Blohm MEG, Vesterling-Horner D, Calaminus G, Gobel U. Alpha-1-fetoprotein (AFP) reference values in infants up to two years in age. KlinPadiatr</w:t>
      </w:r>
      <w:r w:rsidR="000C09CB" w:rsidRPr="001C098D">
        <w:rPr>
          <w:color w:val="000000"/>
          <w:sz w:val="28"/>
          <w:szCs w:val="28"/>
        </w:rPr>
        <w:t xml:space="preserve"> 1991; 203: 246-250 </w:t>
      </w:r>
      <w:r w:rsidR="000C09CB" w:rsidRPr="00E975C8">
        <w:rPr>
          <w:i/>
          <w:iCs/>
          <w:color w:val="000000"/>
          <w:sz w:val="28"/>
          <w:szCs w:val="28"/>
          <w:lang w:val="en-US"/>
        </w:rPr>
        <w:t>ExtracranialGermCellTumourGuidelinesJanuary</w:t>
      </w:r>
      <w:r w:rsidR="000C09CB" w:rsidRPr="001C098D">
        <w:rPr>
          <w:i/>
          <w:iCs/>
          <w:color w:val="000000"/>
          <w:sz w:val="28"/>
          <w:szCs w:val="28"/>
        </w:rPr>
        <w:t xml:space="preserve"> 2011 32 </w:t>
      </w:r>
    </w:p>
    <w:p w:rsidR="005E63DC" w:rsidRDefault="005E63DC" w:rsidP="000A497C">
      <w:pPr>
        <w:ind w:firstLine="851"/>
        <w:jc w:val="right"/>
        <w:rPr>
          <w:rFonts w:asciiTheme="majorBidi" w:eastAsia="Times New Roman" w:hAnsiTheme="majorBidi" w:cstheme="majorBidi"/>
          <w:sz w:val="28"/>
          <w:szCs w:val="28"/>
        </w:rPr>
      </w:pPr>
    </w:p>
    <w:p w:rsidR="00790456" w:rsidRPr="001C098D" w:rsidRDefault="002A16C3" w:rsidP="000A497C">
      <w:pPr>
        <w:ind w:firstLine="851"/>
        <w:jc w:val="right"/>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Приложение</w:t>
      </w:r>
      <w:r w:rsidR="00790456" w:rsidRPr="001C098D">
        <w:rPr>
          <w:rFonts w:asciiTheme="majorBidi" w:eastAsia="Times New Roman" w:hAnsiTheme="majorBidi" w:cstheme="majorBidi"/>
          <w:sz w:val="28"/>
          <w:szCs w:val="28"/>
        </w:rPr>
        <w:t xml:space="preserve">1 </w:t>
      </w:r>
    </w:p>
    <w:p w:rsidR="00790456" w:rsidRPr="001C098D" w:rsidRDefault="000A497C" w:rsidP="000A497C">
      <w:pPr>
        <w:ind w:firstLine="851"/>
        <w:jc w:val="right"/>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К</w:t>
      </w:r>
      <w:r>
        <w:rPr>
          <w:rFonts w:asciiTheme="majorBidi" w:eastAsia="Times New Roman" w:hAnsiTheme="majorBidi" w:cstheme="majorBidi"/>
          <w:sz w:val="28"/>
          <w:szCs w:val="28"/>
        </w:rPr>
        <w:t xml:space="preserve"> </w:t>
      </w:r>
      <w:r w:rsidR="00790456" w:rsidRPr="00242F30">
        <w:rPr>
          <w:rFonts w:asciiTheme="majorBidi" w:eastAsia="Times New Roman" w:hAnsiTheme="majorBidi" w:cstheme="majorBidi"/>
          <w:sz w:val="28"/>
          <w:szCs w:val="28"/>
        </w:rPr>
        <w:t>типовой</w:t>
      </w:r>
      <w:r>
        <w:rPr>
          <w:rFonts w:asciiTheme="majorBidi" w:eastAsia="Times New Roman" w:hAnsiTheme="majorBidi" w:cstheme="majorBidi"/>
          <w:sz w:val="28"/>
          <w:szCs w:val="28"/>
        </w:rPr>
        <w:t xml:space="preserve"> </w:t>
      </w:r>
      <w:r w:rsidR="00790456" w:rsidRPr="00242F30">
        <w:rPr>
          <w:rFonts w:asciiTheme="majorBidi" w:eastAsia="Times New Roman" w:hAnsiTheme="majorBidi" w:cstheme="majorBidi"/>
          <w:sz w:val="28"/>
          <w:szCs w:val="28"/>
        </w:rPr>
        <w:t>структуре</w:t>
      </w:r>
    </w:p>
    <w:p w:rsidR="00790456" w:rsidRPr="00242F30" w:rsidRDefault="00790456" w:rsidP="000A497C">
      <w:pPr>
        <w:ind w:firstLine="851"/>
        <w:jc w:val="right"/>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Клинического протокола</w:t>
      </w:r>
    </w:p>
    <w:p w:rsidR="00790456" w:rsidRPr="00242F30" w:rsidRDefault="00790456" w:rsidP="000A497C">
      <w:pPr>
        <w:ind w:firstLine="851"/>
        <w:jc w:val="right"/>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 xml:space="preserve">диагностики и лечения </w:t>
      </w:r>
    </w:p>
    <w:p w:rsidR="00790456" w:rsidRPr="00242F30" w:rsidRDefault="00790456" w:rsidP="00FB1362">
      <w:pPr>
        <w:ind w:firstLine="851"/>
        <w:jc w:val="both"/>
        <w:outlineLvl w:val="0"/>
        <w:rPr>
          <w:rFonts w:asciiTheme="majorBidi" w:eastAsia="Times New Roman" w:hAnsiTheme="majorBidi" w:cstheme="majorBidi"/>
          <w:b/>
          <w:sz w:val="28"/>
          <w:szCs w:val="28"/>
        </w:rPr>
      </w:pPr>
    </w:p>
    <w:p w:rsidR="00790456" w:rsidRPr="00242F30" w:rsidRDefault="00790456" w:rsidP="00FB1362">
      <w:pPr>
        <w:ind w:firstLine="851"/>
        <w:jc w:val="both"/>
        <w:outlineLvl w:val="0"/>
        <w:rPr>
          <w:rFonts w:asciiTheme="majorBidi" w:eastAsia="Times New Roman" w:hAnsiTheme="majorBidi" w:cstheme="majorBidi"/>
          <w:b/>
          <w:sz w:val="28"/>
          <w:szCs w:val="28"/>
        </w:rPr>
      </w:pPr>
      <w:r w:rsidRPr="00242F30">
        <w:rPr>
          <w:rFonts w:asciiTheme="majorBidi" w:eastAsia="Times New Roman" w:hAnsiTheme="majorBidi" w:cstheme="majorBidi"/>
          <w:b/>
          <w:sz w:val="28"/>
          <w:szCs w:val="28"/>
        </w:rPr>
        <w:t>Описание оперативного и диагностического вмешательства</w:t>
      </w:r>
    </w:p>
    <w:p w:rsidR="00790456" w:rsidRPr="00242F30" w:rsidRDefault="00790456" w:rsidP="00FB1362">
      <w:pPr>
        <w:ind w:firstLine="851"/>
        <w:jc w:val="both"/>
        <w:outlineLvl w:val="0"/>
        <w:rPr>
          <w:rFonts w:asciiTheme="majorBidi" w:eastAsia="Times New Roman" w:hAnsiTheme="majorBidi" w:cstheme="majorBidi"/>
          <w:b/>
          <w:sz w:val="28"/>
          <w:szCs w:val="28"/>
        </w:rPr>
      </w:pPr>
    </w:p>
    <w:p w:rsidR="00790456" w:rsidRPr="00242F30" w:rsidRDefault="00790456" w:rsidP="00FB1362">
      <w:pPr>
        <w:numPr>
          <w:ilvl w:val="1"/>
          <w:numId w:val="19"/>
        </w:numPr>
        <w:tabs>
          <w:tab w:val="left" w:pos="426"/>
        </w:tabs>
        <w:ind w:left="0" w:firstLine="851"/>
        <w:jc w:val="both"/>
        <w:rPr>
          <w:rFonts w:asciiTheme="majorBidi" w:eastAsia="Times New Roman" w:hAnsiTheme="majorBidi" w:cstheme="majorBidi"/>
          <w:bCs/>
          <w:sz w:val="28"/>
          <w:szCs w:val="28"/>
        </w:rPr>
      </w:pPr>
      <w:r w:rsidRPr="00242F30">
        <w:rPr>
          <w:rFonts w:asciiTheme="majorBidi" w:eastAsia="Times New Roman" w:hAnsiTheme="majorBidi" w:cstheme="majorBidi"/>
          <w:b/>
          <w:sz w:val="28"/>
          <w:szCs w:val="28"/>
        </w:rPr>
        <w:t>Название</w:t>
      </w:r>
      <w:r w:rsidR="000A497C">
        <w:rPr>
          <w:rFonts w:asciiTheme="majorBidi" w:eastAsia="Times New Roman" w:hAnsiTheme="majorBidi" w:cstheme="majorBidi"/>
          <w:b/>
          <w:sz w:val="28"/>
          <w:szCs w:val="28"/>
        </w:rPr>
        <w:t xml:space="preserve"> </w:t>
      </w:r>
      <w:r w:rsidRPr="00242F30">
        <w:rPr>
          <w:rFonts w:asciiTheme="majorBidi" w:eastAsia="Times New Roman" w:hAnsiTheme="majorBidi" w:cstheme="majorBidi"/>
          <w:b/>
          <w:sz w:val="28"/>
          <w:szCs w:val="28"/>
        </w:rPr>
        <w:t>оперативного и диагностического вмешательства</w:t>
      </w:r>
      <w:r w:rsidR="004C3D13" w:rsidRPr="00242F30">
        <w:rPr>
          <w:rFonts w:asciiTheme="majorBidi" w:eastAsia="Times New Roman" w:hAnsiTheme="majorBidi" w:cstheme="majorBidi"/>
          <w:b/>
          <w:sz w:val="28"/>
          <w:szCs w:val="28"/>
        </w:rPr>
        <w:t xml:space="preserve">: </w:t>
      </w:r>
      <w:r w:rsidR="004C3D13" w:rsidRPr="00242F30">
        <w:rPr>
          <w:rFonts w:asciiTheme="majorBidi" w:eastAsia="Times New Roman" w:hAnsiTheme="majorBidi" w:cstheme="majorBidi"/>
          <w:bCs/>
          <w:sz w:val="28"/>
          <w:szCs w:val="28"/>
        </w:rPr>
        <w:t xml:space="preserve">биопсия/ удаление опухоли </w:t>
      </w:r>
      <w:r w:rsidR="002A16C3" w:rsidRPr="00242F30">
        <w:rPr>
          <w:rFonts w:asciiTheme="majorBidi" w:eastAsia="Times New Roman" w:hAnsiTheme="majorBidi" w:cstheme="majorBidi"/>
          <w:bCs/>
          <w:sz w:val="28"/>
          <w:szCs w:val="28"/>
        </w:rPr>
        <w:t>переднего</w:t>
      </w:r>
      <w:r w:rsidR="004C3D13" w:rsidRPr="00242F30">
        <w:rPr>
          <w:rFonts w:asciiTheme="majorBidi" w:eastAsia="Times New Roman" w:hAnsiTheme="majorBidi" w:cstheme="majorBidi"/>
          <w:bCs/>
          <w:sz w:val="28"/>
          <w:szCs w:val="28"/>
        </w:rPr>
        <w:t xml:space="preserve"> средостения, </w:t>
      </w:r>
      <w:r w:rsidR="002A16C3" w:rsidRPr="00242F30">
        <w:rPr>
          <w:rFonts w:asciiTheme="majorBidi" w:eastAsia="Times New Roman" w:hAnsiTheme="majorBidi" w:cstheme="majorBidi"/>
          <w:bCs/>
          <w:sz w:val="28"/>
          <w:szCs w:val="28"/>
        </w:rPr>
        <w:t xml:space="preserve">крестцово-копчиковой локализации, яичника и яичка, </w:t>
      </w:r>
      <w:r w:rsidR="004C3D13" w:rsidRPr="00242F30">
        <w:rPr>
          <w:rFonts w:asciiTheme="majorBidi" w:eastAsia="Times New Roman" w:hAnsiTheme="majorBidi" w:cstheme="majorBidi"/>
          <w:bCs/>
          <w:sz w:val="28"/>
          <w:szCs w:val="28"/>
        </w:rPr>
        <w:t xml:space="preserve">забрюшинного пространства, области шеи, </w:t>
      </w:r>
      <w:r w:rsidR="002A16C3" w:rsidRPr="00242F30">
        <w:rPr>
          <w:rFonts w:asciiTheme="majorBidi" w:eastAsia="Times New Roman" w:hAnsiTheme="majorBidi" w:cstheme="majorBidi"/>
          <w:bCs/>
          <w:sz w:val="28"/>
          <w:szCs w:val="28"/>
        </w:rPr>
        <w:t>грудной клетки</w:t>
      </w:r>
      <w:r w:rsidR="004C3D13" w:rsidRPr="00242F30">
        <w:rPr>
          <w:rFonts w:asciiTheme="majorBidi" w:eastAsia="Times New Roman" w:hAnsiTheme="majorBidi" w:cstheme="majorBidi"/>
          <w:bCs/>
          <w:sz w:val="28"/>
          <w:szCs w:val="28"/>
        </w:rPr>
        <w:t>, биопсия лимфоузла</w:t>
      </w:r>
      <w:r w:rsidR="00DD174E" w:rsidRPr="00242F30">
        <w:rPr>
          <w:rFonts w:asciiTheme="majorBidi" w:eastAsia="Times New Roman" w:hAnsiTheme="majorBidi" w:cstheme="majorBidi"/>
          <w:bCs/>
          <w:sz w:val="28"/>
          <w:szCs w:val="28"/>
        </w:rPr>
        <w:t xml:space="preserve">. </w:t>
      </w:r>
    </w:p>
    <w:p w:rsidR="00790456" w:rsidRPr="00242F30" w:rsidRDefault="00790456" w:rsidP="00FB1362">
      <w:pPr>
        <w:ind w:left="1429" w:firstLine="851"/>
        <w:jc w:val="both"/>
        <w:rPr>
          <w:rFonts w:asciiTheme="majorBidi" w:eastAsia="Times New Roman" w:hAnsiTheme="majorBidi" w:cstheme="majorBidi"/>
          <w:sz w:val="28"/>
          <w:szCs w:val="28"/>
        </w:rPr>
      </w:pPr>
    </w:p>
    <w:p w:rsidR="00790456" w:rsidRPr="00242F30" w:rsidRDefault="00790456" w:rsidP="00FB1362">
      <w:pPr>
        <w:ind w:firstLine="851"/>
        <w:jc w:val="both"/>
        <w:rPr>
          <w:rFonts w:asciiTheme="majorBidi" w:eastAsia="Times New Roman" w:hAnsiTheme="majorBidi" w:cstheme="majorBidi"/>
          <w:b/>
          <w:sz w:val="28"/>
          <w:szCs w:val="28"/>
        </w:rPr>
      </w:pPr>
      <w:r w:rsidRPr="00242F30">
        <w:rPr>
          <w:rFonts w:asciiTheme="majorBidi" w:eastAsia="Times New Roman" w:hAnsiTheme="majorBidi" w:cstheme="majorBidi"/>
          <w:b/>
          <w:sz w:val="28"/>
          <w:szCs w:val="28"/>
          <w:lang w:val="en-US"/>
        </w:rPr>
        <w:t>I</w:t>
      </w:r>
      <w:r w:rsidRPr="00242F30">
        <w:rPr>
          <w:rFonts w:asciiTheme="majorBidi" w:eastAsia="Times New Roman" w:hAnsiTheme="majorBidi" w:cstheme="majorBidi"/>
          <w:b/>
          <w:sz w:val="28"/>
          <w:szCs w:val="28"/>
        </w:rPr>
        <w:t>. МЕТОДЫ, ПОДХОДЫ И ПРОЦЕДУРЫ ДИАГНОСТИКИ И ЛЕЧЕНИЯ</w:t>
      </w:r>
    </w:p>
    <w:p w:rsidR="004C3D13" w:rsidRPr="00242F30" w:rsidRDefault="00790456" w:rsidP="00FB1362">
      <w:pPr>
        <w:numPr>
          <w:ilvl w:val="3"/>
          <w:numId w:val="20"/>
        </w:numPr>
        <w:tabs>
          <w:tab w:val="left" w:pos="567"/>
        </w:tabs>
        <w:ind w:left="0" w:firstLine="851"/>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Цель проведения процедуры/вмешательства:</w:t>
      </w:r>
    </w:p>
    <w:p w:rsidR="004C3D13" w:rsidRPr="00242F30" w:rsidRDefault="004C3D13" w:rsidP="00FB1362">
      <w:pPr>
        <w:tabs>
          <w:tab w:val="left" w:pos="567"/>
        </w:tabs>
        <w:jc w:val="both"/>
        <w:rPr>
          <w:rFonts w:asciiTheme="majorBidi" w:hAnsiTheme="majorBidi" w:cstheme="majorBidi"/>
          <w:sz w:val="28"/>
          <w:szCs w:val="28"/>
        </w:rPr>
      </w:pPr>
      <w:r w:rsidRPr="00242F30">
        <w:rPr>
          <w:rFonts w:asciiTheme="majorBidi" w:eastAsia="Times New Roman" w:hAnsiTheme="majorBidi" w:cstheme="majorBidi"/>
          <w:sz w:val="28"/>
          <w:szCs w:val="28"/>
        </w:rPr>
        <w:t xml:space="preserve">- </w:t>
      </w:r>
      <w:r w:rsidRPr="00242F30">
        <w:rPr>
          <w:rFonts w:asciiTheme="majorBidi" w:hAnsiTheme="majorBidi" w:cstheme="majorBidi"/>
          <w:sz w:val="28"/>
          <w:szCs w:val="28"/>
        </w:rPr>
        <w:t>биопсия проводится для гистологического подтверждения диагноза</w:t>
      </w:r>
    </w:p>
    <w:p w:rsidR="004C3D13" w:rsidRPr="00242F30" w:rsidRDefault="004C3D13" w:rsidP="00FB1362">
      <w:pPr>
        <w:tabs>
          <w:tab w:val="left" w:pos="567"/>
        </w:tabs>
        <w:jc w:val="both"/>
        <w:rPr>
          <w:rFonts w:asciiTheme="majorBidi" w:hAnsiTheme="majorBidi" w:cstheme="majorBidi"/>
          <w:sz w:val="28"/>
          <w:szCs w:val="28"/>
        </w:rPr>
      </w:pPr>
      <w:r w:rsidRPr="00242F30">
        <w:rPr>
          <w:rFonts w:asciiTheme="majorBidi" w:hAnsiTheme="majorBidi" w:cstheme="majorBidi"/>
          <w:sz w:val="28"/>
          <w:szCs w:val="28"/>
        </w:rPr>
        <w:t>- полное удаление опухоли является прогностически важным фактором</w:t>
      </w:r>
    </w:p>
    <w:p w:rsidR="00790456" w:rsidRPr="00242F30" w:rsidRDefault="00790456" w:rsidP="00FB1362">
      <w:pPr>
        <w:numPr>
          <w:ilvl w:val="3"/>
          <w:numId w:val="20"/>
        </w:numPr>
        <w:tabs>
          <w:tab w:val="left" w:pos="567"/>
        </w:tabs>
        <w:ind w:left="0" w:firstLine="851"/>
        <w:jc w:val="both"/>
        <w:rPr>
          <w:rFonts w:asciiTheme="majorBidi" w:eastAsia="Times New Roman" w:hAnsiTheme="majorBidi" w:cstheme="majorBidi"/>
          <w:sz w:val="28"/>
          <w:szCs w:val="28"/>
        </w:rPr>
      </w:pPr>
      <w:r w:rsidRPr="00242F30">
        <w:rPr>
          <w:rFonts w:asciiTheme="majorBidi" w:eastAsia="Times New Roman" w:hAnsiTheme="majorBidi" w:cstheme="majorBidi"/>
          <w:sz w:val="28"/>
          <w:szCs w:val="28"/>
        </w:rPr>
        <w:t>Показания и противопоказания для проведения процедуры/ вмешательства:</w:t>
      </w:r>
    </w:p>
    <w:p w:rsidR="004C3D13" w:rsidRPr="00242F30" w:rsidRDefault="004C3D13" w:rsidP="00FB1362">
      <w:pPr>
        <w:tabs>
          <w:tab w:val="left" w:pos="567"/>
        </w:tabs>
        <w:ind w:firstLine="851"/>
        <w:jc w:val="both"/>
        <w:rPr>
          <w:rFonts w:asciiTheme="majorBidi" w:hAnsiTheme="majorBidi" w:cstheme="majorBidi"/>
          <w:sz w:val="28"/>
          <w:szCs w:val="28"/>
        </w:rPr>
      </w:pPr>
      <w:r w:rsidRPr="00242F30">
        <w:rPr>
          <w:rFonts w:asciiTheme="majorBidi" w:hAnsiTheme="majorBidi" w:cstheme="majorBidi"/>
          <w:b/>
          <w:sz w:val="28"/>
          <w:szCs w:val="28"/>
        </w:rPr>
        <w:lastRenderedPageBreak/>
        <w:t>Показания для проведения процедуры/ вмешательства</w:t>
      </w:r>
      <w:r w:rsidRPr="00242F30">
        <w:rPr>
          <w:rFonts w:asciiTheme="majorBidi" w:hAnsiTheme="majorBidi" w:cstheme="majorBidi"/>
          <w:sz w:val="28"/>
          <w:szCs w:val="28"/>
        </w:rPr>
        <w:t>:</w:t>
      </w:r>
    </w:p>
    <w:p w:rsidR="004C3D13" w:rsidRPr="00242F30" w:rsidRDefault="004C3D13" w:rsidP="00FB1362">
      <w:pPr>
        <w:tabs>
          <w:tab w:val="left" w:pos="567"/>
        </w:tabs>
        <w:jc w:val="both"/>
        <w:rPr>
          <w:rFonts w:asciiTheme="majorBidi" w:hAnsiTheme="majorBidi" w:cstheme="majorBidi"/>
          <w:sz w:val="28"/>
          <w:szCs w:val="28"/>
        </w:rPr>
      </w:pPr>
      <w:r w:rsidRPr="00242F30">
        <w:rPr>
          <w:rFonts w:asciiTheme="majorBidi" w:hAnsiTheme="majorBidi" w:cstheme="majorBidi"/>
          <w:sz w:val="28"/>
          <w:szCs w:val="28"/>
        </w:rPr>
        <w:t>- для гистологической верификации диагноза перед проведением спец.лечения</w:t>
      </w:r>
    </w:p>
    <w:p w:rsidR="004C3D13" w:rsidRPr="00242F30" w:rsidRDefault="004C3D13" w:rsidP="00FB1362">
      <w:pPr>
        <w:tabs>
          <w:tab w:val="left" w:pos="567"/>
        </w:tabs>
        <w:jc w:val="both"/>
        <w:rPr>
          <w:rFonts w:asciiTheme="majorBidi" w:hAnsiTheme="majorBidi" w:cstheme="majorBidi"/>
          <w:sz w:val="28"/>
          <w:szCs w:val="28"/>
        </w:rPr>
      </w:pPr>
      <w:r w:rsidRPr="00242F30">
        <w:rPr>
          <w:rFonts w:asciiTheme="majorBidi" w:hAnsiTheme="majorBidi" w:cstheme="majorBidi"/>
          <w:sz w:val="28"/>
          <w:szCs w:val="28"/>
        </w:rPr>
        <w:t>- радикальное удаление опухоли при возможности определяется прогноз пациента</w:t>
      </w:r>
    </w:p>
    <w:p w:rsidR="004C3D13" w:rsidRPr="00242F30" w:rsidRDefault="004C3D13" w:rsidP="00FB1362">
      <w:pPr>
        <w:pStyle w:val="af8"/>
        <w:widowControl w:val="0"/>
        <w:autoSpaceDE w:val="0"/>
        <w:autoSpaceDN w:val="0"/>
        <w:adjustRightInd w:val="0"/>
        <w:jc w:val="both"/>
        <w:rPr>
          <w:rFonts w:asciiTheme="majorBidi" w:hAnsiTheme="majorBidi" w:cstheme="majorBidi"/>
          <w:b/>
          <w:sz w:val="28"/>
          <w:szCs w:val="28"/>
        </w:rPr>
      </w:pPr>
      <w:r w:rsidRPr="00242F30">
        <w:rPr>
          <w:rFonts w:asciiTheme="majorBidi" w:hAnsiTheme="majorBidi" w:cstheme="majorBidi"/>
          <w:b/>
          <w:sz w:val="28"/>
          <w:szCs w:val="28"/>
        </w:rPr>
        <w:t>Противопоказания к процедуре/вмешательству:</w:t>
      </w:r>
    </w:p>
    <w:p w:rsidR="007A3EAE" w:rsidRPr="00242F30" w:rsidRDefault="004C3D13" w:rsidP="00FB1362">
      <w:pPr>
        <w:tabs>
          <w:tab w:val="left" w:pos="567"/>
        </w:tabs>
        <w:jc w:val="both"/>
        <w:rPr>
          <w:rFonts w:asciiTheme="majorBidi" w:hAnsiTheme="majorBidi" w:cstheme="majorBidi"/>
          <w:color w:val="231F20"/>
          <w:sz w:val="28"/>
          <w:szCs w:val="28"/>
        </w:rPr>
      </w:pPr>
      <w:r w:rsidRPr="00242F30">
        <w:rPr>
          <w:rFonts w:asciiTheme="majorBidi" w:hAnsiTheme="majorBidi" w:cstheme="majorBidi"/>
          <w:color w:val="231F20"/>
          <w:sz w:val="28"/>
          <w:szCs w:val="28"/>
        </w:rPr>
        <w:t>- наличие у больного признаков неоперабельности и тяжелой сопутствующей патологии;</w:t>
      </w:r>
    </w:p>
    <w:p w:rsidR="004C3D13" w:rsidRPr="00242F30" w:rsidRDefault="007A3EAE" w:rsidP="00FB1362">
      <w:pPr>
        <w:tabs>
          <w:tab w:val="left" w:pos="567"/>
        </w:tabs>
        <w:jc w:val="both"/>
        <w:rPr>
          <w:rFonts w:asciiTheme="majorBidi" w:hAnsiTheme="majorBidi" w:cstheme="majorBidi"/>
          <w:color w:val="231F20"/>
          <w:sz w:val="28"/>
          <w:szCs w:val="28"/>
        </w:rPr>
      </w:pPr>
      <w:r w:rsidRPr="00242F30">
        <w:rPr>
          <w:rFonts w:asciiTheme="majorBidi" w:hAnsiTheme="majorBidi" w:cstheme="majorBidi"/>
          <w:color w:val="231F20"/>
          <w:sz w:val="28"/>
          <w:szCs w:val="28"/>
        </w:rPr>
        <w:t xml:space="preserve">- </w:t>
      </w:r>
      <w:r w:rsidR="004C3D13" w:rsidRPr="00242F30">
        <w:rPr>
          <w:rFonts w:asciiTheme="majorBidi" w:hAnsiTheme="majorBidi" w:cstheme="majorBidi"/>
          <w:color w:val="231F20"/>
          <w:sz w:val="28"/>
          <w:szCs w:val="28"/>
        </w:rPr>
        <w:t>хронические декомпенсированные и/или острые функциональные нарушения дыхательной, сердечно –  сосудистой, мочевыделительной системы, желудочно – кишечного</w:t>
      </w:r>
      <w:r w:rsidR="000A497C">
        <w:rPr>
          <w:rFonts w:asciiTheme="majorBidi" w:hAnsiTheme="majorBidi" w:cstheme="majorBidi"/>
          <w:color w:val="231F20"/>
          <w:sz w:val="28"/>
          <w:szCs w:val="28"/>
        </w:rPr>
        <w:t xml:space="preserve"> </w:t>
      </w:r>
      <w:r w:rsidR="004C3D13" w:rsidRPr="00242F30">
        <w:rPr>
          <w:rFonts w:asciiTheme="majorBidi" w:hAnsiTheme="majorBidi" w:cstheme="majorBidi"/>
          <w:color w:val="231F20"/>
          <w:sz w:val="28"/>
          <w:szCs w:val="28"/>
        </w:rPr>
        <w:t>тракта;</w:t>
      </w:r>
    </w:p>
    <w:p w:rsidR="00DD174E" w:rsidRPr="00242F30" w:rsidRDefault="00790456" w:rsidP="00FB1362">
      <w:pPr>
        <w:numPr>
          <w:ilvl w:val="3"/>
          <w:numId w:val="20"/>
        </w:numPr>
        <w:tabs>
          <w:tab w:val="left" w:pos="567"/>
        </w:tabs>
        <w:ind w:left="0" w:firstLine="851"/>
        <w:jc w:val="both"/>
        <w:rPr>
          <w:rFonts w:asciiTheme="majorBidi" w:eastAsia="Times New Roman" w:hAnsiTheme="majorBidi" w:cstheme="majorBidi"/>
          <w:sz w:val="28"/>
          <w:szCs w:val="28"/>
        </w:rPr>
      </w:pPr>
      <w:r w:rsidRPr="00242F30">
        <w:rPr>
          <w:rFonts w:asciiTheme="majorBidi" w:eastAsia="Times New Roman" w:hAnsiTheme="majorBidi" w:cstheme="majorBidi"/>
          <w:b/>
          <w:bCs/>
          <w:sz w:val="28"/>
          <w:szCs w:val="28"/>
        </w:rPr>
        <w:t>Перечень основных и дополнительных диагностических мероприятий (отдельно перечислить основные/обязательные и дополнительные обследования, консультации специалистов с указанием цели и показаний)</w:t>
      </w:r>
      <w:r w:rsidRPr="00242F30">
        <w:rPr>
          <w:rFonts w:asciiTheme="majorBidi" w:eastAsia="Times New Roman" w:hAnsiTheme="majorBidi" w:cstheme="majorBidi"/>
          <w:sz w:val="28"/>
          <w:szCs w:val="28"/>
        </w:rPr>
        <w:t>:</w:t>
      </w:r>
    </w:p>
    <w:p w:rsidR="00DD174E" w:rsidRPr="00242F30" w:rsidRDefault="00DD174E" w:rsidP="00FB1362">
      <w:pPr>
        <w:tabs>
          <w:tab w:val="left" w:pos="567"/>
        </w:tabs>
        <w:jc w:val="both"/>
        <w:rPr>
          <w:rFonts w:asciiTheme="majorBidi" w:hAnsiTheme="majorBidi" w:cstheme="majorBidi"/>
          <w:bCs/>
          <w:sz w:val="28"/>
          <w:szCs w:val="28"/>
        </w:rPr>
      </w:pPr>
      <w:r w:rsidRPr="00242F30">
        <w:rPr>
          <w:rFonts w:asciiTheme="majorBidi" w:hAnsiTheme="majorBidi" w:cstheme="majorBidi"/>
          <w:b/>
          <w:bCs/>
          <w:sz w:val="28"/>
          <w:szCs w:val="28"/>
        </w:rPr>
        <w:t>Перечень основных диагностических мероприятий:</w:t>
      </w:r>
      <w:r w:rsidR="000A497C">
        <w:rPr>
          <w:rFonts w:asciiTheme="majorBidi" w:hAnsiTheme="majorBidi" w:cstheme="majorBidi"/>
          <w:b/>
          <w:bCs/>
          <w:sz w:val="28"/>
          <w:szCs w:val="28"/>
        </w:rPr>
        <w:t xml:space="preserve"> </w:t>
      </w:r>
      <w:r w:rsidRPr="00242F30">
        <w:rPr>
          <w:rFonts w:asciiTheme="majorBidi" w:hAnsiTheme="majorBidi" w:cstheme="majorBidi"/>
          <w:bCs/>
          <w:sz w:val="28"/>
          <w:szCs w:val="28"/>
        </w:rPr>
        <w:t xml:space="preserve">см. пункт 12. настоящего КП. </w:t>
      </w:r>
    </w:p>
    <w:p w:rsidR="00DD174E" w:rsidRPr="00242F30" w:rsidRDefault="00DD174E" w:rsidP="00FB1362">
      <w:pPr>
        <w:tabs>
          <w:tab w:val="left" w:pos="567"/>
        </w:tabs>
        <w:jc w:val="both"/>
        <w:rPr>
          <w:rFonts w:asciiTheme="majorBidi" w:hAnsiTheme="majorBidi" w:cstheme="majorBidi"/>
          <w:bCs/>
          <w:sz w:val="28"/>
          <w:szCs w:val="28"/>
        </w:rPr>
      </w:pPr>
      <w:r w:rsidRPr="00242F30">
        <w:rPr>
          <w:rFonts w:asciiTheme="majorBidi" w:hAnsiTheme="majorBidi" w:cstheme="majorBidi"/>
          <w:b/>
          <w:bCs/>
          <w:sz w:val="28"/>
          <w:szCs w:val="28"/>
        </w:rPr>
        <w:t>Перечень дополнительных диагностических мероприятий:</w:t>
      </w:r>
      <w:r w:rsidR="000A497C">
        <w:rPr>
          <w:rFonts w:asciiTheme="majorBidi" w:hAnsiTheme="majorBidi" w:cstheme="majorBidi"/>
          <w:b/>
          <w:bCs/>
          <w:sz w:val="28"/>
          <w:szCs w:val="28"/>
        </w:rPr>
        <w:t xml:space="preserve"> </w:t>
      </w:r>
      <w:r w:rsidRPr="00242F30">
        <w:rPr>
          <w:rFonts w:asciiTheme="majorBidi" w:hAnsiTheme="majorBidi" w:cstheme="majorBidi"/>
          <w:bCs/>
          <w:sz w:val="28"/>
          <w:szCs w:val="28"/>
        </w:rPr>
        <w:t>см. пункт 12. настоящего КП.</w:t>
      </w:r>
    </w:p>
    <w:p w:rsidR="007A3EAE" w:rsidRPr="00242F30" w:rsidRDefault="007A3EAE" w:rsidP="00FB1362">
      <w:pPr>
        <w:tabs>
          <w:tab w:val="left" w:pos="567"/>
        </w:tabs>
        <w:ind w:left="851"/>
        <w:jc w:val="both"/>
        <w:rPr>
          <w:rFonts w:asciiTheme="majorBidi" w:eastAsia="Times New Roman" w:hAnsiTheme="majorBidi" w:cstheme="majorBidi"/>
          <w:sz w:val="28"/>
          <w:szCs w:val="28"/>
        </w:rPr>
      </w:pPr>
    </w:p>
    <w:p w:rsidR="00E660E4" w:rsidRPr="00242F30" w:rsidRDefault="00790456" w:rsidP="00FB1362">
      <w:pPr>
        <w:numPr>
          <w:ilvl w:val="3"/>
          <w:numId w:val="20"/>
        </w:numPr>
        <w:tabs>
          <w:tab w:val="left" w:pos="567"/>
        </w:tabs>
        <w:ind w:left="0" w:firstLine="851"/>
        <w:jc w:val="both"/>
        <w:rPr>
          <w:rFonts w:asciiTheme="majorBidi" w:eastAsia="Times New Roman" w:hAnsiTheme="majorBidi" w:cstheme="majorBidi"/>
          <w:b/>
          <w:bCs/>
          <w:sz w:val="28"/>
          <w:szCs w:val="28"/>
        </w:rPr>
      </w:pPr>
      <w:r w:rsidRPr="00242F30">
        <w:rPr>
          <w:rFonts w:asciiTheme="majorBidi" w:eastAsia="Times New Roman" w:hAnsiTheme="majorBidi" w:cstheme="majorBidi"/>
          <w:b/>
          <w:bCs/>
          <w:sz w:val="28"/>
          <w:szCs w:val="28"/>
        </w:rPr>
        <w:t>Методика проведения процедуры/вмешательства:</w:t>
      </w:r>
    </w:p>
    <w:p w:rsidR="00DD174E"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1C5BB5" w:rsidRPr="00242F30">
        <w:rPr>
          <w:rFonts w:asciiTheme="majorBidi" w:hAnsiTheme="majorBidi" w:cstheme="majorBidi"/>
          <w:sz w:val="28"/>
          <w:szCs w:val="28"/>
        </w:rPr>
        <w:t xml:space="preserve">Если при КТ- или МРТ-сканировании выявлены четкая инфильтрация в окружающую ткань или метастазы в лимфоузлы или печень, легкие и др., первым терапевтическим шагом будет первичная химиотерапия после клинической диагностики с помощью опухолевых маркеров и рентгенологической визуализации. </w:t>
      </w:r>
    </w:p>
    <w:p w:rsidR="00A05842"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1C5BB5" w:rsidRPr="00242F30">
        <w:rPr>
          <w:rFonts w:asciiTheme="majorBidi" w:hAnsiTheme="majorBidi" w:cstheme="majorBidi"/>
          <w:sz w:val="28"/>
          <w:szCs w:val="28"/>
        </w:rPr>
        <w:t>В случае четко ограниченной опухоли первичное хирургическое вмешательство будет терапией выбора после инициальной диагностики, включающей опухолевые маркеры, ультразвуковое исследование, КТ- или МРТ-сканирование области опухоли.</w:t>
      </w:r>
    </w:p>
    <w:p w:rsidR="00A05842" w:rsidRDefault="00A05842" w:rsidP="00FB1362">
      <w:pPr>
        <w:pStyle w:val="af7"/>
        <w:jc w:val="both"/>
        <w:rPr>
          <w:rFonts w:asciiTheme="majorBidi" w:hAnsiTheme="majorBidi" w:cstheme="majorBidi"/>
          <w:sz w:val="28"/>
          <w:szCs w:val="28"/>
        </w:rPr>
      </w:pPr>
      <w:r>
        <w:rPr>
          <w:rFonts w:asciiTheme="majorBidi" w:hAnsiTheme="majorBidi" w:cstheme="majorBidi"/>
          <w:sz w:val="28"/>
          <w:szCs w:val="28"/>
        </w:rPr>
        <w:tab/>
      </w:r>
      <w:r w:rsidRPr="00A05842">
        <w:rPr>
          <w:rFonts w:asciiTheme="majorBidi" w:hAnsiTheme="majorBidi" w:cstheme="majorBidi"/>
          <w:sz w:val="28"/>
          <w:szCs w:val="28"/>
        </w:rPr>
        <w:t xml:space="preserve">Биопсия опухоли сопровождается риском  диссеминации опухолевых клеток, поэтому биопсия показана только тогда, когда диагностируется массивный опухолевый  инфильтрат при отсутствии возможности полного удаления  опухоли, а опухолевые маркеры не определяются. Морфология опухоли может быть диагностирована после биопсии опухоли.  Это возможно при диагностике опухоли яичка, крестцово-копчиковой области, поражении периферических лимфоузлов.  В этом случае важно избежать осложнений во время биопсии. </w:t>
      </w:r>
    </w:p>
    <w:p w:rsidR="001C5BB5" w:rsidRPr="00242F30" w:rsidRDefault="00A05842" w:rsidP="00FB1362">
      <w:pPr>
        <w:pStyle w:val="af7"/>
        <w:jc w:val="both"/>
        <w:rPr>
          <w:rFonts w:asciiTheme="majorBidi" w:hAnsiTheme="majorBidi" w:cstheme="majorBidi"/>
          <w:b/>
          <w:bCs/>
          <w:sz w:val="28"/>
          <w:szCs w:val="28"/>
        </w:rPr>
      </w:pPr>
      <w:r>
        <w:rPr>
          <w:rFonts w:asciiTheme="majorBidi" w:hAnsiTheme="majorBidi" w:cstheme="majorBidi"/>
          <w:sz w:val="28"/>
          <w:szCs w:val="28"/>
        </w:rPr>
        <w:tab/>
      </w:r>
      <w:r w:rsidR="001C5BB5" w:rsidRPr="00242F30">
        <w:rPr>
          <w:rFonts w:asciiTheme="majorBidi" w:hAnsiTheme="majorBidi" w:cstheme="majorBidi"/>
          <w:b/>
          <w:bCs/>
          <w:sz w:val="28"/>
          <w:szCs w:val="28"/>
          <w:u w:val="single"/>
        </w:rPr>
        <w:t>Определение полной/неполной резекции</w:t>
      </w:r>
      <w:r w:rsidR="00DD174E" w:rsidRPr="00242F30">
        <w:rPr>
          <w:rFonts w:asciiTheme="majorBidi" w:hAnsiTheme="majorBidi" w:cstheme="majorBidi"/>
          <w:b/>
          <w:bCs/>
          <w:sz w:val="28"/>
          <w:szCs w:val="28"/>
        </w:rPr>
        <w:t xml:space="preserve">. </w:t>
      </w:r>
    </w:p>
    <w:p w:rsidR="00DD174E"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1C5BB5" w:rsidRPr="00242F30">
        <w:rPr>
          <w:rFonts w:asciiTheme="majorBidi" w:hAnsiTheme="majorBidi" w:cstheme="majorBidi"/>
          <w:sz w:val="28"/>
          <w:szCs w:val="28"/>
        </w:rPr>
        <w:t>При ограниченных опухолях полное удаление является терапией выбора.</w:t>
      </w: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1C5BB5" w:rsidRPr="00242F30">
        <w:rPr>
          <w:rFonts w:asciiTheme="majorBidi" w:hAnsiTheme="majorBidi" w:cstheme="majorBidi"/>
          <w:sz w:val="28"/>
          <w:szCs w:val="28"/>
        </w:rPr>
        <w:t>Полное удаление означает удаление всех частей, содержащих опухолевую ткань:</w:t>
      </w: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xml:space="preserve">- </w:t>
      </w:r>
      <w:r w:rsidR="001C5BB5" w:rsidRPr="00242F30">
        <w:rPr>
          <w:rFonts w:asciiTheme="majorBidi" w:hAnsiTheme="majorBidi" w:cstheme="majorBidi"/>
          <w:sz w:val="28"/>
          <w:szCs w:val="28"/>
        </w:rPr>
        <w:t>При копчиковых опухолях удаление опухоли и капсулы и копчиковой кости в одном блоке является обязательным</w:t>
      </w: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xml:space="preserve">- </w:t>
      </w:r>
      <w:r w:rsidR="001C5BB5" w:rsidRPr="00242F30">
        <w:rPr>
          <w:rFonts w:asciiTheme="majorBidi" w:hAnsiTheme="majorBidi" w:cstheme="majorBidi"/>
          <w:sz w:val="28"/>
          <w:szCs w:val="28"/>
        </w:rPr>
        <w:t>При опухолях яичников удаление должно включать пораженный яичник и фаллопиеву трубу</w:t>
      </w: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xml:space="preserve">- </w:t>
      </w:r>
      <w:r w:rsidR="001C5BB5" w:rsidRPr="00242F30">
        <w:rPr>
          <w:rFonts w:asciiTheme="majorBidi" w:hAnsiTheme="majorBidi" w:cstheme="majorBidi"/>
          <w:sz w:val="28"/>
          <w:szCs w:val="28"/>
        </w:rPr>
        <w:t>Также необходимо полное стадирование всех срезов лимфоузла</w:t>
      </w: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1C5BB5" w:rsidRPr="00242F30">
        <w:rPr>
          <w:rFonts w:asciiTheme="majorBidi" w:hAnsiTheme="majorBidi" w:cstheme="majorBidi"/>
          <w:sz w:val="28"/>
          <w:szCs w:val="28"/>
        </w:rPr>
        <w:t>Хирургическая резекция является неполной если:</w:t>
      </w: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lastRenderedPageBreak/>
        <w:t xml:space="preserve">- </w:t>
      </w:r>
      <w:r w:rsidR="001C5BB5" w:rsidRPr="00242F30">
        <w:rPr>
          <w:rFonts w:asciiTheme="majorBidi" w:hAnsiTheme="majorBidi" w:cstheme="majorBidi"/>
          <w:sz w:val="28"/>
          <w:szCs w:val="28"/>
        </w:rPr>
        <w:t>капсула опухоли разорвалась во время операции или ранее</w:t>
      </w: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xml:space="preserve">- </w:t>
      </w:r>
      <w:r w:rsidR="001C5BB5" w:rsidRPr="00242F30">
        <w:rPr>
          <w:rFonts w:asciiTheme="majorBidi" w:hAnsiTheme="majorBidi" w:cstheme="majorBidi"/>
          <w:sz w:val="28"/>
          <w:szCs w:val="28"/>
        </w:rPr>
        <w:t>если замечена инфильтрация в окружающей ткани или наблюдаются приросшие участки опухоли и полное удаление невозможно.</w:t>
      </w:r>
    </w:p>
    <w:p w:rsidR="001C5BB5" w:rsidRPr="00242F30" w:rsidRDefault="001C5BB5" w:rsidP="00FB1362">
      <w:pPr>
        <w:pStyle w:val="af7"/>
        <w:jc w:val="both"/>
        <w:rPr>
          <w:rFonts w:asciiTheme="majorBidi" w:hAnsiTheme="majorBidi" w:cstheme="majorBidi"/>
          <w:sz w:val="28"/>
          <w:szCs w:val="28"/>
        </w:rPr>
      </w:pP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1C5BB5" w:rsidRPr="00242F30">
        <w:rPr>
          <w:rFonts w:asciiTheme="majorBidi" w:hAnsiTheme="majorBidi" w:cstheme="majorBidi"/>
          <w:sz w:val="28"/>
          <w:szCs w:val="28"/>
        </w:rPr>
        <w:t>Если ткань опухоли ограничена нечетко, обязательно отдельное исследование срезов за пределами подозрительной области для уточнения гистологии (гистологически), независимо от того, замечена инвазия опухоли или нет.</w:t>
      </w: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1C5BB5" w:rsidRPr="00242F30">
        <w:rPr>
          <w:rFonts w:asciiTheme="majorBidi" w:hAnsiTheme="majorBidi" w:cstheme="majorBidi"/>
          <w:sz w:val="28"/>
          <w:szCs w:val="28"/>
        </w:rPr>
        <w:t xml:space="preserve">Образование псевдокапсулы возникает вследствие компрессии опухоли соседними структурами. Только достаточное и безопасное расстояние гарантирует возможность полного удаления опухоли. Если полная резекция возможна и четко определена патологическая стадия </w:t>
      </w:r>
      <w:r w:rsidR="001C5BB5" w:rsidRPr="00242F30">
        <w:rPr>
          <w:rFonts w:asciiTheme="majorBidi" w:hAnsiTheme="majorBidi" w:cstheme="majorBidi"/>
          <w:sz w:val="28"/>
          <w:szCs w:val="28"/>
          <w:lang w:val="de-DE"/>
        </w:rPr>
        <w:t>I</w:t>
      </w:r>
      <w:r w:rsidR="001C5BB5" w:rsidRPr="00242F30">
        <w:rPr>
          <w:rFonts w:asciiTheme="majorBidi" w:hAnsiTheme="majorBidi" w:cstheme="majorBidi"/>
          <w:sz w:val="28"/>
          <w:szCs w:val="28"/>
        </w:rPr>
        <w:t>а, дальнейшая терапия не будет проводиться как в случае с опухолью яичника, так и при другой экстракраниальной локализации злокачественных ГКО, исключая расположение в копчике. Но для всех этих пациентов обязательным является очень тщательное последующее врачебное наблюдение.</w:t>
      </w:r>
    </w:p>
    <w:p w:rsidR="001C5BB5" w:rsidRPr="00242F30" w:rsidRDefault="001C5BB5" w:rsidP="00FB1362">
      <w:pPr>
        <w:pStyle w:val="af7"/>
        <w:jc w:val="both"/>
        <w:rPr>
          <w:rFonts w:asciiTheme="majorBidi" w:hAnsiTheme="majorBidi" w:cstheme="majorBidi"/>
          <w:sz w:val="28"/>
          <w:szCs w:val="28"/>
        </w:rPr>
      </w:pPr>
    </w:p>
    <w:p w:rsidR="001C5BB5" w:rsidRPr="00242F30" w:rsidRDefault="00DD174E" w:rsidP="00FB1362">
      <w:pPr>
        <w:pStyle w:val="af7"/>
        <w:jc w:val="both"/>
        <w:rPr>
          <w:rFonts w:asciiTheme="majorBidi" w:hAnsiTheme="majorBidi" w:cstheme="majorBidi"/>
          <w:b/>
          <w:bCs/>
          <w:sz w:val="28"/>
          <w:szCs w:val="28"/>
        </w:rPr>
      </w:pPr>
      <w:r w:rsidRPr="00242F30">
        <w:rPr>
          <w:rFonts w:asciiTheme="majorBidi" w:hAnsiTheme="majorBidi" w:cstheme="majorBidi"/>
          <w:b/>
          <w:bCs/>
          <w:sz w:val="28"/>
          <w:szCs w:val="28"/>
        </w:rPr>
        <w:tab/>
      </w:r>
      <w:r w:rsidR="001C5BB5" w:rsidRPr="00242F30">
        <w:rPr>
          <w:rFonts w:asciiTheme="majorBidi" w:hAnsiTheme="majorBidi" w:cstheme="majorBidi"/>
          <w:b/>
          <w:bCs/>
          <w:sz w:val="28"/>
          <w:szCs w:val="28"/>
        </w:rPr>
        <w:t>Биопсия:</w:t>
      </w:r>
    </w:p>
    <w:p w:rsidR="001C5BB5"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1C5BB5" w:rsidRPr="00242F30">
        <w:rPr>
          <w:rFonts w:asciiTheme="majorBidi" w:hAnsiTheme="majorBidi" w:cstheme="majorBidi"/>
          <w:sz w:val="28"/>
          <w:szCs w:val="28"/>
        </w:rPr>
        <w:t>Биопсия опухоли сопровождается риском диссеминации опухолевых клеток. Поэтому биопсия показана только тогда, когда диагностируется массивный предоперационный инфильтрат при отсутствии возможности полного удаления, а опухоль не показывает никаких опухолевых маркеров. Тогда вид опухоли может быть диагностирован только гистологически. В этом случае важно избежать осложнений во время биопсии. Это означает безопасную обработку окружающей ткани, а также определение границы, затронутой опухолевым поражением.</w:t>
      </w:r>
    </w:p>
    <w:p w:rsidR="00DD174E"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t>Таким образом, биопсия показана в следующих ситуация:</w:t>
      </w:r>
    </w:p>
    <w:p w:rsidR="00DD174E"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если выполнение резекции первичной опухоли кажется маловероятным, особенно в случае если у пациента имеется местастатичесое поражение, рекомендовано выполнение биопсии для морфологической диагностики, которую желательно выполнить одновременно с установкой центрального венозного доступа.</w:t>
      </w:r>
    </w:p>
    <w:p w:rsidR="00DD174E" w:rsidRPr="00242F30"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при несекретирующих опухолях</w:t>
      </w:r>
    </w:p>
    <w:p w:rsidR="00DD174E" w:rsidRPr="00242F30" w:rsidRDefault="00DD174E" w:rsidP="00FB1362">
      <w:pPr>
        <w:pStyle w:val="af7"/>
        <w:jc w:val="both"/>
        <w:rPr>
          <w:rFonts w:asciiTheme="majorBidi" w:hAnsiTheme="majorBidi" w:cstheme="majorBidi"/>
          <w:sz w:val="28"/>
          <w:szCs w:val="28"/>
        </w:rPr>
      </w:pPr>
    </w:p>
    <w:p w:rsidR="001C5BB5" w:rsidRPr="00242F30" w:rsidRDefault="001C5BB5" w:rsidP="00FB1362">
      <w:pPr>
        <w:pStyle w:val="af7"/>
        <w:jc w:val="both"/>
        <w:rPr>
          <w:rFonts w:asciiTheme="majorBidi" w:hAnsiTheme="majorBidi" w:cstheme="majorBidi"/>
          <w:sz w:val="28"/>
          <w:szCs w:val="28"/>
        </w:rPr>
      </w:pPr>
    </w:p>
    <w:p w:rsidR="001C5BB5" w:rsidRPr="00242F30" w:rsidRDefault="00DD174E" w:rsidP="00FB1362">
      <w:pPr>
        <w:pStyle w:val="af7"/>
        <w:jc w:val="both"/>
        <w:rPr>
          <w:rFonts w:asciiTheme="majorBidi" w:hAnsiTheme="majorBidi" w:cstheme="majorBidi"/>
          <w:b/>
          <w:bCs/>
          <w:sz w:val="28"/>
          <w:szCs w:val="28"/>
          <w:u w:val="single"/>
        </w:rPr>
      </w:pPr>
      <w:r w:rsidRPr="00242F30">
        <w:rPr>
          <w:rFonts w:asciiTheme="majorBidi" w:hAnsiTheme="majorBidi" w:cstheme="majorBidi"/>
          <w:b/>
          <w:bCs/>
          <w:sz w:val="28"/>
          <w:szCs w:val="28"/>
        </w:rPr>
        <w:tab/>
      </w:r>
      <w:r w:rsidR="001C5BB5" w:rsidRPr="00242F30">
        <w:rPr>
          <w:rFonts w:asciiTheme="majorBidi" w:hAnsiTheme="majorBidi" w:cstheme="majorBidi"/>
          <w:b/>
          <w:bCs/>
          <w:sz w:val="28"/>
          <w:szCs w:val="28"/>
          <w:u w:val="single"/>
        </w:rPr>
        <w:t>Оперативные методики:</w:t>
      </w:r>
    </w:p>
    <w:p w:rsidR="00981AE1" w:rsidRPr="00A05842" w:rsidRDefault="00DD174E"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981AE1" w:rsidRPr="00A05842">
        <w:rPr>
          <w:rFonts w:asciiTheme="majorBidi" w:hAnsiTheme="majorBidi" w:cstheme="majorBidi"/>
          <w:b/>
          <w:bCs/>
          <w:sz w:val="28"/>
          <w:szCs w:val="28"/>
        </w:rPr>
        <w:t>При удалении опухолей</w:t>
      </w:r>
      <w:r w:rsidR="000A497C">
        <w:rPr>
          <w:rFonts w:asciiTheme="majorBidi" w:hAnsiTheme="majorBidi" w:cstheme="majorBidi"/>
          <w:b/>
          <w:bCs/>
          <w:sz w:val="28"/>
          <w:szCs w:val="28"/>
        </w:rPr>
        <w:t xml:space="preserve"> </w:t>
      </w:r>
      <w:r w:rsidR="00981AE1" w:rsidRPr="00A05842">
        <w:rPr>
          <w:rFonts w:asciiTheme="majorBidi" w:hAnsiTheme="majorBidi" w:cstheme="majorBidi"/>
          <w:b/>
          <w:bCs/>
          <w:sz w:val="28"/>
          <w:szCs w:val="28"/>
        </w:rPr>
        <w:t>яичка</w:t>
      </w:r>
      <w:r w:rsidR="00981AE1" w:rsidRPr="00A05842">
        <w:rPr>
          <w:rFonts w:asciiTheme="majorBidi" w:hAnsiTheme="majorBidi" w:cstheme="majorBidi"/>
          <w:sz w:val="28"/>
          <w:szCs w:val="28"/>
        </w:rPr>
        <w:t xml:space="preserve"> стандартом лечения является</w:t>
      </w:r>
      <w:r w:rsidR="000A497C">
        <w:rPr>
          <w:rFonts w:asciiTheme="majorBidi" w:hAnsiTheme="majorBidi" w:cstheme="majorBidi"/>
          <w:sz w:val="28"/>
          <w:szCs w:val="28"/>
        </w:rPr>
        <w:t xml:space="preserve"> </w:t>
      </w:r>
      <w:r w:rsidR="00981AE1" w:rsidRPr="00A05842">
        <w:rPr>
          <w:rFonts w:asciiTheme="majorBidi" w:hAnsiTheme="majorBidi" w:cstheme="majorBidi"/>
          <w:sz w:val="28"/>
          <w:szCs w:val="28"/>
        </w:rPr>
        <w:t xml:space="preserve">орхфуникулэктомия из пахового доступа. Сначала выделяется семенной канатики перевязывается у внутреннего отверстия пахового канала. Только затем выводится яичко из мошонки и производится удаление  яичка вместе с придатком </w:t>
      </w:r>
    </w:p>
    <w:p w:rsidR="00981AE1" w:rsidRDefault="00981AE1" w:rsidP="00FB1362">
      <w:pPr>
        <w:pStyle w:val="af7"/>
        <w:jc w:val="both"/>
        <w:rPr>
          <w:rFonts w:asciiTheme="majorBidi" w:hAnsiTheme="majorBidi" w:cstheme="majorBidi"/>
          <w:sz w:val="28"/>
          <w:szCs w:val="28"/>
        </w:rPr>
      </w:pPr>
      <w:r w:rsidRPr="00A05842">
        <w:rPr>
          <w:rFonts w:asciiTheme="majorBidi" w:hAnsiTheme="majorBidi" w:cstheme="majorBidi"/>
          <w:sz w:val="28"/>
          <w:szCs w:val="28"/>
        </w:rPr>
        <w:t>и семенным канатиком.  Операционный доступ через мошонку и неполное</w:t>
      </w:r>
      <w:r w:rsidR="000A497C">
        <w:rPr>
          <w:rFonts w:asciiTheme="majorBidi" w:hAnsiTheme="majorBidi" w:cstheme="majorBidi"/>
          <w:sz w:val="28"/>
          <w:szCs w:val="28"/>
        </w:rPr>
        <w:t xml:space="preserve"> </w:t>
      </w:r>
      <w:r w:rsidRPr="00A05842">
        <w:rPr>
          <w:rFonts w:asciiTheme="majorBidi" w:hAnsiTheme="majorBidi" w:cstheme="majorBidi"/>
          <w:sz w:val="28"/>
          <w:szCs w:val="28"/>
        </w:rPr>
        <w:t>удаление семенного канатика требуют рассматривать процесс как  II  стадию заболевания.</w:t>
      </w:r>
    </w:p>
    <w:p w:rsidR="008012B9" w:rsidRPr="00242F30" w:rsidRDefault="00981AE1" w:rsidP="00FB1362">
      <w:pPr>
        <w:pStyle w:val="af7"/>
        <w:jc w:val="both"/>
        <w:rPr>
          <w:rFonts w:asciiTheme="majorBidi" w:hAnsiTheme="majorBidi" w:cstheme="majorBidi"/>
          <w:sz w:val="28"/>
          <w:szCs w:val="28"/>
        </w:rPr>
      </w:pPr>
      <w:r>
        <w:rPr>
          <w:rFonts w:asciiTheme="majorBidi" w:hAnsiTheme="majorBidi" w:cstheme="majorBidi"/>
          <w:sz w:val="28"/>
          <w:szCs w:val="28"/>
        </w:rPr>
        <w:tab/>
      </w:r>
      <w:r w:rsidR="008012B9" w:rsidRPr="00242F30">
        <w:rPr>
          <w:rFonts w:asciiTheme="majorBidi" w:hAnsiTheme="majorBidi" w:cstheme="majorBidi"/>
          <w:sz w:val="28"/>
          <w:szCs w:val="28"/>
        </w:rPr>
        <w:t xml:space="preserve">Унилатеральная орхидэктомия выполняется при любых гистологических вариантах ГКО яичка. При гистологическом варианте опухоли желточного мешка и при стадии </w:t>
      </w:r>
      <w:r w:rsidR="008012B9" w:rsidRPr="00242F30">
        <w:rPr>
          <w:rFonts w:asciiTheme="majorBidi" w:hAnsiTheme="majorBidi" w:cstheme="majorBidi"/>
          <w:sz w:val="28"/>
          <w:szCs w:val="28"/>
          <w:lang w:val="en-US"/>
        </w:rPr>
        <w:t>IA</w:t>
      </w:r>
      <w:r w:rsidR="008012B9" w:rsidRPr="00242F30">
        <w:rPr>
          <w:rFonts w:asciiTheme="majorBidi" w:hAnsiTheme="majorBidi" w:cstheme="majorBidi"/>
          <w:sz w:val="28"/>
          <w:szCs w:val="28"/>
        </w:rPr>
        <w:t xml:space="preserve"> дальнейшего лечения не требуется.</w:t>
      </w:r>
    </w:p>
    <w:p w:rsidR="008012B9" w:rsidRPr="00242F30" w:rsidRDefault="00E81A21"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lastRenderedPageBreak/>
        <w:tab/>
      </w:r>
      <w:r w:rsidR="008012B9" w:rsidRPr="00242F30">
        <w:rPr>
          <w:rFonts w:asciiTheme="majorBidi" w:hAnsiTheme="majorBidi" w:cstheme="majorBidi"/>
          <w:sz w:val="28"/>
          <w:szCs w:val="28"/>
        </w:rPr>
        <w:t>Нет необходимости проведение биопсии яичка. Такой подход считается устаревшим.</w:t>
      </w:r>
    </w:p>
    <w:p w:rsidR="008012B9" w:rsidRPr="00242F30" w:rsidRDefault="00E81A21"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8012B9" w:rsidRPr="00242F30">
        <w:rPr>
          <w:rFonts w:asciiTheme="majorBidi" w:hAnsiTheme="majorBidi" w:cstheme="majorBidi"/>
          <w:sz w:val="28"/>
          <w:szCs w:val="28"/>
        </w:rPr>
        <w:t xml:space="preserve">Высокая паховая сепарация семенного канатика является необходимым условием оперативного вмешательства. В случае ранее выполняемых оперативных вмешательствах на мошонке (операция или пункция при гидроцеле в анамнезе), должен быть обсужден вопрос об удалении паховых лимфатических узлов. </w:t>
      </w:r>
    </w:p>
    <w:p w:rsidR="008012B9" w:rsidRPr="000A497C" w:rsidRDefault="00E81A21" w:rsidP="00FB1362">
      <w:pPr>
        <w:pStyle w:val="af7"/>
        <w:jc w:val="both"/>
        <w:rPr>
          <w:rFonts w:asciiTheme="majorBidi" w:hAnsiTheme="majorBidi" w:cstheme="majorBidi"/>
          <w:iCs/>
          <w:sz w:val="28"/>
          <w:szCs w:val="28"/>
        </w:rPr>
      </w:pPr>
      <w:r w:rsidRPr="00242F30">
        <w:rPr>
          <w:rFonts w:asciiTheme="majorBidi" w:hAnsiTheme="majorBidi" w:cstheme="majorBidi"/>
          <w:i/>
          <w:sz w:val="28"/>
          <w:szCs w:val="28"/>
        </w:rPr>
        <w:tab/>
      </w:r>
      <w:r w:rsidR="008012B9" w:rsidRPr="000A497C">
        <w:rPr>
          <w:rFonts w:asciiTheme="majorBidi" w:hAnsiTheme="majorBidi" w:cstheme="majorBidi"/>
          <w:iCs/>
          <w:sz w:val="28"/>
          <w:szCs w:val="28"/>
        </w:rPr>
        <w:t xml:space="preserve">Эксплоративная лапаротомия после 2-х курсов </w:t>
      </w:r>
      <w:r w:rsidR="008012B9" w:rsidRPr="000A497C">
        <w:rPr>
          <w:rFonts w:asciiTheme="majorBidi" w:hAnsiTheme="majorBidi" w:cstheme="majorBidi"/>
          <w:iCs/>
          <w:sz w:val="28"/>
          <w:szCs w:val="28"/>
          <w:lang w:val="en-US"/>
        </w:rPr>
        <w:t>PE</w:t>
      </w:r>
      <w:r w:rsidR="008012B9" w:rsidRPr="000A497C">
        <w:rPr>
          <w:rFonts w:asciiTheme="majorBidi" w:hAnsiTheme="majorBidi" w:cstheme="majorBidi"/>
          <w:iCs/>
          <w:sz w:val="28"/>
          <w:szCs w:val="28"/>
        </w:rPr>
        <w:t>(</w:t>
      </w:r>
      <w:r w:rsidR="008012B9" w:rsidRPr="000A497C">
        <w:rPr>
          <w:rFonts w:asciiTheme="majorBidi" w:hAnsiTheme="majorBidi" w:cstheme="majorBidi"/>
          <w:iCs/>
          <w:sz w:val="28"/>
          <w:szCs w:val="28"/>
          <w:lang w:val="en-US"/>
        </w:rPr>
        <w:t>I</w:t>
      </w:r>
      <w:r w:rsidR="008012B9" w:rsidRPr="000A497C">
        <w:rPr>
          <w:rFonts w:asciiTheme="majorBidi" w:hAnsiTheme="majorBidi" w:cstheme="majorBidi"/>
          <w:iCs/>
          <w:sz w:val="28"/>
          <w:szCs w:val="28"/>
        </w:rPr>
        <w:t xml:space="preserve">), соответственно 3-х курсов </w:t>
      </w:r>
      <w:r w:rsidR="008012B9" w:rsidRPr="000A497C">
        <w:rPr>
          <w:rFonts w:asciiTheme="majorBidi" w:hAnsiTheme="majorBidi" w:cstheme="majorBidi"/>
          <w:iCs/>
          <w:sz w:val="28"/>
          <w:szCs w:val="28"/>
          <w:lang w:val="en-US"/>
        </w:rPr>
        <w:t>PEI</w:t>
      </w:r>
      <w:r w:rsidR="008012B9" w:rsidRPr="000A497C">
        <w:rPr>
          <w:rFonts w:asciiTheme="majorBidi" w:hAnsiTheme="majorBidi" w:cstheme="majorBidi"/>
          <w:iCs/>
          <w:sz w:val="28"/>
          <w:szCs w:val="28"/>
        </w:rPr>
        <w:t xml:space="preserve">. </w:t>
      </w:r>
    </w:p>
    <w:p w:rsidR="008012B9" w:rsidRPr="00242F30" w:rsidRDefault="00E81A21"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8012B9" w:rsidRPr="00242F30">
        <w:rPr>
          <w:rFonts w:asciiTheme="majorBidi" w:hAnsiTheme="majorBidi" w:cstheme="majorBidi"/>
          <w:sz w:val="28"/>
          <w:szCs w:val="28"/>
        </w:rPr>
        <w:t>Оперативное вмешательство выполняется в случаях:</w:t>
      </w:r>
    </w:p>
    <w:p w:rsidR="008012B9" w:rsidRPr="00242F30" w:rsidRDefault="008012B9"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xml:space="preserve">А) Модифицированной лимфаденэктомии </w:t>
      </w:r>
    </w:p>
    <w:p w:rsidR="008012B9" w:rsidRPr="00242F30" w:rsidRDefault="008012B9"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Б) Радикальной лимфаденэктомии</w:t>
      </w:r>
    </w:p>
    <w:p w:rsidR="008012B9" w:rsidRPr="00242F30" w:rsidRDefault="008012B9"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xml:space="preserve">С) удаление ретроперитонеальных опухолевых масс </w:t>
      </w:r>
    </w:p>
    <w:p w:rsidR="008012B9" w:rsidRPr="00242F30" w:rsidRDefault="008012B9"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xml:space="preserve">Модифицированная лимфаденэктомия ретроперитонеальных лимфатических узлов из трансперитонеального доступа используется когда интраоперационно можно исключить   </w:t>
      </w:r>
    </w:p>
    <w:p w:rsidR="00981AE1" w:rsidRDefault="00E81A21" w:rsidP="00FB1362">
      <w:pPr>
        <w:pStyle w:val="af7"/>
        <w:jc w:val="both"/>
        <w:rPr>
          <w:rFonts w:asciiTheme="majorBidi" w:hAnsiTheme="majorBidi" w:cstheme="majorBidi"/>
          <w:sz w:val="28"/>
          <w:szCs w:val="28"/>
        </w:rPr>
      </w:pPr>
      <w:r w:rsidRPr="00242F30">
        <w:rPr>
          <w:rFonts w:asciiTheme="majorBidi" w:hAnsiTheme="majorBidi" w:cstheme="majorBidi"/>
          <w:b/>
          <w:sz w:val="28"/>
          <w:szCs w:val="28"/>
        </w:rPr>
        <w:tab/>
      </w:r>
    </w:p>
    <w:p w:rsidR="008012B9" w:rsidRPr="00242F30" w:rsidRDefault="00981AE1" w:rsidP="00FB1362">
      <w:pPr>
        <w:pStyle w:val="af7"/>
        <w:jc w:val="both"/>
        <w:rPr>
          <w:rFonts w:asciiTheme="majorBidi" w:hAnsiTheme="majorBidi" w:cstheme="majorBidi"/>
          <w:b/>
          <w:sz w:val="28"/>
          <w:szCs w:val="28"/>
        </w:rPr>
      </w:pPr>
      <w:r>
        <w:rPr>
          <w:rFonts w:asciiTheme="majorBidi" w:hAnsiTheme="majorBidi" w:cstheme="majorBidi"/>
          <w:b/>
          <w:sz w:val="28"/>
          <w:szCs w:val="28"/>
        </w:rPr>
        <w:tab/>
        <w:t>Хирургическое лечение опухоли я</w:t>
      </w:r>
      <w:r w:rsidR="008012B9" w:rsidRPr="00242F30">
        <w:rPr>
          <w:rFonts w:asciiTheme="majorBidi" w:hAnsiTheme="majorBidi" w:cstheme="majorBidi"/>
          <w:b/>
          <w:sz w:val="28"/>
          <w:szCs w:val="28"/>
        </w:rPr>
        <w:t>ичник</w:t>
      </w:r>
      <w:r>
        <w:rPr>
          <w:rFonts w:asciiTheme="majorBidi" w:hAnsiTheme="majorBidi" w:cstheme="majorBidi"/>
          <w:b/>
          <w:sz w:val="28"/>
          <w:szCs w:val="28"/>
        </w:rPr>
        <w:t>ов</w:t>
      </w:r>
      <w:r w:rsidR="008012B9" w:rsidRPr="00242F30">
        <w:rPr>
          <w:rFonts w:asciiTheme="majorBidi" w:hAnsiTheme="majorBidi" w:cstheme="majorBidi"/>
          <w:b/>
          <w:sz w:val="28"/>
          <w:szCs w:val="28"/>
        </w:rPr>
        <w:t>.</w:t>
      </w:r>
    </w:p>
    <w:p w:rsidR="008012B9" w:rsidRPr="00242F30" w:rsidRDefault="00E81A21"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8012B9" w:rsidRPr="00242F30">
        <w:rPr>
          <w:rFonts w:asciiTheme="majorBidi" w:hAnsiTheme="majorBidi" w:cstheme="majorBidi"/>
          <w:sz w:val="28"/>
          <w:szCs w:val="28"/>
        </w:rPr>
        <w:t xml:space="preserve">Для опухолей яичников предпочтителен абдоминальный доступ со срединным разрезом, обеспечивающий лучший обзор операционного поля, чем традиционные методики.  Критически важным является обязательная первичная лигация (перевязка) яичниковых вен и артерий, для предотвращения диссеминации опухолевых клеток.  Инфильтрированные придатки должны быть полностью резецированы в блоке с опухолью. При опухолях, которые ограничены только яичником, следует рассмотреть возможность проведения овариоэктомии, вместо аднэктомии. </w:t>
      </w:r>
    </w:p>
    <w:p w:rsidR="00981AE1" w:rsidRDefault="00E81A21"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008012B9" w:rsidRPr="00242F30">
        <w:rPr>
          <w:rFonts w:asciiTheme="majorBidi" w:hAnsiTheme="majorBidi" w:cstheme="majorBidi"/>
          <w:sz w:val="28"/>
          <w:szCs w:val="28"/>
        </w:rPr>
        <w:t>При опухолях небольших размеров, при которых большая часть яичника остается непораженной (интактной), или при билатеральном поражении яичников, должны рассматриваться возможности проведение микрохирургичесих манипуляций направленных на сохранение органа. Однако, остается неизвестным эффективность применения таких подходов при ГКО яичников.</w:t>
      </w:r>
    </w:p>
    <w:p w:rsidR="00981AE1" w:rsidRDefault="00981AE1" w:rsidP="00FB1362">
      <w:pPr>
        <w:pStyle w:val="af7"/>
        <w:jc w:val="both"/>
        <w:rPr>
          <w:rFonts w:asciiTheme="majorBidi" w:hAnsiTheme="majorBidi" w:cstheme="majorBidi"/>
          <w:sz w:val="28"/>
          <w:szCs w:val="28"/>
        </w:rPr>
      </w:pPr>
      <w:r>
        <w:rPr>
          <w:rFonts w:asciiTheme="majorBidi" w:hAnsiTheme="majorBidi" w:cstheme="majorBidi"/>
          <w:sz w:val="28"/>
          <w:szCs w:val="28"/>
        </w:rPr>
        <w:tab/>
      </w:r>
      <w:r w:rsidR="008012B9" w:rsidRPr="00242F30">
        <w:rPr>
          <w:rFonts w:asciiTheme="majorBidi" w:hAnsiTheme="majorBidi" w:cstheme="majorBidi"/>
          <w:sz w:val="28"/>
          <w:szCs w:val="28"/>
        </w:rPr>
        <w:t>Для интраоперационного стадирования точные размеры опухоли, asservation и цитология внутрибрюшной жидкости, также как и обследование контралатерального яичника является важным. Должна быть выполнена биопсия всех подозрительных участков или отдаленных лимфатических узлов.</w:t>
      </w:r>
      <w:r w:rsidRPr="00A05842">
        <w:rPr>
          <w:rFonts w:asciiTheme="majorBidi" w:hAnsiTheme="majorBidi" w:cstheme="majorBidi"/>
          <w:sz w:val="28"/>
          <w:szCs w:val="28"/>
        </w:rPr>
        <w:t>Для уменьшения размеров опухол</w:t>
      </w:r>
      <w:r>
        <w:rPr>
          <w:rFonts w:asciiTheme="majorBidi" w:hAnsiTheme="majorBidi" w:cstheme="majorBidi"/>
          <w:sz w:val="28"/>
          <w:szCs w:val="28"/>
        </w:rPr>
        <w:t>и</w:t>
      </w:r>
      <w:r w:rsidRPr="00A05842">
        <w:rPr>
          <w:rFonts w:asciiTheme="majorBidi" w:hAnsiTheme="majorBidi" w:cstheme="majorBidi"/>
          <w:sz w:val="28"/>
          <w:szCs w:val="28"/>
        </w:rPr>
        <w:t xml:space="preserve">    или </w:t>
      </w:r>
      <w:r>
        <w:rPr>
          <w:rFonts w:asciiTheme="majorBidi" w:hAnsiTheme="majorBidi" w:cstheme="majorBidi"/>
          <w:sz w:val="28"/>
          <w:szCs w:val="28"/>
        </w:rPr>
        <w:t xml:space="preserve">с диагностической целью </w:t>
      </w:r>
      <w:r w:rsidRPr="00A05842">
        <w:rPr>
          <w:rFonts w:asciiTheme="majorBidi" w:hAnsiTheme="majorBidi" w:cstheme="majorBidi"/>
          <w:sz w:val="28"/>
          <w:szCs w:val="28"/>
        </w:rPr>
        <w:t>пунктировать опухоль не следует, так как капсула опухоличасто плотная и напряженная и может наступить разрыв капсулы. Морфологическое исследование пунктата весьма затруднено из-за наличия и доброкачественных компонентов опухоли. Определение при исследовании доброкачественных опухолевых клеток не означает отсутствие злокачественных клеток в других отделах опухоли. При пункции опухолевые клетки попадают в брюшную полость, а это значительно отражается на течении опухолевого процесса и прогнозе заболевания. В  большинстве случаев даже огромные</w:t>
      </w:r>
      <w:r>
        <w:rPr>
          <w:rFonts w:asciiTheme="majorBidi" w:hAnsiTheme="majorBidi" w:cstheme="majorBidi"/>
          <w:sz w:val="28"/>
          <w:szCs w:val="28"/>
        </w:rPr>
        <w:t xml:space="preserve"> о</w:t>
      </w:r>
      <w:r w:rsidRPr="00A05842">
        <w:rPr>
          <w:rFonts w:asciiTheme="majorBidi" w:hAnsiTheme="majorBidi" w:cstheme="majorBidi"/>
          <w:sz w:val="28"/>
          <w:szCs w:val="28"/>
        </w:rPr>
        <w:t>пухоли удаляютс</w:t>
      </w:r>
      <w:r>
        <w:rPr>
          <w:rFonts w:asciiTheme="majorBidi" w:hAnsiTheme="majorBidi" w:cstheme="majorBidi"/>
          <w:sz w:val="28"/>
          <w:szCs w:val="28"/>
        </w:rPr>
        <w:t xml:space="preserve">я без значительных трудностей. </w:t>
      </w:r>
      <w:r w:rsidRPr="00A05842">
        <w:rPr>
          <w:rFonts w:asciiTheme="majorBidi" w:hAnsiTheme="majorBidi" w:cstheme="majorBidi"/>
          <w:sz w:val="28"/>
          <w:szCs w:val="28"/>
        </w:rPr>
        <w:t>Оптимальным является объем, позволяющий сохранить менст</w:t>
      </w:r>
      <w:r>
        <w:rPr>
          <w:rFonts w:asciiTheme="majorBidi" w:hAnsiTheme="majorBidi" w:cstheme="majorBidi"/>
          <w:sz w:val="28"/>
          <w:szCs w:val="28"/>
        </w:rPr>
        <w:t xml:space="preserve">руальную и детородную функцию, </w:t>
      </w:r>
      <w:r w:rsidRPr="00A05842">
        <w:rPr>
          <w:rFonts w:asciiTheme="majorBidi" w:hAnsiTheme="majorBidi" w:cstheme="majorBidi"/>
          <w:sz w:val="28"/>
          <w:szCs w:val="28"/>
        </w:rPr>
        <w:t xml:space="preserve">удаление придатков на стороне </w:t>
      </w:r>
      <w:r w:rsidRPr="00A05842">
        <w:rPr>
          <w:rFonts w:asciiTheme="majorBidi" w:hAnsiTheme="majorBidi" w:cstheme="majorBidi"/>
          <w:sz w:val="28"/>
          <w:szCs w:val="28"/>
        </w:rPr>
        <w:lastRenderedPageBreak/>
        <w:t xml:space="preserve">поражения. Данный объем оперативного вмешательства является стандартом хирургического лечения герминогенных опухолей яичников. Самое важное  -  сохранить возможность правильного развития вторичных половых признаков, что для ребенка имеет огромное психологическое значение. Нельзя делать резекцию яичника  по поводу опухоли. Удалить нерадикально герминогенную опухоль яичника – это обеспечить рецидив заболевания в ближайшие сроки после операции. </w:t>
      </w:r>
    </w:p>
    <w:p w:rsidR="00981AE1" w:rsidRPr="00A05842" w:rsidRDefault="00981AE1" w:rsidP="00FB1362">
      <w:pPr>
        <w:pStyle w:val="af7"/>
        <w:jc w:val="both"/>
        <w:rPr>
          <w:rFonts w:asciiTheme="majorBidi" w:hAnsiTheme="majorBidi" w:cstheme="majorBidi"/>
          <w:sz w:val="28"/>
          <w:szCs w:val="28"/>
        </w:rPr>
      </w:pPr>
      <w:r>
        <w:rPr>
          <w:rFonts w:asciiTheme="majorBidi" w:hAnsiTheme="majorBidi" w:cstheme="majorBidi"/>
          <w:sz w:val="28"/>
          <w:szCs w:val="28"/>
        </w:rPr>
        <w:tab/>
      </w:r>
      <w:r w:rsidRPr="00A05842">
        <w:rPr>
          <w:rFonts w:asciiTheme="majorBidi" w:hAnsiTheme="majorBidi" w:cstheme="majorBidi"/>
          <w:sz w:val="28"/>
          <w:szCs w:val="28"/>
        </w:rPr>
        <w:t>Удаление придатков с обеих сторон по поводу опухоли одного из яичников показано при выявлении  генетических пороков. Наличие  Y  хромосомы является показанием для удаления другой гонады.  Данный объем операции является профилактическим, так исследования показывают возможность развития  второй опухоли в неудаленной гонаде. Кроме того, своевременное удаление второй гонады даст возможность проведения заместительной терапии без риска развития опухоли на фоне гормонотерапии в гонаде,  что также подтверждено в наше исследовании.  Рекомендуется    оставлять матку у больных с синдромом Сваера, так как существует возможность экстракорпорального оплодотворения и рождения ребенка. Обсуждают возможности и целесообразность  лапароскопических операций  у детей с опухолевыми поражениями яичников. Условием для лапароскопического удаления является размер опухоли меньше 10см в диаметре и отсутствие злокачественного поражения яичников. Наиболее частым осложнением при лечении образований яичников является разрыв кист: при</w:t>
      </w:r>
      <w:r w:rsidR="000A497C">
        <w:rPr>
          <w:rFonts w:asciiTheme="majorBidi" w:hAnsiTheme="majorBidi" w:cstheme="majorBidi"/>
          <w:sz w:val="28"/>
          <w:szCs w:val="28"/>
        </w:rPr>
        <w:t xml:space="preserve"> </w:t>
      </w:r>
      <w:r w:rsidRPr="00A05842">
        <w:rPr>
          <w:rFonts w:asciiTheme="majorBidi" w:hAnsiTheme="majorBidi" w:cstheme="majorBidi"/>
          <w:sz w:val="28"/>
          <w:szCs w:val="28"/>
        </w:rPr>
        <w:t xml:space="preserve">удалении придатков данное осложнение встречается в  7,4% случаев, при консервативной цистэктомии оно увеличивается до 29,5% случаев. Исследования показали, что лапароскопические операции достоверно чаще по сравнению с лапаротомиями сопровождаются разрывами кистозных компонентов опухоли и прогрессированием  по брюшине.  Лапароскопические операции  должны выполнять  диагностическую роль у больных, получивших лечение по поводу опухоли яичников. </w:t>
      </w:r>
    </w:p>
    <w:p w:rsidR="00981AE1" w:rsidRDefault="00981AE1" w:rsidP="00FB1362">
      <w:pPr>
        <w:pStyle w:val="af7"/>
        <w:jc w:val="both"/>
        <w:rPr>
          <w:rFonts w:asciiTheme="majorBidi" w:hAnsiTheme="majorBidi" w:cstheme="majorBidi"/>
          <w:sz w:val="28"/>
          <w:szCs w:val="28"/>
        </w:rPr>
      </w:pPr>
    </w:p>
    <w:p w:rsidR="00981AE1" w:rsidRPr="00242F30" w:rsidRDefault="00376079" w:rsidP="00FB1362">
      <w:pPr>
        <w:pStyle w:val="af7"/>
        <w:jc w:val="both"/>
        <w:rPr>
          <w:rFonts w:asciiTheme="majorBidi" w:hAnsiTheme="majorBidi" w:cstheme="majorBidi"/>
          <w:b/>
          <w:sz w:val="28"/>
          <w:szCs w:val="28"/>
        </w:rPr>
      </w:pPr>
      <w:r>
        <w:rPr>
          <w:rFonts w:asciiTheme="majorBidi" w:hAnsiTheme="majorBidi" w:cstheme="majorBidi"/>
          <w:sz w:val="28"/>
          <w:szCs w:val="28"/>
        </w:rPr>
        <w:tab/>
      </w:r>
      <w:r w:rsidR="00981AE1" w:rsidRPr="00242F30">
        <w:rPr>
          <w:rFonts w:asciiTheme="majorBidi" w:hAnsiTheme="majorBidi" w:cstheme="majorBidi"/>
          <w:b/>
          <w:sz w:val="28"/>
          <w:szCs w:val="28"/>
        </w:rPr>
        <w:t>Копчик.</w:t>
      </w:r>
    </w:p>
    <w:p w:rsidR="00981AE1" w:rsidRPr="00242F30" w:rsidRDefault="00981AE1"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t xml:space="preserve">Область копчика: опухоли крестцово-копчиковой области часто выявляются в виде огромных масс. У большинства пациентов используется дорзальный доступ для удаления копчиковых позвонков. Кожные покровы, инфильтрированные опухолью, должны быть удалены в едином блоке с опухолью, так как в дальнейшем закрытие этого дефекта проходит, как правило, без проблем. Сепарация опухоли и прямой кишки в большинстве случаев возможна при пальцевом контроле. В послеоперационном периоде функции кишечника и мочевого пузыря обычно восстанавливаются. Резекция копчиковых позвонков вместе с опухолью является абсолютным условием при опухолях копчиковой области. Следует избегать разрыва капсулы опухоли при резекции копчиковых позвонков в едином блоке. Так называемые образования в виде «песочных часов» представлены опухолью, достигающих больших размеров, большая часть которой, локализуется в малом тазу, и объединена с копчиковой частью. В случае выявления таких опухолевых формаций, которые еще остаются после проведения предоперационной химиотерапии, при секретирующих </w:t>
      </w:r>
      <w:r w:rsidRPr="00242F30">
        <w:rPr>
          <w:rFonts w:asciiTheme="majorBidi" w:hAnsiTheme="majorBidi" w:cstheme="majorBidi"/>
          <w:sz w:val="28"/>
          <w:szCs w:val="28"/>
        </w:rPr>
        <w:lastRenderedPageBreak/>
        <w:t xml:space="preserve">злокачественных ГКО, используют вентральный доступ, для достижения полной резекции опухоли в едином блоке. </w:t>
      </w:r>
    </w:p>
    <w:p w:rsidR="000A497C" w:rsidRDefault="00981AE1" w:rsidP="00FB1362">
      <w:pPr>
        <w:pStyle w:val="af7"/>
        <w:jc w:val="both"/>
        <w:rPr>
          <w:rFonts w:asciiTheme="majorBidi" w:hAnsiTheme="majorBidi" w:cstheme="majorBidi"/>
          <w:b/>
          <w:sz w:val="28"/>
          <w:szCs w:val="28"/>
        </w:rPr>
      </w:pPr>
      <w:r>
        <w:rPr>
          <w:rFonts w:asciiTheme="majorBidi" w:hAnsiTheme="majorBidi" w:cstheme="majorBidi"/>
          <w:b/>
          <w:sz w:val="28"/>
          <w:szCs w:val="28"/>
        </w:rPr>
        <w:tab/>
      </w:r>
    </w:p>
    <w:p w:rsidR="00981AE1" w:rsidRPr="00242F30" w:rsidRDefault="000A497C" w:rsidP="00FB1362">
      <w:pPr>
        <w:pStyle w:val="af7"/>
        <w:jc w:val="both"/>
        <w:rPr>
          <w:rFonts w:asciiTheme="majorBidi" w:hAnsiTheme="majorBidi" w:cstheme="majorBidi"/>
          <w:b/>
          <w:sz w:val="28"/>
          <w:szCs w:val="28"/>
        </w:rPr>
      </w:pPr>
      <w:r>
        <w:rPr>
          <w:rFonts w:asciiTheme="majorBidi" w:hAnsiTheme="majorBidi" w:cstheme="majorBidi"/>
          <w:b/>
          <w:sz w:val="28"/>
          <w:szCs w:val="28"/>
        </w:rPr>
        <w:tab/>
      </w:r>
      <w:r w:rsidR="00981AE1" w:rsidRPr="00242F30">
        <w:rPr>
          <w:rFonts w:asciiTheme="majorBidi" w:hAnsiTheme="majorBidi" w:cstheme="majorBidi"/>
          <w:b/>
          <w:sz w:val="28"/>
          <w:szCs w:val="28"/>
        </w:rPr>
        <w:t>Другие локализации.</w:t>
      </w:r>
    </w:p>
    <w:p w:rsidR="00981AE1" w:rsidRPr="00A05842" w:rsidRDefault="00981AE1"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r>
      <w:r w:rsidRPr="00A05842">
        <w:rPr>
          <w:rFonts w:asciiTheme="majorBidi" w:hAnsiTheme="majorBidi" w:cstheme="majorBidi"/>
          <w:sz w:val="28"/>
          <w:szCs w:val="28"/>
        </w:rPr>
        <w:t xml:space="preserve">Хирургический </w:t>
      </w:r>
      <w:r>
        <w:rPr>
          <w:rFonts w:asciiTheme="majorBidi" w:hAnsiTheme="majorBidi" w:cstheme="majorBidi"/>
          <w:sz w:val="28"/>
          <w:szCs w:val="28"/>
        </w:rPr>
        <w:t xml:space="preserve">этап </w:t>
      </w:r>
      <w:r w:rsidRPr="00A05842">
        <w:rPr>
          <w:rFonts w:asciiTheme="majorBidi" w:hAnsiTheme="majorBidi" w:cstheme="majorBidi"/>
          <w:sz w:val="28"/>
          <w:szCs w:val="28"/>
        </w:rPr>
        <w:t xml:space="preserve">при других локализациях  таких, как средостение, забрюшинное пространство, должен быть запланирован в соответствии  с полученным эффектом от химиотерапии.  Изолированные забрюшинные опухоли </w:t>
      </w:r>
    </w:p>
    <w:p w:rsidR="00981AE1" w:rsidRDefault="00981AE1" w:rsidP="00FB1362">
      <w:pPr>
        <w:pStyle w:val="af7"/>
        <w:jc w:val="both"/>
        <w:rPr>
          <w:rFonts w:asciiTheme="majorBidi" w:hAnsiTheme="majorBidi" w:cstheme="majorBidi"/>
          <w:sz w:val="28"/>
          <w:szCs w:val="28"/>
        </w:rPr>
      </w:pPr>
      <w:r w:rsidRPr="00A05842">
        <w:rPr>
          <w:rFonts w:asciiTheme="majorBidi" w:hAnsiTheme="majorBidi" w:cstheme="majorBidi"/>
          <w:sz w:val="28"/>
          <w:szCs w:val="28"/>
        </w:rPr>
        <w:t>удаляются блоком вместе</w:t>
      </w:r>
      <w:r>
        <w:rPr>
          <w:rFonts w:asciiTheme="majorBidi" w:hAnsiTheme="majorBidi" w:cstheme="majorBidi"/>
          <w:sz w:val="28"/>
          <w:szCs w:val="28"/>
        </w:rPr>
        <w:t xml:space="preserve"> с региональными лимфоузлами. </w:t>
      </w:r>
      <w:r w:rsidRPr="00A05842">
        <w:rPr>
          <w:rFonts w:asciiTheme="majorBidi" w:hAnsiTheme="majorBidi" w:cstheme="majorBidi"/>
          <w:sz w:val="28"/>
          <w:szCs w:val="28"/>
        </w:rPr>
        <w:t>Большинство</w:t>
      </w:r>
      <w:r>
        <w:rPr>
          <w:rFonts w:asciiTheme="majorBidi" w:hAnsiTheme="majorBidi" w:cstheme="majorBidi"/>
          <w:sz w:val="28"/>
          <w:szCs w:val="28"/>
        </w:rPr>
        <w:t xml:space="preserve"> опухолей средостения </w:t>
      </w:r>
      <w:r w:rsidRPr="00A05842">
        <w:rPr>
          <w:rFonts w:asciiTheme="majorBidi" w:hAnsiTheme="majorBidi" w:cstheme="majorBidi"/>
          <w:sz w:val="28"/>
          <w:szCs w:val="28"/>
        </w:rPr>
        <w:t>располагаются в переднем средостении, вызывая</w:t>
      </w:r>
      <w:r w:rsidR="000A497C">
        <w:rPr>
          <w:rFonts w:asciiTheme="majorBidi" w:hAnsiTheme="majorBidi" w:cstheme="majorBidi"/>
          <w:sz w:val="28"/>
          <w:szCs w:val="28"/>
        </w:rPr>
        <w:t xml:space="preserve"> </w:t>
      </w:r>
      <w:r w:rsidRPr="00A05842">
        <w:rPr>
          <w:rFonts w:asciiTheme="majorBidi" w:hAnsiTheme="majorBidi" w:cstheme="majorBidi"/>
          <w:sz w:val="28"/>
          <w:szCs w:val="28"/>
        </w:rPr>
        <w:t xml:space="preserve">клинические симптомы вследствие смещения соседних    структур. Оперативным доступом в основном является торакотомия, иногда  -  стернотомия. В некоторых случаях выделение опухоли из окружающих тканей является проблематичным, поэтому весьма важна    информация, полученная с помощью визуализирующих методов, таких как КТ - или МРТ - сканирование. </w:t>
      </w:r>
    </w:p>
    <w:p w:rsidR="00981AE1" w:rsidRPr="00242F30" w:rsidRDefault="00981AE1" w:rsidP="00FB1362">
      <w:pPr>
        <w:pStyle w:val="af7"/>
        <w:jc w:val="both"/>
        <w:rPr>
          <w:rFonts w:asciiTheme="majorBidi" w:hAnsiTheme="majorBidi" w:cstheme="majorBidi"/>
          <w:sz w:val="28"/>
          <w:szCs w:val="28"/>
        </w:rPr>
      </w:pPr>
      <w:r>
        <w:rPr>
          <w:rFonts w:asciiTheme="majorBidi" w:hAnsiTheme="majorBidi" w:cstheme="majorBidi"/>
          <w:sz w:val="28"/>
          <w:szCs w:val="28"/>
        </w:rPr>
        <w:tab/>
      </w:r>
      <w:r w:rsidRPr="00242F30">
        <w:rPr>
          <w:rFonts w:asciiTheme="majorBidi" w:hAnsiTheme="majorBidi" w:cstheme="majorBidi"/>
          <w:sz w:val="28"/>
          <w:szCs w:val="28"/>
        </w:rPr>
        <w:t xml:space="preserve">Для ГКО влагалища при постановки диагноза достаточно только биопсия опухоли. Если опухолевые маркеры (АФП) повышены и по данным КТ и МРТ мы видим опухолевый объем в урогенитальной области (влагалище, матка, простата) клинический диагноз может быть выставлен без гистологической верификации. </w:t>
      </w:r>
    </w:p>
    <w:p w:rsidR="00981AE1" w:rsidRPr="00242F30" w:rsidRDefault="00981AE1"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 xml:space="preserve">Изолированные опухоли расположенные забрюшинно, как правило, удаляются без осложнений. </w:t>
      </w:r>
    </w:p>
    <w:p w:rsidR="00981AE1" w:rsidRPr="00242F30" w:rsidRDefault="00981AE1" w:rsidP="00FB1362">
      <w:pPr>
        <w:pStyle w:val="af7"/>
        <w:jc w:val="both"/>
        <w:rPr>
          <w:rFonts w:asciiTheme="majorBidi" w:hAnsiTheme="majorBidi" w:cstheme="majorBidi"/>
          <w:sz w:val="28"/>
          <w:szCs w:val="28"/>
        </w:rPr>
      </w:pPr>
      <w:r w:rsidRPr="00242F30">
        <w:rPr>
          <w:rFonts w:asciiTheme="majorBidi" w:hAnsiTheme="majorBidi" w:cstheme="majorBidi"/>
          <w:sz w:val="28"/>
          <w:szCs w:val="28"/>
        </w:rPr>
        <w:tab/>
        <w:t>ГКО головы и шеи обычно выявляются при рождении как тератома, или у детей старше 4-х месяцев как смешанно-клеточная ГКО, тератома и опухоль желточного мешка. Таким образом, объем терапии находится в зависимости от возраста. Детям младше 4-х месяцев должна быть выполнена резекция опухоли, тогда как детям старше 4-х месяцев может потребоваться адъювантная химиотерапия с последующей операцией.</w:t>
      </w:r>
    </w:p>
    <w:p w:rsidR="000A497C" w:rsidRDefault="00D26084" w:rsidP="000A497C">
      <w:pPr>
        <w:pStyle w:val="af7"/>
        <w:jc w:val="both"/>
        <w:rPr>
          <w:rFonts w:asciiTheme="majorBidi" w:hAnsiTheme="majorBidi" w:cstheme="majorBidi"/>
          <w:b/>
          <w:bCs/>
          <w:sz w:val="28"/>
          <w:szCs w:val="28"/>
        </w:rPr>
      </w:pPr>
      <w:r>
        <w:rPr>
          <w:rFonts w:asciiTheme="majorBidi" w:hAnsiTheme="majorBidi" w:cstheme="majorBidi"/>
          <w:b/>
          <w:bCs/>
          <w:sz w:val="28"/>
          <w:szCs w:val="28"/>
        </w:rPr>
        <w:tab/>
      </w:r>
    </w:p>
    <w:p w:rsidR="00376079" w:rsidRPr="000A497C" w:rsidRDefault="000A497C" w:rsidP="000A497C">
      <w:pPr>
        <w:pStyle w:val="af7"/>
        <w:jc w:val="both"/>
        <w:rPr>
          <w:rFonts w:asciiTheme="majorBidi" w:hAnsiTheme="majorBidi" w:cstheme="majorBidi"/>
          <w:sz w:val="28"/>
          <w:szCs w:val="28"/>
        </w:rPr>
      </w:pPr>
      <w:r>
        <w:rPr>
          <w:rFonts w:asciiTheme="majorBidi" w:hAnsiTheme="majorBidi" w:cstheme="majorBidi"/>
          <w:b/>
          <w:bCs/>
          <w:sz w:val="28"/>
          <w:szCs w:val="28"/>
        </w:rPr>
        <w:tab/>
      </w:r>
      <w:r w:rsidR="00D26084" w:rsidRPr="000A497C">
        <w:rPr>
          <w:rFonts w:asciiTheme="majorBidi" w:hAnsiTheme="majorBidi" w:cstheme="majorBidi"/>
          <w:b/>
          <w:bCs/>
          <w:sz w:val="28"/>
          <w:szCs w:val="28"/>
        </w:rPr>
        <w:t>Хирургическое лечение опухоли ш</w:t>
      </w:r>
      <w:r w:rsidR="00376079" w:rsidRPr="000A497C">
        <w:rPr>
          <w:rFonts w:asciiTheme="majorBidi" w:hAnsiTheme="majorBidi" w:cstheme="majorBidi"/>
          <w:b/>
          <w:bCs/>
          <w:sz w:val="28"/>
          <w:szCs w:val="28"/>
        </w:rPr>
        <w:t>ишковидн</w:t>
      </w:r>
      <w:r w:rsidR="00D26084" w:rsidRPr="000A497C">
        <w:rPr>
          <w:rFonts w:asciiTheme="majorBidi" w:hAnsiTheme="majorBidi" w:cstheme="majorBidi"/>
          <w:b/>
          <w:bCs/>
          <w:sz w:val="28"/>
          <w:szCs w:val="28"/>
        </w:rPr>
        <w:t>ой</w:t>
      </w:r>
      <w:r w:rsidR="00376079" w:rsidRPr="000A497C">
        <w:rPr>
          <w:rFonts w:asciiTheme="majorBidi" w:hAnsiTheme="majorBidi" w:cstheme="majorBidi"/>
          <w:b/>
          <w:bCs/>
          <w:sz w:val="28"/>
          <w:szCs w:val="28"/>
        </w:rPr>
        <w:t xml:space="preserve"> желез</w:t>
      </w:r>
      <w:r w:rsidR="00D26084" w:rsidRPr="000A497C">
        <w:rPr>
          <w:rFonts w:asciiTheme="majorBidi" w:hAnsiTheme="majorBidi" w:cstheme="majorBidi"/>
          <w:b/>
          <w:bCs/>
          <w:sz w:val="28"/>
          <w:szCs w:val="28"/>
        </w:rPr>
        <w:t>ы</w:t>
      </w:r>
      <w:r>
        <w:rPr>
          <w:rFonts w:asciiTheme="majorBidi" w:hAnsiTheme="majorBidi" w:cstheme="majorBidi"/>
          <w:b/>
          <w:bCs/>
          <w:sz w:val="28"/>
          <w:szCs w:val="28"/>
        </w:rPr>
        <w:t xml:space="preserve">. </w:t>
      </w:r>
      <w:r w:rsidRPr="000A497C">
        <w:rPr>
          <w:sz w:val="28"/>
          <w:szCs w:val="28"/>
        </w:rPr>
        <w:t>Хирургический метод удаления образования зачастую может быть невозможен, по причине затрудненного доступа к области эпифиза.</w:t>
      </w:r>
    </w:p>
    <w:p w:rsidR="008012B9" w:rsidRPr="000A497C" w:rsidRDefault="00E81A21" w:rsidP="00FB1362">
      <w:pPr>
        <w:pStyle w:val="af7"/>
        <w:jc w:val="both"/>
        <w:rPr>
          <w:rFonts w:asciiTheme="majorBidi" w:hAnsiTheme="majorBidi" w:cstheme="majorBidi"/>
          <w:sz w:val="28"/>
          <w:szCs w:val="28"/>
        </w:rPr>
      </w:pPr>
      <w:r w:rsidRPr="000A497C">
        <w:rPr>
          <w:rFonts w:asciiTheme="majorBidi" w:hAnsiTheme="majorBidi" w:cstheme="majorBidi"/>
          <w:b/>
          <w:sz w:val="28"/>
          <w:szCs w:val="28"/>
        </w:rPr>
        <w:tab/>
      </w:r>
    </w:p>
    <w:p w:rsidR="001C5BB5" w:rsidRPr="00242F30" w:rsidRDefault="001C5BB5" w:rsidP="00FB1362">
      <w:pPr>
        <w:pStyle w:val="af7"/>
        <w:jc w:val="both"/>
        <w:rPr>
          <w:rFonts w:asciiTheme="majorBidi" w:hAnsiTheme="majorBidi" w:cstheme="majorBidi"/>
          <w:sz w:val="28"/>
          <w:szCs w:val="28"/>
        </w:rPr>
      </w:pPr>
    </w:p>
    <w:p w:rsidR="00E660E4" w:rsidRPr="00242F30" w:rsidRDefault="00E660E4" w:rsidP="00FB1362">
      <w:pPr>
        <w:pStyle w:val="af7"/>
        <w:numPr>
          <w:ilvl w:val="3"/>
          <w:numId w:val="20"/>
        </w:numPr>
        <w:ind w:left="0" w:firstLine="0"/>
        <w:jc w:val="both"/>
        <w:rPr>
          <w:rFonts w:asciiTheme="majorBidi" w:hAnsiTheme="majorBidi" w:cstheme="majorBidi"/>
          <w:sz w:val="28"/>
          <w:szCs w:val="28"/>
        </w:rPr>
      </w:pPr>
      <w:r w:rsidRPr="00242F30">
        <w:rPr>
          <w:rFonts w:asciiTheme="majorBidi" w:eastAsia="Times New Roman" w:hAnsiTheme="majorBidi" w:cstheme="majorBidi"/>
          <w:b/>
          <w:bCs/>
          <w:sz w:val="28"/>
          <w:szCs w:val="28"/>
        </w:rPr>
        <w:t>И</w:t>
      </w:r>
      <w:r w:rsidR="00790456" w:rsidRPr="00242F30">
        <w:rPr>
          <w:rFonts w:asciiTheme="majorBidi" w:eastAsia="Times New Roman" w:hAnsiTheme="majorBidi" w:cstheme="majorBidi"/>
          <w:b/>
          <w:bCs/>
          <w:sz w:val="28"/>
          <w:szCs w:val="28"/>
        </w:rPr>
        <w:t>ндикаторы эффективности</w:t>
      </w:r>
      <w:r w:rsidRPr="00242F30">
        <w:rPr>
          <w:rFonts w:asciiTheme="majorBidi" w:eastAsia="Times New Roman" w:hAnsiTheme="majorBidi" w:cstheme="majorBidi"/>
          <w:b/>
          <w:bCs/>
          <w:sz w:val="28"/>
          <w:szCs w:val="28"/>
        </w:rPr>
        <w:t xml:space="preserve">. </w:t>
      </w:r>
      <w:r w:rsidRPr="00242F30">
        <w:rPr>
          <w:rFonts w:asciiTheme="majorBidi" w:hAnsiTheme="majorBidi" w:cstheme="majorBidi"/>
          <w:sz w:val="28"/>
          <w:szCs w:val="28"/>
        </w:rPr>
        <w:t>Эффективность лечения оценивается после окончания первых двух курсов химиотерапии. При недостаточном эффекте целесообразно изменить схемы химиотерапии, замена отдельных препаратов или схемы лечения препаратами альтернативного блока, применяемых при возникновении резистентности и рецидивов заболевания. Критериями оценки эффективности проведенного лечения является регрессия процесса.</w:t>
      </w:r>
    </w:p>
    <w:p w:rsidR="00E660E4" w:rsidRPr="00242F30" w:rsidRDefault="00E660E4" w:rsidP="00FB1362">
      <w:pPr>
        <w:pStyle w:val="af7"/>
        <w:jc w:val="both"/>
        <w:rPr>
          <w:rFonts w:asciiTheme="majorBidi" w:hAnsiTheme="majorBidi" w:cstheme="majorBidi"/>
          <w:sz w:val="28"/>
          <w:szCs w:val="28"/>
        </w:rPr>
      </w:pPr>
    </w:p>
    <w:p w:rsidR="00790456" w:rsidRPr="00242F30" w:rsidRDefault="00790456" w:rsidP="00FB1362">
      <w:pPr>
        <w:pStyle w:val="af8"/>
        <w:tabs>
          <w:tab w:val="left" w:pos="0"/>
        </w:tabs>
        <w:ind w:left="567"/>
        <w:jc w:val="both"/>
        <w:rPr>
          <w:rFonts w:asciiTheme="majorBidi" w:eastAsia="Times New Roman" w:hAnsiTheme="majorBidi" w:cstheme="majorBidi"/>
          <w:b/>
          <w:bCs/>
          <w:sz w:val="28"/>
          <w:szCs w:val="28"/>
        </w:rPr>
      </w:pPr>
    </w:p>
    <w:p w:rsidR="00790456" w:rsidRPr="00242F30" w:rsidRDefault="00790456" w:rsidP="00FB1362">
      <w:pPr>
        <w:ind w:firstLine="851"/>
        <w:jc w:val="both"/>
        <w:rPr>
          <w:rFonts w:asciiTheme="majorBidi" w:eastAsia="Times New Roman" w:hAnsiTheme="majorBidi" w:cstheme="majorBidi"/>
          <w:sz w:val="28"/>
          <w:szCs w:val="28"/>
        </w:rPr>
      </w:pPr>
    </w:p>
    <w:p w:rsidR="00790EB8" w:rsidRPr="003C2169" w:rsidRDefault="00790EB8" w:rsidP="00790EB8">
      <w:pPr>
        <w:ind w:left="720"/>
        <w:jc w:val="right"/>
        <w:rPr>
          <w:sz w:val="28"/>
          <w:szCs w:val="28"/>
        </w:rPr>
      </w:pPr>
      <w:r w:rsidRPr="003C2169">
        <w:rPr>
          <w:sz w:val="28"/>
          <w:szCs w:val="28"/>
        </w:rPr>
        <w:t xml:space="preserve">Приложение </w:t>
      </w:r>
      <w:r>
        <w:rPr>
          <w:sz w:val="28"/>
          <w:szCs w:val="28"/>
        </w:rPr>
        <w:t>3</w:t>
      </w:r>
    </w:p>
    <w:p w:rsidR="00790EB8" w:rsidRPr="003C2169" w:rsidRDefault="00790EB8" w:rsidP="00790EB8">
      <w:pPr>
        <w:ind w:left="720"/>
        <w:jc w:val="right"/>
        <w:rPr>
          <w:sz w:val="28"/>
          <w:szCs w:val="28"/>
        </w:rPr>
      </w:pPr>
      <w:r w:rsidRPr="003C2169">
        <w:rPr>
          <w:sz w:val="28"/>
          <w:szCs w:val="28"/>
        </w:rPr>
        <w:t xml:space="preserve">к типовой структуре </w:t>
      </w:r>
    </w:p>
    <w:p w:rsidR="00790EB8" w:rsidRPr="003C2169" w:rsidRDefault="00790EB8" w:rsidP="00790EB8">
      <w:pPr>
        <w:ind w:left="720"/>
        <w:jc w:val="right"/>
        <w:rPr>
          <w:sz w:val="28"/>
          <w:szCs w:val="28"/>
        </w:rPr>
      </w:pPr>
      <w:r w:rsidRPr="003C2169">
        <w:rPr>
          <w:sz w:val="28"/>
          <w:szCs w:val="28"/>
        </w:rPr>
        <w:t>Клинического протокола</w:t>
      </w:r>
    </w:p>
    <w:p w:rsidR="00790EB8" w:rsidRPr="003C2169" w:rsidRDefault="00790EB8" w:rsidP="00790EB8">
      <w:pPr>
        <w:ind w:left="720"/>
        <w:jc w:val="right"/>
        <w:rPr>
          <w:sz w:val="28"/>
          <w:szCs w:val="28"/>
        </w:rPr>
      </w:pPr>
      <w:r w:rsidRPr="003C2169">
        <w:rPr>
          <w:sz w:val="28"/>
          <w:szCs w:val="28"/>
        </w:rPr>
        <w:t xml:space="preserve">диагностики и лечения </w:t>
      </w:r>
    </w:p>
    <w:p w:rsidR="00790EB8" w:rsidRPr="00F60D27" w:rsidRDefault="00790EB8" w:rsidP="00790EB8">
      <w:pPr>
        <w:widowControl w:val="0"/>
        <w:numPr>
          <w:ilvl w:val="1"/>
          <w:numId w:val="25"/>
        </w:numPr>
        <w:tabs>
          <w:tab w:val="num" w:pos="-142"/>
        </w:tabs>
        <w:overflowPunct w:val="0"/>
        <w:autoSpaceDE w:val="0"/>
        <w:autoSpaceDN w:val="0"/>
        <w:adjustRightInd w:val="0"/>
        <w:jc w:val="both"/>
        <w:rPr>
          <w:b/>
          <w:sz w:val="28"/>
          <w:szCs w:val="28"/>
        </w:rPr>
      </w:pPr>
    </w:p>
    <w:p w:rsidR="00790EB8" w:rsidRPr="005B0844" w:rsidRDefault="00790EB8" w:rsidP="00790EB8">
      <w:pPr>
        <w:pStyle w:val="af8"/>
        <w:widowControl w:val="0"/>
        <w:numPr>
          <w:ilvl w:val="0"/>
          <w:numId w:val="63"/>
        </w:numPr>
        <w:tabs>
          <w:tab w:val="left" w:pos="567"/>
        </w:tabs>
        <w:overflowPunct w:val="0"/>
        <w:autoSpaceDE w:val="0"/>
        <w:autoSpaceDN w:val="0"/>
        <w:adjustRightInd w:val="0"/>
        <w:ind w:left="0" w:firstLine="0"/>
        <w:jc w:val="both"/>
        <w:rPr>
          <w:b/>
          <w:sz w:val="28"/>
          <w:szCs w:val="28"/>
        </w:rPr>
      </w:pPr>
      <w:r w:rsidRPr="005B0844">
        <w:rPr>
          <w:b/>
          <w:sz w:val="28"/>
          <w:szCs w:val="28"/>
        </w:rPr>
        <w:lastRenderedPageBreak/>
        <w:t>Палиативная помощь</w:t>
      </w:r>
      <w:r>
        <w:rPr>
          <w:b/>
          <w:sz w:val="28"/>
          <w:szCs w:val="28"/>
        </w:rPr>
        <w:t xml:space="preserve"> детям с заболеванием нейробластома.</w:t>
      </w:r>
    </w:p>
    <w:p w:rsidR="00790EB8" w:rsidRPr="005E4400" w:rsidRDefault="00790EB8" w:rsidP="00790EB8">
      <w:pPr>
        <w:widowControl w:val="0"/>
        <w:tabs>
          <w:tab w:val="left" w:pos="567"/>
        </w:tabs>
        <w:overflowPunct w:val="0"/>
        <w:autoSpaceDE w:val="0"/>
        <w:autoSpaceDN w:val="0"/>
        <w:adjustRightInd w:val="0"/>
        <w:jc w:val="both"/>
        <w:rPr>
          <w:sz w:val="28"/>
          <w:szCs w:val="28"/>
        </w:rPr>
      </w:pPr>
      <w:r w:rsidRPr="005B0844">
        <w:rPr>
          <w:b/>
          <w:sz w:val="28"/>
          <w:szCs w:val="28"/>
        </w:rPr>
        <w:t>2</w:t>
      </w:r>
      <w:r>
        <w:rPr>
          <w:sz w:val="28"/>
          <w:szCs w:val="28"/>
        </w:rPr>
        <w:t xml:space="preserve">.    </w:t>
      </w:r>
      <w:r w:rsidRPr="005B0844">
        <w:rPr>
          <w:b/>
          <w:sz w:val="28"/>
          <w:szCs w:val="28"/>
        </w:rPr>
        <w:t>Показания для ПП</w:t>
      </w:r>
      <w:r>
        <w:rPr>
          <w:sz w:val="28"/>
          <w:szCs w:val="28"/>
        </w:rPr>
        <w:t>:</w:t>
      </w:r>
    </w:p>
    <w:p w:rsidR="00790EB8" w:rsidRDefault="00790EB8" w:rsidP="00790EB8">
      <w:pPr>
        <w:widowControl w:val="0"/>
        <w:tabs>
          <w:tab w:val="left" w:pos="567"/>
        </w:tabs>
        <w:overflowPunct w:val="0"/>
        <w:autoSpaceDE w:val="0"/>
        <w:autoSpaceDN w:val="0"/>
        <w:adjustRightInd w:val="0"/>
        <w:ind w:right="423"/>
        <w:jc w:val="both"/>
        <w:rPr>
          <w:sz w:val="28"/>
          <w:szCs w:val="28"/>
        </w:rPr>
      </w:pPr>
      <w:r>
        <w:rPr>
          <w:sz w:val="28"/>
          <w:szCs w:val="28"/>
        </w:rPr>
        <w:t xml:space="preserve">- </w:t>
      </w:r>
      <w:r w:rsidRPr="005E4400">
        <w:rPr>
          <w:sz w:val="28"/>
          <w:szCs w:val="28"/>
        </w:rPr>
        <w:t>наличие подтвержденного диагноза прогрессирования опухолевого процесса у онкологических</w:t>
      </w:r>
      <w:r>
        <w:rPr>
          <w:sz w:val="28"/>
          <w:szCs w:val="28"/>
        </w:rPr>
        <w:t xml:space="preserve">  </w:t>
      </w:r>
      <w:r w:rsidRPr="005E4400">
        <w:rPr>
          <w:sz w:val="28"/>
          <w:szCs w:val="28"/>
        </w:rPr>
        <w:t>больных;</w:t>
      </w:r>
      <w:r w:rsidRPr="005E4400">
        <w:rPr>
          <w:sz w:val="28"/>
          <w:szCs w:val="28"/>
        </w:rPr>
        <w:br/>
      </w:r>
      <w:r>
        <w:rPr>
          <w:sz w:val="28"/>
          <w:szCs w:val="28"/>
        </w:rPr>
        <w:t xml:space="preserve">- </w:t>
      </w:r>
      <w:r w:rsidRPr="005E4400">
        <w:rPr>
          <w:sz w:val="28"/>
          <w:szCs w:val="28"/>
        </w:rPr>
        <w:t>развитие тяжелого хронического болевого синдрома, ухудшающего качество жизни онкологических больных.</w:t>
      </w:r>
    </w:p>
    <w:p w:rsidR="00790EB8" w:rsidRDefault="00790EB8" w:rsidP="00790EB8">
      <w:pPr>
        <w:widowControl w:val="0"/>
        <w:overflowPunct w:val="0"/>
        <w:autoSpaceDE w:val="0"/>
        <w:autoSpaceDN w:val="0"/>
        <w:adjustRightInd w:val="0"/>
        <w:jc w:val="both"/>
        <w:rPr>
          <w:i/>
          <w:sz w:val="28"/>
          <w:szCs w:val="28"/>
        </w:rPr>
      </w:pPr>
      <w:r>
        <w:rPr>
          <w:b/>
          <w:sz w:val="28"/>
          <w:szCs w:val="28"/>
        </w:rPr>
        <w:t xml:space="preserve">3. </w:t>
      </w:r>
      <w:r w:rsidRPr="005B0844">
        <w:rPr>
          <w:rFonts w:eastAsia="Times New Roman"/>
          <w:b/>
          <w:sz w:val="28"/>
          <w:szCs w:val="28"/>
        </w:rPr>
        <w:t>Условия для госпитализации в организацию по оказанию паллиативной помощи:</w:t>
      </w:r>
      <w:r>
        <w:rPr>
          <w:rFonts w:eastAsia="Times New Roman"/>
          <w:b/>
          <w:sz w:val="28"/>
          <w:szCs w:val="28"/>
        </w:rPr>
        <w:t xml:space="preserve"> </w:t>
      </w:r>
      <w:r w:rsidRPr="00B5574A">
        <w:rPr>
          <w:rFonts w:eastAsia="Times New Roman"/>
          <w:bCs/>
          <w:sz w:val="28"/>
          <w:szCs w:val="28"/>
        </w:rPr>
        <w:t>п</w:t>
      </w:r>
      <w:r w:rsidRPr="008244E3">
        <w:rPr>
          <w:sz w:val="28"/>
          <w:szCs w:val="28"/>
        </w:rPr>
        <w:t>аллиативная помощь (ПП)</w:t>
      </w:r>
      <w:r>
        <w:rPr>
          <w:sz w:val="28"/>
          <w:szCs w:val="28"/>
        </w:rPr>
        <w:t xml:space="preserve"> может оказываться на дому или в палате паллиативной помощи в хосписе/стационаре/доме ребенка/интернате.</w:t>
      </w:r>
    </w:p>
    <w:p w:rsidR="00790EB8" w:rsidRDefault="00790EB8" w:rsidP="00790EB8">
      <w:pPr>
        <w:widowControl w:val="0"/>
        <w:overflowPunct w:val="0"/>
        <w:autoSpaceDE w:val="0"/>
        <w:autoSpaceDN w:val="0"/>
        <w:adjustRightInd w:val="0"/>
        <w:jc w:val="both"/>
        <w:rPr>
          <w:sz w:val="28"/>
          <w:szCs w:val="28"/>
        </w:rPr>
      </w:pPr>
      <w:r w:rsidRPr="00AC0F93">
        <w:rPr>
          <w:i/>
          <w:sz w:val="28"/>
          <w:szCs w:val="28"/>
        </w:rPr>
        <w:t>ПП делится на 2 группы:</w:t>
      </w:r>
      <w:r>
        <w:rPr>
          <w:sz w:val="28"/>
          <w:szCs w:val="28"/>
        </w:rPr>
        <w:t xml:space="preserve"> ПП на дому и ПП в стационаре. У детей предпочтительным считается оказание ПП на дому.</w:t>
      </w:r>
    </w:p>
    <w:p w:rsidR="00790EB8" w:rsidRDefault="00790EB8" w:rsidP="00790EB8">
      <w:pPr>
        <w:widowControl w:val="0"/>
        <w:overflowPunct w:val="0"/>
        <w:autoSpaceDE w:val="0"/>
        <w:autoSpaceDN w:val="0"/>
        <w:adjustRightInd w:val="0"/>
        <w:jc w:val="both"/>
        <w:rPr>
          <w:sz w:val="28"/>
          <w:szCs w:val="28"/>
        </w:rPr>
      </w:pPr>
      <w:r>
        <w:rPr>
          <w:b/>
          <w:sz w:val="28"/>
          <w:szCs w:val="28"/>
        </w:rPr>
        <w:t xml:space="preserve">4. </w:t>
      </w:r>
      <w:r w:rsidRPr="005B0844">
        <w:rPr>
          <w:b/>
          <w:sz w:val="28"/>
          <w:szCs w:val="28"/>
        </w:rPr>
        <w:t>Тактика оказания паллиативной помощи</w:t>
      </w:r>
      <w:r w:rsidRPr="00A30535">
        <w:rPr>
          <w:sz w:val="28"/>
          <w:szCs w:val="28"/>
        </w:rPr>
        <w:t>:</w:t>
      </w:r>
      <w:r>
        <w:rPr>
          <w:sz w:val="28"/>
          <w:szCs w:val="28"/>
        </w:rPr>
        <w:t xml:space="preserve"> Программы ПП детям включают «контроль симптомов», «социальную передышку», «ведение в терминальной стадии заболевания», «ПП в кризисных состояниях», «24 часовая поддержка по телефону 7 дней в неделю», «психосоциальная помощь», «консультирование», «информационную поддержку», «bereavement»(горевание).</w:t>
      </w:r>
    </w:p>
    <w:p w:rsidR="00790EB8" w:rsidRPr="00AC0F93" w:rsidRDefault="00790EB8" w:rsidP="00790EB8">
      <w:pPr>
        <w:widowControl w:val="0"/>
        <w:overflowPunct w:val="0"/>
        <w:autoSpaceDE w:val="0"/>
        <w:autoSpaceDN w:val="0"/>
        <w:adjustRightInd w:val="0"/>
        <w:jc w:val="both"/>
        <w:rPr>
          <w:b/>
          <w:sz w:val="28"/>
          <w:szCs w:val="28"/>
        </w:rPr>
      </w:pPr>
      <w:r>
        <w:rPr>
          <w:b/>
          <w:sz w:val="28"/>
          <w:szCs w:val="28"/>
        </w:rPr>
        <w:t xml:space="preserve">5.  </w:t>
      </w:r>
      <w:r w:rsidRPr="005B0844">
        <w:rPr>
          <w:b/>
          <w:sz w:val="28"/>
          <w:szCs w:val="28"/>
        </w:rPr>
        <w:t>Немедикаментозное лечение</w:t>
      </w:r>
      <w:r w:rsidRPr="00AC0F93">
        <w:rPr>
          <w:b/>
          <w:sz w:val="28"/>
          <w:szCs w:val="28"/>
        </w:rPr>
        <w:t>:</w:t>
      </w:r>
    </w:p>
    <w:p w:rsidR="00790EB8" w:rsidRPr="0086285F" w:rsidRDefault="00790EB8" w:rsidP="00790EB8">
      <w:pPr>
        <w:widowControl w:val="0"/>
        <w:numPr>
          <w:ilvl w:val="0"/>
          <w:numId w:val="30"/>
        </w:numPr>
        <w:tabs>
          <w:tab w:val="left" w:pos="284"/>
        </w:tabs>
        <w:overflowPunct w:val="0"/>
        <w:autoSpaceDE w:val="0"/>
        <w:autoSpaceDN w:val="0"/>
        <w:adjustRightInd w:val="0"/>
        <w:ind w:left="0" w:firstLine="0"/>
        <w:jc w:val="both"/>
        <w:rPr>
          <w:sz w:val="28"/>
          <w:szCs w:val="28"/>
        </w:rPr>
      </w:pPr>
      <w:r w:rsidRPr="0086285F">
        <w:rPr>
          <w:sz w:val="28"/>
          <w:szCs w:val="28"/>
        </w:rPr>
        <w:t>Энтеральное питание у «паллиативных больных».</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Основная энергетическая потребность у детей зависит от возраста: 0-6мес 115ккал/кг/сут., 7-12 мес. 105ккал/кг/сутки, 1-3года 100ккал/кг/сутки, 4-10лет 85ккал/кг/сутки, 11-14лет 60ккал/кг/сутки для мальчиков и 48-50ккал/кг/сутки для девочек, 15-18лет 42ккал/кг/сутки (для мальчиков), 38ккал/кг/сутки (для девочек). «нормальная» потребность в белках 0,6-1,5г/кг/сутки, потребность в жирах 2-4г/кг/сутки (35-50% от общего колоража), потребность в углеводах 2-7г/кг/сутки (40-60% от общего калоража).</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 xml:space="preserve">Расчет диеты проводит врач. </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Факторы риска по развитию нарушения питания: неспособность принимать пищу в течении 4-7 дней и более; уменьшение массы тела на 5% за последний месяц и более 10% за последние полгода; анамнестические данные о недостаточном получении белка и калорий в течении длительного времени; псевдобульбарные и бульбарные расстройства; уменьшение мышечной массы, отеки и дряблость кожи.</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При невозможности обычного приема жидкой и/или твердой пищи использовать питье и/или питание через зонд или гастростому.</w:t>
      </w:r>
    </w:p>
    <w:p w:rsidR="00790EB8" w:rsidRPr="0086285F" w:rsidRDefault="00790EB8" w:rsidP="00790EB8">
      <w:pPr>
        <w:widowControl w:val="0"/>
        <w:numPr>
          <w:ilvl w:val="0"/>
          <w:numId w:val="30"/>
        </w:numPr>
        <w:tabs>
          <w:tab w:val="left" w:pos="284"/>
        </w:tabs>
        <w:overflowPunct w:val="0"/>
        <w:autoSpaceDE w:val="0"/>
        <w:autoSpaceDN w:val="0"/>
        <w:adjustRightInd w:val="0"/>
        <w:ind w:left="0" w:firstLine="0"/>
        <w:jc w:val="both"/>
        <w:rPr>
          <w:b/>
          <w:sz w:val="28"/>
          <w:szCs w:val="28"/>
        </w:rPr>
      </w:pPr>
      <w:r w:rsidRPr="0086285F">
        <w:rPr>
          <w:b/>
          <w:sz w:val="28"/>
          <w:szCs w:val="28"/>
        </w:rPr>
        <w:t>Паллиативная помощь при пролежнях, распадающихся наружных опухолях.</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Причины: малоподвижность, катаболическая направленность обмена веществ, уязвимость кожи к мацерации и ранениям.</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Профилактика пролежней: специальные матрасы, оборудование и приспособления (подъемники или специальные ремни) для перемещения лежачего больного; профилактика травмирования кожи (осторожно снимать одежду и пр.); устранение предрасполагающих факторов (уменьшение или отмена стероидов, оптимизация питания); профилактика болевого синдрома при перевязке; косметические приемлемые для ребенка повязки; документирование времени накладывания и снятия повязки.</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 xml:space="preserve">При распадающихся зловонных злокачественных опухолях – местно для устранения запаха повязка с активированным углем, кало и мочеприемники, </w:t>
      </w:r>
      <w:r>
        <w:rPr>
          <w:sz w:val="28"/>
          <w:szCs w:val="28"/>
        </w:rPr>
        <w:lastRenderedPageBreak/>
        <w:t>метронидазол местно, мед и сахар местно; для помещения – освежители воздуха, ароматические масла.</w:t>
      </w:r>
    </w:p>
    <w:p w:rsidR="00790EB8" w:rsidRPr="0086285F" w:rsidRDefault="00790EB8" w:rsidP="00790EB8">
      <w:pPr>
        <w:widowControl w:val="0"/>
        <w:tabs>
          <w:tab w:val="left" w:pos="284"/>
        </w:tabs>
        <w:overflowPunct w:val="0"/>
        <w:autoSpaceDE w:val="0"/>
        <w:autoSpaceDN w:val="0"/>
        <w:adjustRightInd w:val="0"/>
        <w:jc w:val="both"/>
        <w:rPr>
          <w:b/>
          <w:sz w:val="28"/>
          <w:szCs w:val="28"/>
        </w:rPr>
      </w:pPr>
      <w:r w:rsidRPr="0086285F">
        <w:rPr>
          <w:b/>
          <w:sz w:val="28"/>
          <w:szCs w:val="28"/>
        </w:rPr>
        <w:t>Алгоритм:</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№1. Профилактика пролежней и протертостей.</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№2. При покраснении/мацерации – мази с цинком или пленочные пластыри.</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№3. При изъязвлении кожи – гидроколлоидные пластыри.</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№4. При инфицировании – гидрогели/пасты, убрать пораженные или отмирающие ткани; при целлюлите или гнойной инфекции – пероральные антибиотики.</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№5. При больших изъязвленных полостях – альгинаты или пенные повязки для заполнения.</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№6. При зловонных распадающихся злокачественных опухолях – воздействовать на размер и внешний вид опухоли (иссечение краев, удаление путем хирургического вмешательства, радиотерапи, химиотерапия); альгинаты либо пенные повязки с активированным углем; полностью окклюзионные повязки, метронидазол местно и внутрь или в/в, другие системные антибиотики.</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№7. Кровоточащая рана – повязка с альгинатом кальция; раствор эпинефрина 1:1000 местно; радиотерапия; использовать неадгезирующие и смоченные в изотоническом растворе натрия хлорида повязки.</w:t>
      </w:r>
    </w:p>
    <w:p w:rsidR="00790EB8" w:rsidRPr="005B0844" w:rsidRDefault="00790EB8" w:rsidP="00790EB8">
      <w:pPr>
        <w:pStyle w:val="af8"/>
        <w:widowControl w:val="0"/>
        <w:numPr>
          <w:ilvl w:val="3"/>
          <w:numId w:val="20"/>
        </w:numPr>
        <w:tabs>
          <w:tab w:val="left" w:pos="284"/>
          <w:tab w:val="left" w:pos="567"/>
        </w:tabs>
        <w:overflowPunct w:val="0"/>
        <w:autoSpaceDE w:val="0"/>
        <w:autoSpaceDN w:val="0"/>
        <w:adjustRightInd w:val="0"/>
        <w:ind w:left="0" w:firstLine="0"/>
        <w:jc w:val="both"/>
        <w:rPr>
          <w:b/>
          <w:sz w:val="28"/>
          <w:szCs w:val="28"/>
          <w:u w:val="single"/>
        </w:rPr>
      </w:pPr>
      <w:r w:rsidRPr="005B0844">
        <w:rPr>
          <w:b/>
          <w:sz w:val="28"/>
          <w:szCs w:val="28"/>
        </w:rPr>
        <w:t>Медикаментозное лечение:</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Боль при смене повязки/пластыря – быстродействующие анальгетики (ненаркотические или наркотические), местные анестетики; боль присутствует все время – регулярный прием анальгетиков.</w:t>
      </w:r>
    </w:p>
    <w:p w:rsidR="00790EB8" w:rsidRPr="0086285F" w:rsidRDefault="00790EB8" w:rsidP="00790EB8">
      <w:pPr>
        <w:widowControl w:val="0"/>
        <w:numPr>
          <w:ilvl w:val="0"/>
          <w:numId w:val="30"/>
        </w:numPr>
        <w:tabs>
          <w:tab w:val="left" w:pos="284"/>
        </w:tabs>
        <w:overflowPunct w:val="0"/>
        <w:autoSpaceDE w:val="0"/>
        <w:autoSpaceDN w:val="0"/>
        <w:adjustRightInd w:val="0"/>
        <w:ind w:left="0" w:firstLine="0"/>
        <w:jc w:val="both"/>
        <w:rPr>
          <w:b/>
          <w:sz w:val="28"/>
          <w:szCs w:val="28"/>
        </w:rPr>
      </w:pPr>
      <w:r w:rsidRPr="0086285F">
        <w:rPr>
          <w:b/>
          <w:sz w:val="28"/>
          <w:szCs w:val="28"/>
        </w:rPr>
        <w:t>Паллиативная помощь при болевом синдроме</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Принципы обезболивания – лечить причину, лежащую в основе (по возможности); определить тип боли (ноцицептивная, нейропатическая); использовать фармакологические и нефармакологическое методы обезболивания; принимать во внимание психосоциальный стресс у ребенка; регулярно оценивать в динамике статус боли и ответ на лечение.</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Нефармокологические методы обезболивания:</w:t>
      </w:r>
    </w:p>
    <w:p w:rsidR="00790EB8" w:rsidRDefault="00790EB8" w:rsidP="00790EB8">
      <w:pPr>
        <w:widowControl w:val="0"/>
        <w:numPr>
          <w:ilvl w:val="0"/>
          <w:numId w:val="31"/>
        </w:numPr>
        <w:tabs>
          <w:tab w:val="left" w:pos="284"/>
          <w:tab w:val="left" w:pos="567"/>
        </w:tabs>
        <w:overflowPunct w:val="0"/>
        <w:autoSpaceDE w:val="0"/>
        <w:autoSpaceDN w:val="0"/>
        <w:adjustRightInd w:val="0"/>
        <w:ind w:left="0" w:firstLine="0"/>
        <w:jc w:val="both"/>
        <w:rPr>
          <w:sz w:val="28"/>
          <w:szCs w:val="28"/>
        </w:rPr>
      </w:pPr>
      <w:r>
        <w:rPr>
          <w:sz w:val="28"/>
          <w:szCs w:val="28"/>
        </w:rPr>
        <w:t>Отвлекающие методы (тепло, холод, прикосновение/массаж), чрескожная электрическая стимуляция нервов, иглоукалывание, вибрация, ароматерпия.</w:t>
      </w:r>
    </w:p>
    <w:p w:rsidR="00790EB8" w:rsidRDefault="00790EB8" w:rsidP="00790EB8">
      <w:pPr>
        <w:widowControl w:val="0"/>
        <w:numPr>
          <w:ilvl w:val="0"/>
          <w:numId w:val="31"/>
        </w:numPr>
        <w:tabs>
          <w:tab w:val="left" w:pos="284"/>
          <w:tab w:val="left" w:pos="567"/>
        </w:tabs>
        <w:overflowPunct w:val="0"/>
        <w:autoSpaceDE w:val="0"/>
        <w:autoSpaceDN w:val="0"/>
        <w:adjustRightInd w:val="0"/>
        <w:ind w:left="0" w:firstLine="0"/>
        <w:jc w:val="both"/>
        <w:rPr>
          <w:sz w:val="28"/>
          <w:szCs w:val="28"/>
        </w:rPr>
      </w:pPr>
      <w:r>
        <w:rPr>
          <w:sz w:val="28"/>
          <w:szCs w:val="28"/>
        </w:rPr>
        <w:t>Психологические методы (отвлечение внимания, психотехника наложения образа, релаксация, когнитивно-поведенческая терапия, музыкальная терапия, гипноз).</w:t>
      </w:r>
    </w:p>
    <w:p w:rsidR="00790EB8" w:rsidRDefault="00790EB8" w:rsidP="00790EB8">
      <w:pPr>
        <w:widowControl w:val="0"/>
        <w:tabs>
          <w:tab w:val="left" w:pos="284"/>
          <w:tab w:val="left" w:pos="567"/>
        </w:tabs>
        <w:overflowPunct w:val="0"/>
        <w:autoSpaceDE w:val="0"/>
        <w:autoSpaceDN w:val="0"/>
        <w:adjustRightInd w:val="0"/>
        <w:jc w:val="both"/>
        <w:rPr>
          <w:sz w:val="28"/>
          <w:szCs w:val="28"/>
        </w:rPr>
      </w:pPr>
      <w:r>
        <w:rPr>
          <w:sz w:val="28"/>
          <w:szCs w:val="28"/>
        </w:rPr>
        <w:t>Фармокологические методы:</w:t>
      </w:r>
    </w:p>
    <w:p w:rsidR="00790EB8" w:rsidRDefault="00790EB8" w:rsidP="00790EB8">
      <w:pPr>
        <w:widowControl w:val="0"/>
        <w:tabs>
          <w:tab w:val="left" w:pos="284"/>
          <w:tab w:val="left" w:pos="567"/>
        </w:tabs>
        <w:overflowPunct w:val="0"/>
        <w:autoSpaceDE w:val="0"/>
        <w:autoSpaceDN w:val="0"/>
        <w:adjustRightInd w:val="0"/>
        <w:jc w:val="both"/>
        <w:rPr>
          <w:sz w:val="28"/>
          <w:szCs w:val="28"/>
        </w:rPr>
      </w:pPr>
      <w:r>
        <w:rPr>
          <w:sz w:val="28"/>
          <w:szCs w:val="28"/>
        </w:rPr>
        <w:t>Анальгетики ненаркотические и наркотические:</w:t>
      </w:r>
    </w:p>
    <w:p w:rsidR="00790EB8" w:rsidRDefault="00790EB8" w:rsidP="00790EB8">
      <w:pPr>
        <w:widowControl w:val="0"/>
        <w:numPr>
          <w:ilvl w:val="0"/>
          <w:numId w:val="32"/>
        </w:numPr>
        <w:tabs>
          <w:tab w:val="left" w:pos="284"/>
          <w:tab w:val="left" w:pos="567"/>
        </w:tabs>
        <w:overflowPunct w:val="0"/>
        <w:autoSpaceDE w:val="0"/>
        <w:autoSpaceDN w:val="0"/>
        <w:adjustRightInd w:val="0"/>
        <w:ind w:left="0" w:firstLine="0"/>
        <w:jc w:val="both"/>
        <w:rPr>
          <w:sz w:val="28"/>
          <w:szCs w:val="28"/>
        </w:rPr>
      </w:pPr>
      <w:r>
        <w:rPr>
          <w:sz w:val="28"/>
          <w:szCs w:val="28"/>
        </w:rPr>
        <w:t>Принципы использования: «через рот» - по возможности перорально, «по часам» - регулярно по графику до того, как заболит (с учетом периода действия препарата); «индивидуальный подход к ребенку» - обезболивание с учетом особенностей конкретного ребенка; «по восходящей» - от ненаркотических до наркотических анальгетиков, далее – повышение дозы опиата до обезболивания.</w:t>
      </w:r>
    </w:p>
    <w:p w:rsidR="00790EB8" w:rsidRDefault="00790EB8" w:rsidP="00790EB8">
      <w:pPr>
        <w:widowControl w:val="0"/>
        <w:tabs>
          <w:tab w:val="left" w:pos="284"/>
          <w:tab w:val="left" w:pos="567"/>
        </w:tabs>
        <w:overflowPunct w:val="0"/>
        <w:autoSpaceDE w:val="0"/>
        <w:autoSpaceDN w:val="0"/>
        <w:adjustRightInd w:val="0"/>
        <w:jc w:val="both"/>
        <w:rPr>
          <w:sz w:val="28"/>
          <w:szCs w:val="28"/>
        </w:rPr>
      </w:pPr>
      <w:r>
        <w:rPr>
          <w:sz w:val="28"/>
          <w:szCs w:val="28"/>
        </w:rPr>
        <w:t>Анальгетики адъювантные в возрастных дозировках (дополнительно к ненаркотическим и наркотическим анальгетикам):</w:t>
      </w:r>
    </w:p>
    <w:p w:rsidR="00790EB8" w:rsidRDefault="00790EB8" w:rsidP="00790EB8">
      <w:pPr>
        <w:widowControl w:val="0"/>
        <w:numPr>
          <w:ilvl w:val="0"/>
          <w:numId w:val="32"/>
        </w:numPr>
        <w:tabs>
          <w:tab w:val="left" w:pos="284"/>
          <w:tab w:val="left" w:pos="567"/>
        </w:tabs>
        <w:overflowPunct w:val="0"/>
        <w:autoSpaceDE w:val="0"/>
        <w:autoSpaceDN w:val="0"/>
        <w:adjustRightInd w:val="0"/>
        <w:ind w:left="0" w:firstLine="0"/>
        <w:jc w:val="both"/>
        <w:rPr>
          <w:sz w:val="28"/>
          <w:szCs w:val="28"/>
        </w:rPr>
      </w:pPr>
      <w:r>
        <w:rPr>
          <w:sz w:val="28"/>
          <w:szCs w:val="28"/>
        </w:rPr>
        <w:t xml:space="preserve">Кортикостероиды (дексаметазон, преднизолон) при сдавлении нервных </w:t>
      </w:r>
      <w:r>
        <w:rPr>
          <w:sz w:val="28"/>
          <w:szCs w:val="28"/>
        </w:rPr>
        <w:lastRenderedPageBreak/>
        <w:t>корешков и спинного мозга; антидепрессанты (амитриптиллин) при боли, связанной с повреждением нервов; антиэпилептические препараты (габапентин, карбамазепин) при различных видах нейропатической боли; спазмолитики (гиосцин) при висцеральной боли, связанной с растяжением или коликами; мышечные релаксанты (диазепам, клонидин, баклофен) при дистонии/мышечных спазмах.</w:t>
      </w:r>
    </w:p>
    <w:p w:rsidR="00790EB8" w:rsidRPr="0086285F" w:rsidRDefault="00790EB8" w:rsidP="00790EB8">
      <w:pPr>
        <w:widowControl w:val="0"/>
        <w:tabs>
          <w:tab w:val="left" w:pos="567"/>
        </w:tabs>
        <w:overflowPunct w:val="0"/>
        <w:autoSpaceDE w:val="0"/>
        <w:autoSpaceDN w:val="0"/>
        <w:adjustRightInd w:val="0"/>
        <w:jc w:val="both"/>
        <w:rPr>
          <w:sz w:val="28"/>
          <w:szCs w:val="28"/>
        </w:rPr>
      </w:pPr>
      <w:r w:rsidRPr="0086285F">
        <w:rPr>
          <w:sz w:val="28"/>
          <w:szCs w:val="28"/>
        </w:rPr>
        <w:t>Алгоритм обезболивания в паллиативной помощи у детей с окнологической патологией</w:t>
      </w:r>
      <w:r>
        <w:rPr>
          <w:sz w:val="28"/>
          <w:szCs w:val="28"/>
        </w:rPr>
        <w:t>:</w:t>
      </w:r>
    </w:p>
    <w:p w:rsidR="00790EB8" w:rsidRDefault="00790EB8" w:rsidP="00790EB8">
      <w:pPr>
        <w:widowControl w:val="0"/>
        <w:overflowPunct w:val="0"/>
        <w:autoSpaceDE w:val="0"/>
        <w:autoSpaceDN w:val="0"/>
        <w:adjustRightInd w:val="0"/>
        <w:jc w:val="both"/>
        <w:rPr>
          <w:sz w:val="28"/>
          <w:szCs w:val="28"/>
        </w:rPr>
      </w:pPr>
      <w:r>
        <w:rPr>
          <w:sz w:val="28"/>
          <w:szCs w:val="28"/>
        </w:rPr>
        <w:t>Шаг №1. Ненаркотические анальгетики (парацетамол, ибупрофен, кеторолак) +/- адъювантные анальгетики.</w:t>
      </w:r>
    </w:p>
    <w:p w:rsidR="00790EB8" w:rsidRDefault="00790EB8" w:rsidP="00790EB8">
      <w:pPr>
        <w:widowControl w:val="0"/>
        <w:overflowPunct w:val="0"/>
        <w:autoSpaceDE w:val="0"/>
        <w:autoSpaceDN w:val="0"/>
        <w:adjustRightInd w:val="0"/>
        <w:jc w:val="both"/>
        <w:rPr>
          <w:sz w:val="28"/>
          <w:szCs w:val="28"/>
        </w:rPr>
      </w:pPr>
      <w:r>
        <w:rPr>
          <w:sz w:val="28"/>
          <w:szCs w:val="28"/>
        </w:rPr>
        <w:t>Шаг №2. Слабые наркотические анальгетики (кодеин или трамадол) + ненаркотические анальгетики (парацетамол, ибупрофен, кеторолак) +/- адъювантные анальгетики.</w:t>
      </w:r>
    </w:p>
    <w:p w:rsidR="00790EB8" w:rsidRDefault="00790EB8" w:rsidP="00790EB8">
      <w:pPr>
        <w:widowControl w:val="0"/>
        <w:overflowPunct w:val="0"/>
        <w:autoSpaceDE w:val="0"/>
        <w:autoSpaceDN w:val="0"/>
        <w:adjustRightInd w:val="0"/>
        <w:jc w:val="both"/>
        <w:rPr>
          <w:sz w:val="28"/>
          <w:szCs w:val="28"/>
        </w:rPr>
      </w:pPr>
      <w:r>
        <w:rPr>
          <w:sz w:val="28"/>
          <w:szCs w:val="28"/>
        </w:rPr>
        <w:t>Шаг №3. Сильные наркотические анальгетики (морфин или гидроморфин или фентанил или метадон) +/- ненаркотические анальгетики (парацетамол, ибупрофен, кеторолак) +/- адъювантные анальгетики.</w:t>
      </w:r>
    </w:p>
    <w:p w:rsidR="00790EB8" w:rsidRPr="0086285F" w:rsidRDefault="00790EB8" w:rsidP="00790EB8">
      <w:pPr>
        <w:widowControl w:val="0"/>
        <w:overflowPunct w:val="0"/>
        <w:autoSpaceDE w:val="0"/>
        <w:autoSpaceDN w:val="0"/>
        <w:adjustRightInd w:val="0"/>
        <w:jc w:val="center"/>
        <w:rPr>
          <w:b/>
          <w:sz w:val="28"/>
          <w:szCs w:val="28"/>
        </w:rPr>
      </w:pPr>
      <w:r w:rsidRPr="0086285F">
        <w:rPr>
          <w:b/>
          <w:sz w:val="28"/>
          <w:szCs w:val="28"/>
        </w:rPr>
        <w:t>Ненаркотические анальгетики</w:t>
      </w:r>
    </w:p>
    <w:p w:rsidR="00790EB8" w:rsidRDefault="00790EB8" w:rsidP="00790EB8">
      <w:pPr>
        <w:widowControl w:val="0"/>
        <w:overflowPunct w:val="0"/>
        <w:autoSpaceDE w:val="0"/>
        <w:autoSpaceDN w:val="0"/>
        <w:adjustRightInd w:val="0"/>
        <w:jc w:val="both"/>
        <w:rPr>
          <w:sz w:val="28"/>
          <w:szCs w:val="28"/>
        </w:rPr>
      </w:pPr>
      <w:r w:rsidRPr="00481F06">
        <w:rPr>
          <w:b/>
          <w:sz w:val="28"/>
          <w:szCs w:val="28"/>
        </w:rPr>
        <w:t>Парацетамол (ацетаминофен)</w:t>
      </w:r>
      <w:r>
        <w:rPr>
          <w:sz w:val="28"/>
          <w:szCs w:val="28"/>
        </w:rPr>
        <w:t xml:space="preserve"> внутрь, доза насыщения 20мг/кг однократно, затем поддерживающая доза по 10-15мг/кг каждые 4-6 часов; ректально доза насыщения 30мг/кг однократно, затем поддерживающая доза по 20мг/кг каждые 4-6 часов; при печеночной и почечной недостаточности необходимо снижение дозы и увеличение интервала до 8 часов. У детей в возрасте от 1 до 29 дней по 5-10мг/кг каждые 6-8 часов; максимум 4 дозы в сутки; детям в возрасте от 30дней до 3 мес по 10мг/кг каждые 4-6часов, максимум 4 дозы в сутки. Детям в возрасте 3-12мес и 1-12 лет по 10-15мг/кг каждые 4-6часов, максимум 4 дозы в сутки, не более 1 г за один прием.</w:t>
      </w:r>
    </w:p>
    <w:p w:rsidR="00790EB8" w:rsidRDefault="00790EB8" w:rsidP="00790EB8">
      <w:pPr>
        <w:widowControl w:val="0"/>
        <w:overflowPunct w:val="0"/>
        <w:autoSpaceDE w:val="0"/>
        <w:autoSpaceDN w:val="0"/>
        <w:adjustRightInd w:val="0"/>
        <w:jc w:val="both"/>
        <w:rPr>
          <w:sz w:val="28"/>
          <w:szCs w:val="28"/>
        </w:rPr>
      </w:pPr>
      <w:r w:rsidRPr="00481F06">
        <w:rPr>
          <w:b/>
          <w:sz w:val="28"/>
          <w:szCs w:val="28"/>
        </w:rPr>
        <w:t xml:space="preserve">Ибупрофен </w:t>
      </w:r>
      <w:r>
        <w:rPr>
          <w:sz w:val="28"/>
          <w:szCs w:val="28"/>
        </w:rPr>
        <w:t>внутрь по 5-10мг/кг каждые 6-8 часов; максимальная суточная доза 40 мг/кг.</w:t>
      </w:r>
    </w:p>
    <w:p w:rsidR="00790EB8" w:rsidRPr="0086285F" w:rsidRDefault="00790EB8" w:rsidP="00790EB8">
      <w:pPr>
        <w:widowControl w:val="0"/>
        <w:overflowPunct w:val="0"/>
        <w:autoSpaceDE w:val="0"/>
        <w:autoSpaceDN w:val="0"/>
        <w:adjustRightInd w:val="0"/>
        <w:jc w:val="center"/>
        <w:rPr>
          <w:b/>
          <w:sz w:val="28"/>
          <w:szCs w:val="28"/>
        </w:rPr>
      </w:pPr>
      <w:r w:rsidRPr="0086285F">
        <w:rPr>
          <w:b/>
          <w:sz w:val="28"/>
          <w:szCs w:val="28"/>
        </w:rPr>
        <w:t>Слабые наркотические анальгетики</w:t>
      </w:r>
    </w:p>
    <w:p w:rsidR="00790EB8" w:rsidRDefault="00790EB8" w:rsidP="00790EB8">
      <w:pPr>
        <w:widowControl w:val="0"/>
        <w:overflowPunct w:val="0"/>
        <w:autoSpaceDE w:val="0"/>
        <w:autoSpaceDN w:val="0"/>
        <w:adjustRightInd w:val="0"/>
        <w:jc w:val="both"/>
        <w:rPr>
          <w:sz w:val="28"/>
          <w:szCs w:val="28"/>
        </w:rPr>
      </w:pPr>
      <w:r w:rsidRPr="00361ACE">
        <w:rPr>
          <w:b/>
          <w:sz w:val="28"/>
          <w:szCs w:val="28"/>
        </w:rPr>
        <w:t>Кодеин</w:t>
      </w:r>
      <w:r>
        <w:rPr>
          <w:sz w:val="28"/>
          <w:szCs w:val="28"/>
        </w:rPr>
        <w:t xml:space="preserve"> внутрь и ректально детям в возрасте до 1 мес по 0,5-1мг/кг каждые 4-6часов, детям в возрасте 1мес-12лет по 0,5-1мг каждые 4-6 часов (максимально суточная доза 240мг), детям в возрасте 12-18лет по 30-60мг каждые 4-6часов (максимально суточная доза 240мг).</w:t>
      </w:r>
    </w:p>
    <w:p w:rsidR="00790EB8" w:rsidRPr="00361ACE" w:rsidRDefault="00790EB8" w:rsidP="00790EB8">
      <w:pPr>
        <w:widowControl w:val="0"/>
        <w:overflowPunct w:val="0"/>
        <w:autoSpaceDE w:val="0"/>
        <w:autoSpaceDN w:val="0"/>
        <w:adjustRightInd w:val="0"/>
        <w:jc w:val="both"/>
        <w:rPr>
          <w:sz w:val="28"/>
          <w:szCs w:val="28"/>
        </w:rPr>
      </w:pPr>
      <w:r w:rsidRPr="00361ACE">
        <w:rPr>
          <w:b/>
          <w:sz w:val="28"/>
          <w:szCs w:val="28"/>
        </w:rPr>
        <w:t xml:space="preserve">Трамадол </w:t>
      </w:r>
      <w:r>
        <w:rPr>
          <w:sz w:val="28"/>
          <w:szCs w:val="28"/>
        </w:rPr>
        <w:t>внутрь детям в возрасте 5-12 лет по 1-2мг/кг каждые 4-6 часов (максимально стартовая доза по 50мг*4р/сутки), увеличивать при необходимости до максимальной дозы по 3мг/кг (или 100 мг) каждые 4 часа; детям в возрасте 12-18 лет стартовая доза по 50мг каждые 4-6 часов, увеличивать при необходимости до 400мг в сутки.</w:t>
      </w:r>
    </w:p>
    <w:p w:rsidR="00790EB8" w:rsidRPr="0086285F" w:rsidRDefault="00790EB8" w:rsidP="00790EB8">
      <w:pPr>
        <w:widowControl w:val="0"/>
        <w:overflowPunct w:val="0"/>
        <w:autoSpaceDE w:val="0"/>
        <w:autoSpaceDN w:val="0"/>
        <w:adjustRightInd w:val="0"/>
        <w:ind w:left="720"/>
        <w:jc w:val="center"/>
        <w:rPr>
          <w:b/>
          <w:sz w:val="28"/>
          <w:szCs w:val="28"/>
        </w:rPr>
      </w:pPr>
      <w:r w:rsidRPr="0086285F">
        <w:rPr>
          <w:b/>
          <w:sz w:val="28"/>
          <w:szCs w:val="28"/>
        </w:rPr>
        <w:t>Сильные наркотические анальгетики</w:t>
      </w:r>
    </w:p>
    <w:p w:rsidR="00790EB8" w:rsidRDefault="00790EB8" w:rsidP="00790EB8">
      <w:pPr>
        <w:widowControl w:val="0"/>
        <w:overflowPunct w:val="0"/>
        <w:autoSpaceDE w:val="0"/>
        <w:autoSpaceDN w:val="0"/>
        <w:adjustRightInd w:val="0"/>
        <w:rPr>
          <w:b/>
          <w:sz w:val="28"/>
          <w:szCs w:val="28"/>
        </w:rPr>
      </w:pPr>
      <w:r w:rsidRPr="005025A3">
        <w:rPr>
          <w:b/>
          <w:sz w:val="28"/>
          <w:szCs w:val="28"/>
        </w:rPr>
        <w:t>Морфин</w:t>
      </w:r>
    </w:p>
    <w:p w:rsidR="00790EB8" w:rsidRDefault="00790EB8" w:rsidP="00790EB8">
      <w:pPr>
        <w:widowControl w:val="0"/>
        <w:numPr>
          <w:ilvl w:val="0"/>
          <w:numId w:val="32"/>
        </w:numPr>
        <w:tabs>
          <w:tab w:val="left" w:pos="284"/>
          <w:tab w:val="left" w:pos="567"/>
        </w:tabs>
        <w:overflowPunct w:val="0"/>
        <w:autoSpaceDE w:val="0"/>
        <w:autoSpaceDN w:val="0"/>
        <w:adjustRightInd w:val="0"/>
        <w:ind w:left="0" w:firstLine="0"/>
        <w:jc w:val="both"/>
        <w:rPr>
          <w:sz w:val="28"/>
          <w:szCs w:val="28"/>
        </w:rPr>
      </w:pPr>
      <w:r w:rsidRPr="00851159">
        <w:rPr>
          <w:sz w:val="28"/>
          <w:szCs w:val="28"/>
        </w:rPr>
        <w:t xml:space="preserve">Начальные средние терапевтические </w:t>
      </w:r>
      <w:r>
        <w:rPr>
          <w:sz w:val="28"/>
          <w:szCs w:val="28"/>
        </w:rPr>
        <w:t>дозы внутрь составляют детям в возрасте 1-12мес по 0,08-0,2мг/кг каждые 4 часа; детям в возрасте старше 12мес по 0,2-0,4мг/кг через рот каждые 4 часа (может быть назначен каждые 6-8 часов у новорожденных или при почечной/печеночной недостаточности).</w:t>
      </w:r>
    </w:p>
    <w:p w:rsidR="00790EB8" w:rsidRDefault="00790EB8" w:rsidP="00790EB8">
      <w:pPr>
        <w:widowControl w:val="0"/>
        <w:numPr>
          <w:ilvl w:val="0"/>
          <w:numId w:val="32"/>
        </w:numPr>
        <w:tabs>
          <w:tab w:val="left" w:pos="284"/>
          <w:tab w:val="left" w:pos="567"/>
        </w:tabs>
        <w:overflowPunct w:val="0"/>
        <w:autoSpaceDE w:val="0"/>
        <w:autoSpaceDN w:val="0"/>
        <w:adjustRightInd w:val="0"/>
        <w:ind w:left="0" w:firstLine="0"/>
        <w:jc w:val="both"/>
        <w:rPr>
          <w:sz w:val="28"/>
          <w:szCs w:val="28"/>
        </w:rPr>
      </w:pPr>
      <w:r>
        <w:rPr>
          <w:sz w:val="28"/>
          <w:szCs w:val="28"/>
        </w:rPr>
        <w:t xml:space="preserve">При переводе с перорального пути на другие – пользоваться правилами </w:t>
      </w:r>
      <w:r>
        <w:rPr>
          <w:sz w:val="28"/>
          <w:szCs w:val="28"/>
        </w:rPr>
        <w:lastRenderedPageBreak/>
        <w:t>эквианальгетических доз (доза морфина для п/к введения в 2 раза меньше дозы, принимаемой через рот; доза морфина для в/в введения в 3 раза меньше дозы морфина, принимаемый через рот).</w:t>
      </w:r>
    </w:p>
    <w:p w:rsidR="00790EB8" w:rsidRDefault="00790EB8" w:rsidP="00790EB8">
      <w:pPr>
        <w:widowControl w:val="0"/>
        <w:tabs>
          <w:tab w:val="left" w:pos="284"/>
          <w:tab w:val="left" w:pos="567"/>
        </w:tabs>
        <w:overflowPunct w:val="0"/>
        <w:autoSpaceDE w:val="0"/>
        <w:autoSpaceDN w:val="0"/>
        <w:adjustRightInd w:val="0"/>
        <w:jc w:val="both"/>
        <w:rPr>
          <w:sz w:val="28"/>
          <w:szCs w:val="28"/>
        </w:rPr>
      </w:pPr>
      <w:r>
        <w:rPr>
          <w:sz w:val="28"/>
          <w:szCs w:val="28"/>
        </w:rPr>
        <w:t>Морфин назначать «по часам», а не «по требованию»: морфин короткого действия – каждые 4-6часов, морфин пролонгированного действия – каждые 8-12 часов.</w:t>
      </w:r>
    </w:p>
    <w:p w:rsidR="00790EB8" w:rsidRPr="00052B0A" w:rsidRDefault="00790EB8" w:rsidP="00790EB8">
      <w:pPr>
        <w:widowControl w:val="0"/>
        <w:tabs>
          <w:tab w:val="left" w:pos="284"/>
        </w:tabs>
        <w:overflowPunct w:val="0"/>
        <w:autoSpaceDE w:val="0"/>
        <w:autoSpaceDN w:val="0"/>
        <w:adjustRightInd w:val="0"/>
        <w:rPr>
          <w:b/>
          <w:sz w:val="28"/>
          <w:szCs w:val="28"/>
        </w:rPr>
      </w:pPr>
      <w:r w:rsidRPr="00052B0A">
        <w:rPr>
          <w:b/>
          <w:sz w:val="28"/>
          <w:szCs w:val="28"/>
        </w:rPr>
        <w:t>Морфин короткого действия.</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Стартовые дозы:</w:t>
      </w:r>
    </w:p>
    <w:p w:rsidR="00790EB8" w:rsidRDefault="00790EB8" w:rsidP="00790EB8">
      <w:pPr>
        <w:widowControl w:val="0"/>
        <w:numPr>
          <w:ilvl w:val="0"/>
          <w:numId w:val="33"/>
        </w:numPr>
        <w:tabs>
          <w:tab w:val="left" w:pos="284"/>
          <w:tab w:val="left" w:pos="567"/>
        </w:tabs>
        <w:overflowPunct w:val="0"/>
        <w:autoSpaceDE w:val="0"/>
        <w:autoSpaceDN w:val="0"/>
        <w:adjustRightInd w:val="0"/>
        <w:ind w:left="0" w:firstLine="0"/>
        <w:jc w:val="both"/>
        <w:rPr>
          <w:sz w:val="28"/>
          <w:szCs w:val="28"/>
        </w:rPr>
      </w:pPr>
      <w:r>
        <w:rPr>
          <w:sz w:val="28"/>
          <w:szCs w:val="28"/>
        </w:rPr>
        <w:t>Внутрь или ректально детям в возрасте 1-3 мес по 50мкг/кг каждые 4 часа, детям в возрасте 3-6мес по 100мкг каждые 4 часа, детям в возрасте 6мес-12лет по 200мкг/кг каждые 4 часа, детям в возрасте 12-18 лет по 5-10мг каждые 4 часа;</w:t>
      </w:r>
    </w:p>
    <w:p w:rsidR="00790EB8" w:rsidRDefault="00790EB8" w:rsidP="00790EB8">
      <w:pPr>
        <w:widowControl w:val="0"/>
        <w:numPr>
          <w:ilvl w:val="0"/>
          <w:numId w:val="33"/>
        </w:numPr>
        <w:tabs>
          <w:tab w:val="left" w:pos="284"/>
          <w:tab w:val="left" w:pos="567"/>
        </w:tabs>
        <w:overflowPunct w:val="0"/>
        <w:autoSpaceDE w:val="0"/>
        <w:autoSpaceDN w:val="0"/>
        <w:adjustRightInd w:val="0"/>
        <w:ind w:left="0" w:firstLine="0"/>
        <w:jc w:val="both"/>
        <w:rPr>
          <w:sz w:val="28"/>
          <w:szCs w:val="28"/>
        </w:rPr>
      </w:pPr>
      <w:r>
        <w:rPr>
          <w:sz w:val="28"/>
          <w:szCs w:val="28"/>
        </w:rPr>
        <w:t>Подкожно болюсно или в/в струйно (в течении минимум 5 мин) детям в возрасте до 1мес по 25мкг/кг каждые 6 часов, детям в возрасте 1-6мес по 100мкг/кг каждые 6 часов, детям в возрасте 6мес-12лет по 100мкг/кг каждые 4 часа (максимально разовая стартовая доза 2,5мг), детям в возрасте 12-18лет по 2,5-5мг каждые 4 часа (максимально суточная доза 20 мг в сутки).</w:t>
      </w:r>
    </w:p>
    <w:p w:rsidR="00790EB8" w:rsidRDefault="00790EB8" w:rsidP="00790EB8">
      <w:pPr>
        <w:widowControl w:val="0"/>
        <w:numPr>
          <w:ilvl w:val="0"/>
          <w:numId w:val="33"/>
        </w:numPr>
        <w:tabs>
          <w:tab w:val="left" w:pos="284"/>
          <w:tab w:val="left" w:pos="567"/>
        </w:tabs>
        <w:overflowPunct w:val="0"/>
        <w:autoSpaceDE w:val="0"/>
        <w:autoSpaceDN w:val="0"/>
        <w:adjustRightInd w:val="0"/>
        <w:ind w:left="0" w:firstLine="0"/>
        <w:jc w:val="both"/>
        <w:rPr>
          <w:sz w:val="28"/>
          <w:szCs w:val="28"/>
        </w:rPr>
      </w:pPr>
      <w:r>
        <w:rPr>
          <w:sz w:val="28"/>
          <w:szCs w:val="28"/>
        </w:rPr>
        <w:t>Продолжительная подкожная или в/в инфузия со скоростью: детям в возрасте до 1 мес по 5 мкг/кг в час, детям в возрасте 1-6мес по 10мкг/кг в час, детям в возрасте 6мес-18лет по 20мкг/кг в час (максимум 20мг за 24 часа).</w:t>
      </w:r>
    </w:p>
    <w:p w:rsidR="00790EB8" w:rsidRDefault="00790EB8" w:rsidP="00790EB8">
      <w:pPr>
        <w:widowControl w:val="0"/>
        <w:tabs>
          <w:tab w:val="left" w:pos="284"/>
          <w:tab w:val="left" w:pos="567"/>
        </w:tabs>
        <w:overflowPunct w:val="0"/>
        <w:autoSpaceDE w:val="0"/>
        <w:autoSpaceDN w:val="0"/>
        <w:adjustRightInd w:val="0"/>
        <w:jc w:val="both"/>
        <w:rPr>
          <w:sz w:val="28"/>
          <w:szCs w:val="28"/>
        </w:rPr>
      </w:pPr>
      <w:r>
        <w:rPr>
          <w:sz w:val="28"/>
          <w:szCs w:val="28"/>
        </w:rPr>
        <w:t>Увеличение разовой и суточной дозы:</w:t>
      </w:r>
    </w:p>
    <w:p w:rsidR="00790EB8" w:rsidRDefault="00790EB8" w:rsidP="00790EB8">
      <w:pPr>
        <w:widowControl w:val="0"/>
        <w:numPr>
          <w:ilvl w:val="0"/>
          <w:numId w:val="34"/>
        </w:numPr>
        <w:tabs>
          <w:tab w:val="left" w:pos="284"/>
          <w:tab w:val="left" w:pos="567"/>
        </w:tabs>
        <w:overflowPunct w:val="0"/>
        <w:autoSpaceDE w:val="0"/>
        <w:autoSpaceDN w:val="0"/>
        <w:adjustRightInd w:val="0"/>
        <w:ind w:left="0" w:firstLine="0"/>
        <w:jc w:val="both"/>
        <w:rPr>
          <w:sz w:val="28"/>
          <w:szCs w:val="28"/>
        </w:rPr>
      </w:pPr>
      <w:r>
        <w:rPr>
          <w:sz w:val="28"/>
          <w:szCs w:val="28"/>
        </w:rPr>
        <w:t>Вариант 1 – увеличить разовую дозу морфина для регулярного приема на 30-50% от предыдущей дозы.</w:t>
      </w:r>
    </w:p>
    <w:p w:rsidR="00790EB8" w:rsidRDefault="00790EB8" w:rsidP="00790EB8">
      <w:pPr>
        <w:widowControl w:val="0"/>
        <w:numPr>
          <w:ilvl w:val="0"/>
          <w:numId w:val="34"/>
        </w:numPr>
        <w:tabs>
          <w:tab w:val="left" w:pos="284"/>
          <w:tab w:val="left" w:pos="567"/>
        </w:tabs>
        <w:overflowPunct w:val="0"/>
        <w:autoSpaceDE w:val="0"/>
        <w:autoSpaceDN w:val="0"/>
        <w:adjustRightInd w:val="0"/>
        <w:ind w:left="0" w:firstLine="0"/>
        <w:jc w:val="both"/>
        <w:rPr>
          <w:sz w:val="28"/>
          <w:szCs w:val="28"/>
        </w:rPr>
      </w:pPr>
      <w:r>
        <w:rPr>
          <w:sz w:val="28"/>
          <w:szCs w:val="28"/>
        </w:rPr>
        <w:t>Вариант 2 – суммировать все дозы морфина за последние 24 часа и разделить полученную сумму на 6, увеличить на это число каждую регулярную дозу, принимаемые каждые 4 часа, также необходимо увеличить дозу для купирования прорывной боли, так как увеличились регулярные дозы.</w:t>
      </w:r>
    </w:p>
    <w:p w:rsidR="00790EB8" w:rsidRDefault="00790EB8" w:rsidP="00790EB8">
      <w:pPr>
        <w:widowControl w:val="0"/>
        <w:overflowPunct w:val="0"/>
        <w:autoSpaceDE w:val="0"/>
        <w:autoSpaceDN w:val="0"/>
        <w:adjustRightInd w:val="0"/>
        <w:jc w:val="both"/>
        <w:rPr>
          <w:sz w:val="28"/>
          <w:szCs w:val="28"/>
        </w:rPr>
      </w:pPr>
      <w:r w:rsidRPr="000E007B">
        <w:rPr>
          <w:b/>
          <w:sz w:val="28"/>
          <w:szCs w:val="28"/>
        </w:rPr>
        <w:t>Морфин пролонгированного (длительного) действия</w:t>
      </w:r>
      <w:r>
        <w:rPr>
          <w:sz w:val="28"/>
          <w:szCs w:val="28"/>
        </w:rPr>
        <w:t>( или медленно высвобождающийся морфин):</w:t>
      </w:r>
    </w:p>
    <w:p w:rsidR="00790EB8" w:rsidRDefault="00790EB8" w:rsidP="00790EB8">
      <w:pPr>
        <w:widowControl w:val="0"/>
        <w:numPr>
          <w:ilvl w:val="0"/>
          <w:numId w:val="35"/>
        </w:numPr>
        <w:tabs>
          <w:tab w:val="left" w:pos="284"/>
          <w:tab w:val="left" w:pos="567"/>
        </w:tabs>
        <w:overflowPunct w:val="0"/>
        <w:autoSpaceDE w:val="0"/>
        <w:autoSpaceDN w:val="0"/>
        <w:adjustRightInd w:val="0"/>
        <w:ind w:left="0" w:firstLine="0"/>
        <w:jc w:val="both"/>
        <w:rPr>
          <w:sz w:val="28"/>
          <w:szCs w:val="28"/>
        </w:rPr>
      </w:pPr>
      <w:r>
        <w:rPr>
          <w:sz w:val="28"/>
          <w:szCs w:val="28"/>
        </w:rPr>
        <w:t>суточная доза равна суточной дозе морфина быстрого действия через рот; разовая доза морфина пролонгированного действия равна половине его суточной дозы; для купирования прорывной боли использовать морфин быстрого действия.</w:t>
      </w:r>
    </w:p>
    <w:p w:rsidR="00790EB8" w:rsidRDefault="00790EB8" w:rsidP="00790EB8">
      <w:pPr>
        <w:widowControl w:val="0"/>
        <w:tabs>
          <w:tab w:val="left" w:pos="284"/>
          <w:tab w:val="left" w:pos="567"/>
        </w:tabs>
        <w:overflowPunct w:val="0"/>
        <w:autoSpaceDE w:val="0"/>
        <w:autoSpaceDN w:val="0"/>
        <w:adjustRightInd w:val="0"/>
        <w:jc w:val="both"/>
        <w:rPr>
          <w:sz w:val="28"/>
          <w:szCs w:val="28"/>
        </w:rPr>
      </w:pPr>
      <w:r>
        <w:rPr>
          <w:sz w:val="28"/>
          <w:szCs w:val="28"/>
        </w:rPr>
        <w:t>Расчет морфина для купирования прорывной боли:</w:t>
      </w:r>
    </w:p>
    <w:p w:rsidR="00790EB8" w:rsidRDefault="00790EB8" w:rsidP="00790EB8">
      <w:pPr>
        <w:widowControl w:val="0"/>
        <w:numPr>
          <w:ilvl w:val="0"/>
          <w:numId w:val="35"/>
        </w:numPr>
        <w:tabs>
          <w:tab w:val="left" w:pos="284"/>
          <w:tab w:val="left" w:pos="567"/>
        </w:tabs>
        <w:overflowPunct w:val="0"/>
        <w:autoSpaceDE w:val="0"/>
        <w:autoSpaceDN w:val="0"/>
        <w:adjustRightInd w:val="0"/>
        <w:ind w:left="0" w:firstLine="0"/>
        <w:jc w:val="both"/>
        <w:rPr>
          <w:sz w:val="28"/>
          <w:szCs w:val="28"/>
        </w:rPr>
      </w:pPr>
      <w:r>
        <w:rPr>
          <w:sz w:val="28"/>
          <w:szCs w:val="28"/>
        </w:rPr>
        <w:t>если при регулярном приеме боль появляется между дозами морфина, расписанными «по часам», назначить дозу морфина для купирования прорывной боли; доза для купирования прорывной боли составляет 50-100% от той разовой, которая применяется каждые 4 часа, или рассчитывается как 1/6 от общей суточной дозы морфина, принимаемой в данный момент; доза для купирования прорывной боли должна быть дана не ранее чем через 15-30 мин от предыдущего приема препарата.</w:t>
      </w:r>
    </w:p>
    <w:p w:rsidR="00790EB8" w:rsidRDefault="00790EB8" w:rsidP="00790EB8">
      <w:pPr>
        <w:widowControl w:val="0"/>
        <w:tabs>
          <w:tab w:val="left" w:pos="284"/>
          <w:tab w:val="left" w:pos="567"/>
        </w:tabs>
        <w:overflowPunct w:val="0"/>
        <w:autoSpaceDE w:val="0"/>
        <w:autoSpaceDN w:val="0"/>
        <w:adjustRightInd w:val="0"/>
        <w:jc w:val="both"/>
        <w:rPr>
          <w:sz w:val="28"/>
          <w:szCs w:val="28"/>
        </w:rPr>
      </w:pPr>
      <w:r>
        <w:rPr>
          <w:sz w:val="28"/>
          <w:szCs w:val="28"/>
        </w:rPr>
        <w:t>Отмена морфина:</w:t>
      </w:r>
    </w:p>
    <w:p w:rsidR="00790EB8" w:rsidRDefault="00790EB8" w:rsidP="00790EB8">
      <w:pPr>
        <w:widowControl w:val="0"/>
        <w:numPr>
          <w:ilvl w:val="0"/>
          <w:numId w:val="35"/>
        </w:numPr>
        <w:tabs>
          <w:tab w:val="left" w:pos="284"/>
          <w:tab w:val="left" w:pos="567"/>
        </w:tabs>
        <w:overflowPunct w:val="0"/>
        <w:autoSpaceDE w:val="0"/>
        <w:autoSpaceDN w:val="0"/>
        <w:adjustRightInd w:val="0"/>
        <w:ind w:left="0" w:firstLine="0"/>
        <w:jc w:val="both"/>
        <w:rPr>
          <w:sz w:val="28"/>
          <w:szCs w:val="28"/>
        </w:rPr>
      </w:pPr>
      <w:r>
        <w:rPr>
          <w:sz w:val="28"/>
          <w:szCs w:val="28"/>
        </w:rPr>
        <w:t>отменять прием препарат постепенно на 1/3 каждые 3 дня.</w:t>
      </w:r>
    </w:p>
    <w:p w:rsidR="00790EB8" w:rsidRPr="00DF7214" w:rsidRDefault="00790EB8" w:rsidP="00790EB8">
      <w:pPr>
        <w:widowControl w:val="0"/>
        <w:tabs>
          <w:tab w:val="left" w:pos="284"/>
        </w:tabs>
        <w:overflowPunct w:val="0"/>
        <w:autoSpaceDE w:val="0"/>
        <w:autoSpaceDN w:val="0"/>
        <w:adjustRightInd w:val="0"/>
        <w:jc w:val="both"/>
        <w:rPr>
          <w:b/>
          <w:sz w:val="28"/>
          <w:szCs w:val="28"/>
        </w:rPr>
      </w:pPr>
      <w:r w:rsidRPr="00DF7214">
        <w:rPr>
          <w:b/>
          <w:sz w:val="28"/>
          <w:szCs w:val="28"/>
        </w:rPr>
        <w:t>Фентанил</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Дозу фентанила увеличивать до достижения обезболивающего эффекта.</w:t>
      </w:r>
    </w:p>
    <w:p w:rsidR="00790EB8" w:rsidRPr="001B61A9" w:rsidRDefault="00790EB8" w:rsidP="00790EB8">
      <w:pPr>
        <w:widowControl w:val="0"/>
        <w:tabs>
          <w:tab w:val="left" w:pos="284"/>
        </w:tabs>
        <w:overflowPunct w:val="0"/>
        <w:autoSpaceDE w:val="0"/>
        <w:autoSpaceDN w:val="0"/>
        <w:adjustRightInd w:val="0"/>
        <w:jc w:val="both"/>
        <w:rPr>
          <w:b/>
          <w:sz w:val="28"/>
          <w:szCs w:val="28"/>
        </w:rPr>
      </w:pPr>
      <w:r w:rsidRPr="001B61A9">
        <w:rPr>
          <w:b/>
          <w:sz w:val="28"/>
          <w:szCs w:val="28"/>
        </w:rPr>
        <w:t>Фентанил короткого (быстрого) действия.</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Стартовая разовая доза:</w:t>
      </w:r>
    </w:p>
    <w:p w:rsidR="00790EB8" w:rsidRDefault="00790EB8" w:rsidP="00790EB8">
      <w:pPr>
        <w:widowControl w:val="0"/>
        <w:numPr>
          <w:ilvl w:val="0"/>
          <w:numId w:val="35"/>
        </w:numPr>
        <w:tabs>
          <w:tab w:val="left" w:pos="284"/>
          <w:tab w:val="left" w:pos="567"/>
        </w:tabs>
        <w:overflowPunct w:val="0"/>
        <w:autoSpaceDE w:val="0"/>
        <w:autoSpaceDN w:val="0"/>
        <w:adjustRightInd w:val="0"/>
        <w:ind w:left="0" w:firstLine="0"/>
        <w:jc w:val="both"/>
        <w:rPr>
          <w:sz w:val="28"/>
          <w:szCs w:val="28"/>
        </w:rPr>
      </w:pPr>
      <w:r>
        <w:rPr>
          <w:sz w:val="28"/>
          <w:szCs w:val="28"/>
        </w:rPr>
        <w:t xml:space="preserve">трансмукозально детям в возрасте 2-18лет и с массой тела больше 10 кг по </w:t>
      </w:r>
      <w:r>
        <w:rPr>
          <w:sz w:val="28"/>
          <w:szCs w:val="28"/>
        </w:rPr>
        <w:lastRenderedPageBreak/>
        <w:t>15мкг/кг (увеличивать при необходимости до максимальной дозы 400мкг)</w:t>
      </w:r>
    </w:p>
    <w:p w:rsidR="00790EB8" w:rsidRDefault="00790EB8" w:rsidP="00790EB8">
      <w:pPr>
        <w:widowControl w:val="0"/>
        <w:numPr>
          <w:ilvl w:val="0"/>
          <w:numId w:val="35"/>
        </w:numPr>
        <w:tabs>
          <w:tab w:val="left" w:pos="284"/>
          <w:tab w:val="left" w:pos="567"/>
        </w:tabs>
        <w:overflowPunct w:val="0"/>
        <w:autoSpaceDE w:val="0"/>
        <w:autoSpaceDN w:val="0"/>
        <w:adjustRightInd w:val="0"/>
        <w:ind w:left="0" w:firstLine="0"/>
        <w:jc w:val="both"/>
        <w:rPr>
          <w:sz w:val="28"/>
          <w:szCs w:val="28"/>
        </w:rPr>
      </w:pPr>
      <w:r>
        <w:rPr>
          <w:sz w:val="28"/>
          <w:szCs w:val="28"/>
        </w:rPr>
        <w:t>интраназально детям в возрасте 2-18 лет по 1-2мкг/кг (максимально стартовая доза 50мкг)</w:t>
      </w:r>
    </w:p>
    <w:p w:rsidR="00790EB8" w:rsidRDefault="00790EB8" w:rsidP="00790EB8">
      <w:pPr>
        <w:widowControl w:val="0"/>
        <w:numPr>
          <w:ilvl w:val="0"/>
          <w:numId w:val="35"/>
        </w:numPr>
        <w:tabs>
          <w:tab w:val="left" w:pos="284"/>
          <w:tab w:val="left" w:pos="567"/>
        </w:tabs>
        <w:overflowPunct w:val="0"/>
        <w:autoSpaceDE w:val="0"/>
        <w:autoSpaceDN w:val="0"/>
        <w:adjustRightInd w:val="0"/>
        <w:ind w:left="0" w:firstLine="0"/>
        <w:jc w:val="both"/>
        <w:rPr>
          <w:sz w:val="28"/>
          <w:szCs w:val="28"/>
        </w:rPr>
      </w:pPr>
      <w:r>
        <w:rPr>
          <w:sz w:val="28"/>
          <w:szCs w:val="28"/>
        </w:rPr>
        <w:t>внутривенно (медленно за 3-5мин) детям в возрасте до 1 года по 1-2мкг/кг каждые 2-4 часа; детям в возрасте после 1 года по 1-2мкг/кг каждые 30-60мин</w:t>
      </w:r>
    </w:p>
    <w:p w:rsidR="00790EB8" w:rsidRDefault="00790EB8" w:rsidP="00790EB8">
      <w:pPr>
        <w:widowControl w:val="0"/>
        <w:numPr>
          <w:ilvl w:val="0"/>
          <w:numId w:val="35"/>
        </w:numPr>
        <w:tabs>
          <w:tab w:val="left" w:pos="284"/>
          <w:tab w:val="left" w:pos="567"/>
        </w:tabs>
        <w:overflowPunct w:val="0"/>
        <w:autoSpaceDE w:val="0"/>
        <w:autoSpaceDN w:val="0"/>
        <w:adjustRightInd w:val="0"/>
        <w:ind w:left="0" w:firstLine="0"/>
        <w:jc w:val="both"/>
        <w:rPr>
          <w:sz w:val="28"/>
          <w:szCs w:val="28"/>
        </w:rPr>
      </w:pPr>
      <w:r>
        <w:rPr>
          <w:sz w:val="28"/>
          <w:szCs w:val="28"/>
        </w:rPr>
        <w:t>в/в длительная инфузия детям в возрасте до 1 года – начать со стартовой дозы струйно в/в 1-2мкг/кг (за 3-5 минут), затем поставить титровать со скоростью 0,5-1мкг/кг в час; детям в возрасте после 1 года – начать стартовой дозы струйно 1-2мкг/кг (за 3-55 минут), затем титровать со скоростью 1мкг/кг в час.</w:t>
      </w:r>
    </w:p>
    <w:p w:rsidR="00790EB8" w:rsidRDefault="00790EB8" w:rsidP="00790EB8">
      <w:pPr>
        <w:widowControl w:val="0"/>
        <w:tabs>
          <w:tab w:val="left" w:pos="284"/>
          <w:tab w:val="left" w:pos="567"/>
        </w:tabs>
        <w:overflowPunct w:val="0"/>
        <w:autoSpaceDE w:val="0"/>
        <w:autoSpaceDN w:val="0"/>
        <w:adjustRightInd w:val="0"/>
        <w:jc w:val="both"/>
        <w:rPr>
          <w:b/>
          <w:sz w:val="28"/>
          <w:szCs w:val="28"/>
        </w:rPr>
      </w:pPr>
      <w:r w:rsidRPr="00BD185A">
        <w:rPr>
          <w:b/>
          <w:sz w:val="28"/>
          <w:szCs w:val="28"/>
        </w:rPr>
        <w:t>Фентанил пролонгированного действия (в пластырях):</w:t>
      </w:r>
    </w:p>
    <w:p w:rsidR="00790EB8" w:rsidRDefault="00790EB8" w:rsidP="00790EB8">
      <w:pPr>
        <w:widowControl w:val="0"/>
        <w:numPr>
          <w:ilvl w:val="0"/>
          <w:numId w:val="36"/>
        </w:numPr>
        <w:tabs>
          <w:tab w:val="left" w:pos="284"/>
          <w:tab w:val="left" w:pos="567"/>
        </w:tabs>
        <w:overflowPunct w:val="0"/>
        <w:autoSpaceDE w:val="0"/>
        <w:autoSpaceDN w:val="0"/>
        <w:adjustRightInd w:val="0"/>
        <w:ind w:left="0" w:firstLine="0"/>
        <w:jc w:val="both"/>
        <w:rPr>
          <w:sz w:val="28"/>
          <w:szCs w:val="28"/>
        </w:rPr>
      </w:pPr>
      <w:r>
        <w:rPr>
          <w:sz w:val="28"/>
          <w:szCs w:val="28"/>
        </w:rPr>
        <w:t>«размер» (или доза) пластыря рассчитывается на основании эквианальгетической суточной дозы перорального морфина: чтобы рассчитать дозу пластыря, нужно дозу морфина получаемого через рот, разделить на 3;</w:t>
      </w:r>
    </w:p>
    <w:p w:rsidR="00790EB8" w:rsidRDefault="00790EB8" w:rsidP="00790EB8">
      <w:pPr>
        <w:widowControl w:val="0"/>
        <w:numPr>
          <w:ilvl w:val="0"/>
          <w:numId w:val="36"/>
        </w:numPr>
        <w:tabs>
          <w:tab w:val="left" w:pos="284"/>
          <w:tab w:val="left" w:pos="567"/>
        </w:tabs>
        <w:overflowPunct w:val="0"/>
        <w:autoSpaceDE w:val="0"/>
        <w:autoSpaceDN w:val="0"/>
        <w:adjustRightInd w:val="0"/>
        <w:ind w:left="0" w:firstLine="0"/>
        <w:jc w:val="both"/>
        <w:rPr>
          <w:sz w:val="28"/>
          <w:szCs w:val="28"/>
        </w:rPr>
      </w:pPr>
      <w:r>
        <w:rPr>
          <w:sz w:val="28"/>
          <w:szCs w:val="28"/>
        </w:rPr>
        <w:t>После наклеивания пластыря необходимо около 12-24ч, чтобы достичь обезболивания;</w:t>
      </w:r>
    </w:p>
    <w:p w:rsidR="00790EB8" w:rsidRDefault="00790EB8" w:rsidP="00790EB8">
      <w:pPr>
        <w:widowControl w:val="0"/>
        <w:numPr>
          <w:ilvl w:val="0"/>
          <w:numId w:val="36"/>
        </w:numPr>
        <w:tabs>
          <w:tab w:val="left" w:pos="567"/>
        </w:tabs>
        <w:overflowPunct w:val="0"/>
        <w:autoSpaceDE w:val="0"/>
        <w:autoSpaceDN w:val="0"/>
        <w:adjustRightInd w:val="0"/>
        <w:ind w:left="0" w:firstLine="0"/>
        <w:jc w:val="both"/>
        <w:rPr>
          <w:sz w:val="28"/>
          <w:szCs w:val="28"/>
        </w:rPr>
      </w:pPr>
      <w:r>
        <w:rPr>
          <w:sz w:val="28"/>
          <w:szCs w:val="28"/>
        </w:rPr>
        <w:t>После первого наклеивания пластыря в течении 12-24ч продолжается введение анальгетиков (например морфин каждые 4 часа).</w:t>
      </w:r>
    </w:p>
    <w:p w:rsidR="00790EB8" w:rsidRDefault="00790EB8" w:rsidP="00790EB8">
      <w:pPr>
        <w:widowControl w:val="0"/>
        <w:numPr>
          <w:ilvl w:val="0"/>
          <w:numId w:val="36"/>
        </w:numPr>
        <w:tabs>
          <w:tab w:val="left" w:pos="284"/>
          <w:tab w:val="left" w:pos="567"/>
        </w:tabs>
        <w:overflowPunct w:val="0"/>
        <w:autoSpaceDE w:val="0"/>
        <w:autoSpaceDN w:val="0"/>
        <w:adjustRightInd w:val="0"/>
        <w:ind w:left="0" w:firstLine="0"/>
        <w:jc w:val="both"/>
        <w:rPr>
          <w:sz w:val="28"/>
          <w:szCs w:val="28"/>
        </w:rPr>
      </w:pPr>
      <w:r>
        <w:rPr>
          <w:sz w:val="28"/>
          <w:szCs w:val="28"/>
        </w:rPr>
        <w:t>Доза фентанила увеличивается до достижения обезболивающего эффекта</w:t>
      </w:r>
    </w:p>
    <w:p w:rsidR="00790EB8" w:rsidRPr="006868EE" w:rsidRDefault="00790EB8" w:rsidP="00790EB8">
      <w:pPr>
        <w:widowControl w:val="0"/>
        <w:overflowPunct w:val="0"/>
        <w:autoSpaceDE w:val="0"/>
        <w:autoSpaceDN w:val="0"/>
        <w:adjustRightInd w:val="0"/>
        <w:jc w:val="both"/>
        <w:rPr>
          <w:b/>
          <w:sz w:val="28"/>
          <w:szCs w:val="28"/>
        </w:rPr>
      </w:pPr>
      <w:r w:rsidRPr="006868EE">
        <w:rPr>
          <w:b/>
          <w:sz w:val="28"/>
          <w:szCs w:val="28"/>
        </w:rPr>
        <w:t>Метадон</w:t>
      </w:r>
    </w:p>
    <w:p w:rsidR="00790EB8" w:rsidRDefault="00790EB8" w:rsidP="00790EB8">
      <w:pPr>
        <w:widowControl w:val="0"/>
        <w:overflowPunct w:val="0"/>
        <w:autoSpaceDE w:val="0"/>
        <w:autoSpaceDN w:val="0"/>
        <w:adjustRightInd w:val="0"/>
        <w:jc w:val="both"/>
        <w:rPr>
          <w:sz w:val="28"/>
          <w:szCs w:val="28"/>
        </w:rPr>
      </w:pPr>
      <w:r>
        <w:rPr>
          <w:sz w:val="28"/>
          <w:szCs w:val="28"/>
        </w:rPr>
        <w:t>Использование у детей, не принимающих наркотические анальгетики: стартовая доза внутрь, подкожно, в/в детям в возрасте 1-12лет по 100-200мкг/кг каждые 4 часа первые 3 дозы, затем каждые 6-12 часов (максимальна стартовая доза 5мг), увеличивать до достижения обезболивания, через 2-3 дня после того, как достигнуто хорошее обезболивание – снизить дозу на 50%, далее при необходимости повышение дозы может идти 1 раз в 5-7дней на 50% (подбор дозы должен проводится в условиях стационара и мониторинга дыхания и ЧСС в течении не менее 12 дней). Перевод на метадон с морфина проводится в условиях стационара при обязательном мониторинге и ЧСС не менее 12 дней.</w:t>
      </w:r>
    </w:p>
    <w:p w:rsidR="00790EB8" w:rsidRPr="0086285F" w:rsidRDefault="00790EB8" w:rsidP="00790EB8">
      <w:pPr>
        <w:widowControl w:val="0"/>
        <w:overflowPunct w:val="0"/>
        <w:autoSpaceDE w:val="0"/>
        <w:autoSpaceDN w:val="0"/>
        <w:adjustRightInd w:val="0"/>
        <w:jc w:val="center"/>
        <w:rPr>
          <w:sz w:val="28"/>
          <w:szCs w:val="28"/>
        </w:rPr>
      </w:pPr>
      <w:r w:rsidRPr="0086285F">
        <w:rPr>
          <w:sz w:val="28"/>
          <w:szCs w:val="28"/>
        </w:rPr>
        <w:t>Адъювантные анальгетики</w:t>
      </w:r>
      <w:r>
        <w:rPr>
          <w:sz w:val="28"/>
          <w:szCs w:val="28"/>
        </w:rPr>
        <w:t>:</w:t>
      </w:r>
    </w:p>
    <w:p w:rsidR="00790EB8" w:rsidRDefault="00790EB8" w:rsidP="00790EB8">
      <w:pPr>
        <w:widowControl w:val="0"/>
        <w:overflowPunct w:val="0"/>
        <w:autoSpaceDE w:val="0"/>
        <w:autoSpaceDN w:val="0"/>
        <w:adjustRightInd w:val="0"/>
        <w:jc w:val="both"/>
        <w:rPr>
          <w:sz w:val="28"/>
          <w:szCs w:val="28"/>
        </w:rPr>
      </w:pPr>
      <w:r w:rsidRPr="001631B0">
        <w:rPr>
          <w:b/>
          <w:sz w:val="28"/>
          <w:szCs w:val="28"/>
        </w:rPr>
        <w:t>Амитриптилин</w:t>
      </w:r>
      <w:r>
        <w:rPr>
          <w:sz w:val="28"/>
          <w:szCs w:val="28"/>
        </w:rPr>
        <w:t xml:space="preserve"> внутрь детям в возрасте от 2 до 12лет 0,2-0,5мг/кг (максимум 25 мг) на ночь (при необходимости можно увеличить дозу до 1мг/кг*2р/день); детям в возрасте 12-18 лет 10-25мг на ночь через рот (при необходимости можно увеличить до 75мг максимум).</w:t>
      </w:r>
    </w:p>
    <w:p w:rsidR="00790EB8" w:rsidRDefault="00790EB8" w:rsidP="00790EB8">
      <w:pPr>
        <w:widowControl w:val="0"/>
        <w:overflowPunct w:val="0"/>
        <w:autoSpaceDE w:val="0"/>
        <w:autoSpaceDN w:val="0"/>
        <w:adjustRightInd w:val="0"/>
        <w:jc w:val="both"/>
        <w:rPr>
          <w:sz w:val="28"/>
          <w:szCs w:val="28"/>
        </w:rPr>
      </w:pPr>
      <w:r w:rsidRPr="002B227E">
        <w:rPr>
          <w:b/>
          <w:sz w:val="28"/>
          <w:szCs w:val="28"/>
        </w:rPr>
        <w:t xml:space="preserve">Карбамазепин </w:t>
      </w:r>
      <w:r>
        <w:rPr>
          <w:sz w:val="28"/>
          <w:szCs w:val="28"/>
        </w:rPr>
        <w:t>внутрь 5-20мг/кг в сутки в 2-3 приема, увеличивать дозу постепенно, чтобы избежать побочных эффектов.</w:t>
      </w:r>
    </w:p>
    <w:p w:rsidR="00790EB8" w:rsidRDefault="00790EB8" w:rsidP="00790EB8">
      <w:pPr>
        <w:widowControl w:val="0"/>
        <w:overflowPunct w:val="0"/>
        <w:autoSpaceDE w:val="0"/>
        <w:autoSpaceDN w:val="0"/>
        <w:adjustRightInd w:val="0"/>
        <w:jc w:val="both"/>
        <w:rPr>
          <w:sz w:val="28"/>
          <w:szCs w:val="28"/>
        </w:rPr>
      </w:pPr>
      <w:r w:rsidRPr="002B227E">
        <w:rPr>
          <w:b/>
          <w:sz w:val="28"/>
          <w:szCs w:val="28"/>
        </w:rPr>
        <w:t xml:space="preserve">Габапентин </w:t>
      </w:r>
      <w:r>
        <w:rPr>
          <w:sz w:val="28"/>
          <w:szCs w:val="28"/>
        </w:rPr>
        <w:t>внутрь, детям в возрасте 2-12 лет: день 1 по 10мг/кг однократно, день 2 по 10мг/кг*2р день, день 3 по 10мг/кг*3р/день, поддерживающая доза по 10-20мг/кг*3р/день; в возрасте 12-18 лет: день 1 по 300мг*1р/д, день 2 по 300мг*2р/день, день 3 по 300мг*3р/день, максимальная доза по 800мг*3р/день.</w:t>
      </w:r>
    </w:p>
    <w:p w:rsidR="00790EB8" w:rsidRDefault="00790EB8" w:rsidP="00790EB8">
      <w:pPr>
        <w:widowControl w:val="0"/>
        <w:overflowPunct w:val="0"/>
        <w:autoSpaceDE w:val="0"/>
        <w:autoSpaceDN w:val="0"/>
        <w:adjustRightInd w:val="0"/>
        <w:jc w:val="both"/>
        <w:rPr>
          <w:sz w:val="28"/>
          <w:szCs w:val="28"/>
        </w:rPr>
      </w:pPr>
      <w:r>
        <w:rPr>
          <w:sz w:val="28"/>
          <w:szCs w:val="28"/>
        </w:rPr>
        <w:t>Отменять медленно в течение 7-14 дней, нельзя использовать у детей с психическими заболевания в анамнезе.</w:t>
      </w:r>
    </w:p>
    <w:p w:rsidR="00790EB8" w:rsidRDefault="00790EB8" w:rsidP="00790EB8">
      <w:pPr>
        <w:widowControl w:val="0"/>
        <w:overflowPunct w:val="0"/>
        <w:autoSpaceDE w:val="0"/>
        <w:autoSpaceDN w:val="0"/>
        <w:adjustRightInd w:val="0"/>
        <w:jc w:val="both"/>
        <w:rPr>
          <w:sz w:val="28"/>
          <w:szCs w:val="28"/>
        </w:rPr>
      </w:pPr>
      <w:r w:rsidRPr="00CB7CA2">
        <w:rPr>
          <w:b/>
          <w:sz w:val="28"/>
          <w:szCs w:val="28"/>
        </w:rPr>
        <w:t xml:space="preserve">Диазепам </w:t>
      </w:r>
      <w:r>
        <w:rPr>
          <w:sz w:val="28"/>
          <w:szCs w:val="28"/>
        </w:rPr>
        <w:t>(перорально, трансбуккально, п/к, ректально) детям в возрасте 1-6лет по 1мг в сутки за 2-3 приема; детям в возрасте 6-14лет по 2-10мг в сутки за 2-3 приема. Используется при ассоциированной с болью тревоге и страхах.</w:t>
      </w:r>
    </w:p>
    <w:p w:rsidR="00790EB8" w:rsidRDefault="00790EB8" w:rsidP="00790EB8">
      <w:pPr>
        <w:widowControl w:val="0"/>
        <w:overflowPunct w:val="0"/>
        <w:autoSpaceDE w:val="0"/>
        <w:autoSpaceDN w:val="0"/>
        <w:adjustRightInd w:val="0"/>
        <w:jc w:val="both"/>
        <w:rPr>
          <w:sz w:val="28"/>
          <w:szCs w:val="28"/>
        </w:rPr>
      </w:pPr>
      <w:r w:rsidRPr="00603467">
        <w:rPr>
          <w:b/>
          <w:sz w:val="28"/>
          <w:szCs w:val="28"/>
        </w:rPr>
        <w:t>Гиосцина бутилбромид (бускопан)</w:t>
      </w:r>
      <w:r>
        <w:rPr>
          <w:sz w:val="28"/>
          <w:szCs w:val="28"/>
        </w:rPr>
        <w:t xml:space="preserve"> детям в возрасте от 1мес до 2 лет – 0,5мг/кг </w:t>
      </w:r>
      <w:r>
        <w:rPr>
          <w:sz w:val="28"/>
          <w:szCs w:val="28"/>
        </w:rPr>
        <w:lastRenderedPageBreak/>
        <w:t>перорально каждые 8 часов; детям в возрасте 2-5лет по 5 мг перорально каждые 8 часов, детям в возрасте 6-12лет по 10мг перорально каждые 8 часов.</w:t>
      </w:r>
    </w:p>
    <w:p w:rsidR="00790EB8" w:rsidRDefault="00790EB8" w:rsidP="00790EB8">
      <w:pPr>
        <w:widowControl w:val="0"/>
        <w:overflowPunct w:val="0"/>
        <w:autoSpaceDE w:val="0"/>
        <w:autoSpaceDN w:val="0"/>
        <w:adjustRightInd w:val="0"/>
        <w:jc w:val="both"/>
        <w:rPr>
          <w:sz w:val="28"/>
          <w:szCs w:val="28"/>
        </w:rPr>
      </w:pPr>
      <w:r w:rsidRPr="00603467">
        <w:rPr>
          <w:b/>
          <w:sz w:val="28"/>
          <w:szCs w:val="28"/>
        </w:rPr>
        <w:t xml:space="preserve">Преднизолон </w:t>
      </w:r>
      <w:r>
        <w:rPr>
          <w:sz w:val="28"/>
          <w:szCs w:val="28"/>
        </w:rPr>
        <w:t>по 1-2мг/кг в день при умеренной нейропатической боли, боли в костях.</w:t>
      </w:r>
    </w:p>
    <w:p w:rsidR="00790EB8" w:rsidRPr="00603467" w:rsidRDefault="00790EB8" w:rsidP="00790EB8">
      <w:pPr>
        <w:widowControl w:val="0"/>
        <w:overflowPunct w:val="0"/>
        <w:autoSpaceDE w:val="0"/>
        <w:autoSpaceDN w:val="0"/>
        <w:adjustRightInd w:val="0"/>
        <w:jc w:val="both"/>
        <w:rPr>
          <w:sz w:val="28"/>
          <w:szCs w:val="28"/>
        </w:rPr>
      </w:pPr>
      <w:r w:rsidRPr="00603467">
        <w:rPr>
          <w:b/>
          <w:sz w:val="28"/>
          <w:szCs w:val="28"/>
        </w:rPr>
        <w:t xml:space="preserve">Дексаметазон </w:t>
      </w:r>
      <w:r>
        <w:rPr>
          <w:sz w:val="28"/>
          <w:szCs w:val="28"/>
        </w:rPr>
        <w:t>при сильной нейропатической боли.</w:t>
      </w:r>
    </w:p>
    <w:p w:rsidR="00790EB8" w:rsidRDefault="00790EB8" w:rsidP="00790EB8">
      <w:pPr>
        <w:widowControl w:val="0"/>
        <w:overflowPunct w:val="0"/>
        <w:autoSpaceDE w:val="0"/>
        <w:autoSpaceDN w:val="0"/>
        <w:adjustRightInd w:val="0"/>
        <w:jc w:val="both"/>
        <w:rPr>
          <w:sz w:val="28"/>
          <w:szCs w:val="28"/>
        </w:rPr>
      </w:pPr>
      <w:r w:rsidRPr="00603467">
        <w:rPr>
          <w:b/>
          <w:sz w:val="28"/>
          <w:szCs w:val="28"/>
        </w:rPr>
        <w:t>Кетамин</w:t>
      </w:r>
      <w:r>
        <w:rPr>
          <w:b/>
          <w:sz w:val="28"/>
          <w:szCs w:val="28"/>
        </w:rPr>
        <w:t xml:space="preserve">: </w:t>
      </w:r>
      <w:r w:rsidRPr="00603467">
        <w:rPr>
          <w:sz w:val="28"/>
          <w:szCs w:val="28"/>
        </w:rPr>
        <w:t>перорально</w:t>
      </w:r>
      <w:r>
        <w:rPr>
          <w:sz w:val="28"/>
          <w:szCs w:val="28"/>
        </w:rPr>
        <w:t xml:space="preserve"> или сублингвально детям в возрасте 1мес-12лет стартовая доза 150мкг/кг каждые 6-8часов или «по требованию», при неэффективности постепенно увеличивать разовую дозу (максимум 50мг); п/к или в/в длительная инфузия детям в возрасте старше 1 мес – стартовая доза 40мкг/кг в час, постепенно увеличивать до достижения обезболивания (максимально 100мкг/кг в час).</w:t>
      </w:r>
    </w:p>
    <w:p w:rsidR="00790EB8" w:rsidRDefault="00790EB8" w:rsidP="00790EB8">
      <w:pPr>
        <w:widowControl w:val="0"/>
        <w:overflowPunct w:val="0"/>
        <w:autoSpaceDE w:val="0"/>
        <w:autoSpaceDN w:val="0"/>
        <w:adjustRightInd w:val="0"/>
        <w:jc w:val="both"/>
        <w:rPr>
          <w:b/>
          <w:sz w:val="28"/>
          <w:szCs w:val="28"/>
        </w:rPr>
      </w:pPr>
      <w:r>
        <w:rPr>
          <w:b/>
          <w:sz w:val="28"/>
          <w:szCs w:val="28"/>
        </w:rPr>
        <w:t>Боль в конце жизни (в терминальной стадии болезни):</w:t>
      </w:r>
    </w:p>
    <w:p w:rsidR="00790EB8" w:rsidRDefault="00790EB8" w:rsidP="00790EB8">
      <w:pPr>
        <w:widowControl w:val="0"/>
        <w:overflowPunct w:val="0"/>
        <w:autoSpaceDE w:val="0"/>
        <w:autoSpaceDN w:val="0"/>
        <w:adjustRightInd w:val="0"/>
        <w:jc w:val="both"/>
        <w:rPr>
          <w:sz w:val="28"/>
          <w:szCs w:val="28"/>
        </w:rPr>
      </w:pPr>
      <w:r>
        <w:rPr>
          <w:sz w:val="28"/>
          <w:szCs w:val="28"/>
        </w:rPr>
        <w:t>При прогрессировании нарушения сознания, снижении способности принимать лекарства через рот, отказе от пероральных анальгетиков – альтернативные пути обезболивания (трансбуккальный, ректальный, в/в, через назогастральный зонд, трансдермальные пластыри и подкожно); портативные шприцевые насосы для введения анальгетиков вместе с седативными и противорвотными подкожно; фентаниловый пластырь.</w:t>
      </w:r>
    </w:p>
    <w:p w:rsidR="00790EB8" w:rsidRPr="0086285F" w:rsidRDefault="00790EB8" w:rsidP="00790EB8">
      <w:pPr>
        <w:widowControl w:val="0"/>
        <w:numPr>
          <w:ilvl w:val="0"/>
          <w:numId w:val="30"/>
        </w:numPr>
        <w:tabs>
          <w:tab w:val="left" w:pos="284"/>
        </w:tabs>
        <w:overflowPunct w:val="0"/>
        <w:autoSpaceDE w:val="0"/>
        <w:autoSpaceDN w:val="0"/>
        <w:adjustRightInd w:val="0"/>
        <w:ind w:left="0" w:firstLine="0"/>
        <w:jc w:val="both"/>
        <w:rPr>
          <w:sz w:val="28"/>
          <w:szCs w:val="28"/>
        </w:rPr>
      </w:pPr>
      <w:r w:rsidRPr="0086285F">
        <w:rPr>
          <w:sz w:val="28"/>
          <w:szCs w:val="28"/>
        </w:rPr>
        <w:t>Паллиативная помощь при компрессии спинного мозга</w:t>
      </w:r>
      <w:r>
        <w:rPr>
          <w:sz w:val="28"/>
          <w:szCs w:val="28"/>
        </w:rPr>
        <w:t>.</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Причины: интрамедуллярные метастазы, интрадуральные метастазы, экстрадуральная компрессия (метастазы в тело позвонка, коллапс позвоночника, нарушение кровоснабжения).</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Алгоритм паллиативного лечения:</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№1. Дексаметазон (в возрасте до 12 лет 1-2 мг/кг в сутки с постепенным снижением дозы до поддерживающей; в возрасте 12-18 лет - 16мг 4 раза в сутки с постепенным снижением дозы до поддерживающей).</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№2. Обезболивание см.пункт№3</w:t>
      </w:r>
    </w:p>
    <w:p w:rsidR="00790EB8" w:rsidRPr="0086285F" w:rsidRDefault="00790EB8" w:rsidP="00790EB8">
      <w:pPr>
        <w:widowControl w:val="0"/>
        <w:numPr>
          <w:ilvl w:val="0"/>
          <w:numId w:val="30"/>
        </w:numPr>
        <w:tabs>
          <w:tab w:val="left" w:pos="284"/>
        </w:tabs>
        <w:overflowPunct w:val="0"/>
        <w:autoSpaceDE w:val="0"/>
        <w:autoSpaceDN w:val="0"/>
        <w:adjustRightInd w:val="0"/>
        <w:ind w:left="0" w:firstLine="0"/>
        <w:jc w:val="both"/>
        <w:rPr>
          <w:sz w:val="28"/>
          <w:szCs w:val="28"/>
        </w:rPr>
      </w:pPr>
      <w:r w:rsidRPr="0086285F">
        <w:rPr>
          <w:sz w:val="28"/>
          <w:szCs w:val="28"/>
        </w:rPr>
        <w:t>Паллиативная помощь при судорогах</w:t>
      </w:r>
      <w:r>
        <w:rPr>
          <w:sz w:val="28"/>
          <w:szCs w:val="28"/>
        </w:rPr>
        <w:t>:</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Алгоритм ведения судорог:</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№1. Правильная укладка ребенка, наблюдение за ним в течении 5 мин.</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№2. Если судорожный приступ не прошел в течении 5 мин – введение диазепама ректально (раствор в микроклизме) или трансбуккально в дозе 0,5мг/кг, мидазолам трансбуккально в дозе 0,5мг/кг.</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№3. Если в течении 5 мин судорожный приступ не купировался – повторить шаг №2.</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№4. Если в течении 5 мин судорожный приступ не купировался – вызвать скорую помощь (если ребенок находится дома), или мидозолам/диазепам п/к в дозе 0,5мг/кг, или инфузия мидозолама 0,25-3мг/кг/сутки п/к или внутривенно, начать с малой дозы и увеличивать каждые 4-6 часов по необходимости.</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№5. Если судороги не купируются более 30мин – лечение эпилептического статуса в стационарных условиях.</w:t>
      </w:r>
    </w:p>
    <w:p w:rsidR="00790EB8" w:rsidRPr="0086285F" w:rsidRDefault="00790EB8" w:rsidP="00790EB8">
      <w:pPr>
        <w:widowControl w:val="0"/>
        <w:numPr>
          <w:ilvl w:val="0"/>
          <w:numId w:val="30"/>
        </w:numPr>
        <w:tabs>
          <w:tab w:val="left" w:pos="284"/>
        </w:tabs>
        <w:overflowPunct w:val="0"/>
        <w:autoSpaceDE w:val="0"/>
        <w:autoSpaceDN w:val="0"/>
        <w:adjustRightInd w:val="0"/>
        <w:ind w:left="0" w:firstLine="0"/>
        <w:jc w:val="both"/>
        <w:rPr>
          <w:sz w:val="28"/>
          <w:szCs w:val="28"/>
        </w:rPr>
      </w:pPr>
      <w:r w:rsidRPr="0086285F">
        <w:rPr>
          <w:sz w:val="28"/>
          <w:szCs w:val="28"/>
        </w:rPr>
        <w:t>Паллиативная помощь при судорогах в терминальной стадии болезни</w:t>
      </w:r>
      <w:r>
        <w:rPr>
          <w:sz w:val="28"/>
          <w:szCs w:val="28"/>
        </w:rPr>
        <w:t>:</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Алгоритм ведения судорог:</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 xml:space="preserve">Шаг №1. Мидозолам в/в или п/к детям в возрасте от 1мес до 18 лет 100мкг/кг; трансбуккально/ректально детям в возрасте от 1 мес до 18лет 200-500мкг/кг (максимум 10мг); средняя доза для детей старше 10лет 10мг (препарат может </w:t>
      </w:r>
      <w:r>
        <w:rPr>
          <w:sz w:val="28"/>
          <w:szCs w:val="28"/>
        </w:rPr>
        <w:lastRenderedPageBreak/>
        <w:t>разводиться на изотоническом растворе натрия хлорида или 5% глюкозе, инъекционная форма – использоваться для трансбуккального и ректального введения) или диазепам в/в, подкожно, трансбуккально или ректально 0,3-0,5мг/кг (разовая доза).</w:t>
      </w:r>
    </w:p>
    <w:p w:rsidR="00790EB8" w:rsidRDefault="00790EB8" w:rsidP="00790EB8">
      <w:pPr>
        <w:widowControl w:val="0"/>
        <w:tabs>
          <w:tab w:val="left" w:pos="284"/>
        </w:tabs>
        <w:overflowPunct w:val="0"/>
        <w:autoSpaceDE w:val="0"/>
        <w:autoSpaceDN w:val="0"/>
        <w:adjustRightInd w:val="0"/>
        <w:jc w:val="both"/>
        <w:rPr>
          <w:sz w:val="28"/>
          <w:szCs w:val="28"/>
        </w:rPr>
      </w:pPr>
      <w:r>
        <w:rPr>
          <w:sz w:val="28"/>
          <w:szCs w:val="28"/>
        </w:rPr>
        <w:t>Шаг №2. Фенобарбитал в/в в возрасте 0-18 лет 20мг/кг (максимум 1г) однократно или в виде нагрузочной дозы, но не быстрее чем 1 мг/кг/мин; продолжительная в/в или подкожная инфузия в возрасте менее 1 мес 2,5-5мг/кг в сутки, в возрасте от 1 мес до 18 лет 5-10мг/кг в сутки (максимум 1 г).</w:t>
      </w:r>
    </w:p>
    <w:p w:rsidR="00790EB8" w:rsidRPr="00EB5900" w:rsidRDefault="00790EB8" w:rsidP="00790EB8">
      <w:pPr>
        <w:pStyle w:val="af8"/>
        <w:widowControl w:val="0"/>
        <w:numPr>
          <w:ilvl w:val="0"/>
          <w:numId w:val="30"/>
        </w:numPr>
        <w:tabs>
          <w:tab w:val="left" w:pos="284"/>
          <w:tab w:val="left" w:pos="567"/>
        </w:tabs>
        <w:overflowPunct w:val="0"/>
        <w:autoSpaceDE w:val="0"/>
        <w:autoSpaceDN w:val="0"/>
        <w:adjustRightInd w:val="0"/>
        <w:ind w:left="0" w:firstLine="0"/>
        <w:jc w:val="both"/>
        <w:rPr>
          <w:b/>
          <w:sz w:val="28"/>
          <w:szCs w:val="28"/>
        </w:rPr>
      </w:pPr>
      <w:r w:rsidRPr="00EB5900">
        <w:rPr>
          <w:b/>
          <w:sz w:val="28"/>
          <w:szCs w:val="28"/>
        </w:rPr>
        <w:t>Дальнейшее ведение:</w:t>
      </w:r>
      <w:r>
        <w:rPr>
          <w:b/>
          <w:sz w:val="28"/>
          <w:szCs w:val="28"/>
        </w:rPr>
        <w:t xml:space="preserve"> </w:t>
      </w:r>
      <w:r>
        <w:rPr>
          <w:rFonts w:eastAsia="Times New Roman"/>
          <w:sz w:val="28"/>
          <w:szCs w:val="28"/>
        </w:rPr>
        <w:t>П</w:t>
      </w:r>
      <w:r w:rsidRPr="00EB5900">
        <w:rPr>
          <w:rFonts w:eastAsia="Times New Roman"/>
          <w:sz w:val="28"/>
          <w:szCs w:val="28"/>
        </w:rPr>
        <w:t>о улучшению состояния пациенты выписываются домой, под наблюдение педиатра, врача общей практики. В местах, где доступна мобильная паллиативная бригада, осмотр больного на дому по обращаемости.</w:t>
      </w:r>
    </w:p>
    <w:p w:rsidR="00790EB8" w:rsidRPr="00EB5900" w:rsidRDefault="00790EB8" w:rsidP="00790EB8">
      <w:pPr>
        <w:widowControl w:val="0"/>
        <w:tabs>
          <w:tab w:val="left" w:pos="284"/>
        </w:tabs>
        <w:overflowPunct w:val="0"/>
        <w:autoSpaceDE w:val="0"/>
        <w:autoSpaceDN w:val="0"/>
        <w:adjustRightInd w:val="0"/>
        <w:jc w:val="both"/>
        <w:rPr>
          <w:rFonts w:eastAsia="Times New Roman"/>
          <w:sz w:val="28"/>
          <w:szCs w:val="28"/>
        </w:rPr>
      </w:pPr>
      <w:r w:rsidRPr="00EB5900">
        <w:rPr>
          <w:b/>
          <w:sz w:val="28"/>
          <w:szCs w:val="28"/>
        </w:rPr>
        <w:t>8. Индикаторы эффективности</w:t>
      </w:r>
      <w:r>
        <w:rPr>
          <w:b/>
          <w:sz w:val="28"/>
          <w:szCs w:val="28"/>
        </w:rPr>
        <w:t xml:space="preserve">: </w:t>
      </w:r>
      <w:r>
        <w:rPr>
          <w:rFonts w:eastAsia="Times New Roman"/>
          <w:sz w:val="28"/>
          <w:szCs w:val="28"/>
        </w:rPr>
        <w:t>К</w:t>
      </w:r>
      <w:r w:rsidRPr="00EB5900">
        <w:rPr>
          <w:rFonts w:eastAsia="Times New Roman"/>
          <w:sz w:val="28"/>
          <w:szCs w:val="28"/>
        </w:rPr>
        <w:t>упирование болевого синдрома, рвоты, судорог, кровотечения.</w:t>
      </w:r>
    </w:p>
    <w:p w:rsidR="00790EB8" w:rsidRPr="00F60D27" w:rsidRDefault="00790EB8" w:rsidP="00790EB8">
      <w:pPr>
        <w:widowControl w:val="0"/>
        <w:overflowPunct w:val="0"/>
        <w:autoSpaceDE w:val="0"/>
        <w:autoSpaceDN w:val="0"/>
        <w:adjustRightInd w:val="0"/>
        <w:jc w:val="both"/>
        <w:rPr>
          <w:b/>
          <w:sz w:val="28"/>
          <w:szCs w:val="28"/>
        </w:rPr>
      </w:pPr>
    </w:p>
    <w:p w:rsidR="00790EB8" w:rsidRPr="00E660E4" w:rsidRDefault="00790EB8" w:rsidP="00790EB8">
      <w:pPr>
        <w:ind w:firstLine="851"/>
        <w:jc w:val="right"/>
        <w:rPr>
          <w:rFonts w:eastAsia="TimesNewRomanPSMT"/>
          <w:sz w:val="28"/>
          <w:szCs w:val="28"/>
          <w:lang w:eastAsia="en-US"/>
        </w:rPr>
      </w:pPr>
    </w:p>
    <w:p w:rsidR="00B436A6" w:rsidRPr="00242F30" w:rsidRDefault="00B436A6" w:rsidP="00790EB8">
      <w:pPr>
        <w:ind w:firstLine="851"/>
        <w:jc w:val="right"/>
        <w:rPr>
          <w:rFonts w:asciiTheme="majorBidi" w:eastAsia="TimesNewRomanPSMT" w:hAnsiTheme="majorBidi" w:cstheme="majorBidi"/>
          <w:sz w:val="28"/>
          <w:szCs w:val="28"/>
          <w:lang w:eastAsia="en-US"/>
        </w:rPr>
      </w:pPr>
    </w:p>
    <w:sectPr w:rsidR="00B436A6" w:rsidRPr="00242F30" w:rsidSect="00E03BE2">
      <w:footerReference w:type="default" r:id="rId9"/>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3E0" w:rsidRDefault="005113E0" w:rsidP="00D11377">
      <w:r>
        <w:separator/>
      </w:r>
    </w:p>
  </w:endnote>
  <w:endnote w:type="continuationSeparator" w:id="0">
    <w:p w:rsidR="005113E0" w:rsidRDefault="005113E0" w:rsidP="00D1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ITC Officina Sans Book">
    <w:altName w:val="Arial"/>
    <w:panose1 w:val="00000000000000000000"/>
    <w:charset w:val="00"/>
    <w:family w:val="swiss"/>
    <w:notTrueType/>
    <w:pitch w:val="default"/>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72621"/>
      <w:docPartObj>
        <w:docPartGallery w:val="Page Numbers (Bottom of Page)"/>
        <w:docPartUnique/>
      </w:docPartObj>
    </w:sdtPr>
    <w:sdtEndPr/>
    <w:sdtContent>
      <w:p w:rsidR="00086E25" w:rsidRDefault="005113E0">
        <w:pPr>
          <w:pStyle w:val="af2"/>
        </w:pPr>
        <w:r>
          <w:fldChar w:fldCharType="begin"/>
        </w:r>
        <w:r>
          <w:instrText xml:space="preserve"> PAGE   \* MERGEFORMAT </w:instrText>
        </w:r>
        <w:r>
          <w:fldChar w:fldCharType="separate"/>
        </w:r>
        <w:r w:rsidR="009616C3">
          <w:rPr>
            <w:noProof/>
          </w:rPr>
          <w:t>1</w:t>
        </w:r>
        <w:r>
          <w:rPr>
            <w:noProof/>
          </w:rPr>
          <w:fldChar w:fldCharType="end"/>
        </w:r>
      </w:p>
    </w:sdtContent>
  </w:sdt>
  <w:p w:rsidR="00086E25" w:rsidRDefault="00086E25">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3E0" w:rsidRDefault="005113E0" w:rsidP="00D11377">
      <w:r>
        <w:separator/>
      </w:r>
    </w:p>
  </w:footnote>
  <w:footnote w:type="continuationSeparator" w:id="0">
    <w:p w:rsidR="005113E0" w:rsidRDefault="005113E0" w:rsidP="00D11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
      </v:shape>
    </w:pict>
  </w:numPicBullet>
  <w:abstractNum w:abstractNumId="0">
    <w:nsid w:val="00005F90"/>
    <w:multiLevelType w:val="hybridMultilevel"/>
    <w:tmpl w:val="00001649"/>
    <w:lvl w:ilvl="0" w:tplc="00006DF1">
      <w:start w:val="1"/>
      <w:numFmt w:val="bullet"/>
      <w:lvlText w:val="•"/>
      <w:lvlJc w:val="left"/>
      <w:pPr>
        <w:tabs>
          <w:tab w:val="num" w:pos="1353"/>
        </w:tabs>
        <w:ind w:left="1353"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2D7670"/>
    <w:multiLevelType w:val="hybridMultilevel"/>
    <w:tmpl w:val="02548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1781507"/>
    <w:multiLevelType w:val="hybridMultilevel"/>
    <w:tmpl w:val="E4DA31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1902A72"/>
    <w:multiLevelType w:val="hybridMultilevel"/>
    <w:tmpl w:val="D0060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4347774"/>
    <w:multiLevelType w:val="hybridMultilevel"/>
    <w:tmpl w:val="E74E3E38"/>
    <w:lvl w:ilvl="0" w:tplc="4BD0E412">
      <w:start w:val="1"/>
      <w:numFmt w:val="bullet"/>
      <w:lvlText w:val=""/>
      <w:lvlPicBulletId w:val="0"/>
      <w:lvlJc w:val="left"/>
      <w:pPr>
        <w:tabs>
          <w:tab w:val="num" w:pos="720"/>
        </w:tabs>
        <w:ind w:left="720" w:hanging="360"/>
      </w:pPr>
      <w:rPr>
        <w:rFonts w:ascii="Symbol" w:hAnsi="Symbol" w:hint="default"/>
      </w:rPr>
    </w:lvl>
    <w:lvl w:ilvl="1" w:tplc="371CB74A" w:tentative="1">
      <w:start w:val="1"/>
      <w:numFmt w:val="bullet"/>
      <w:lvlText w:val=""/>
      <w:lvlJc w:val="left"/>
      <w:pPr>
        <w:tabs>
          <w:tab w:val="num" w:pos="1440"/>
        </w:tabs>
        <w:ind w:left="1440" w:hanging="360"/>
      </w:pPr>
      <w:rPr>
        <w:rFonts w:ascii="Symbol" w:hAnsi="Symbol" w:hint="default"/>
      </w:rPr>
    </w:lvl>
    <w:lvl w:ilvl="2" w:tplc="2974BBE2" w:tentative="1">
      <w:start w:val="1"/>
      <w:numFmt w:val="bullet"/>
      <w:lvlText w:val=""/>
      <w:lvlJc w:val="left"/>
      <w:pPr>
        <w:tabs>
          <w:tab w:val="num" w:pos="2160"/>
        </w:tabs>
        <w:ind w:left="2160" w:hanging="360"/>
      </w:pPr>
      <w:rPr>
        <w:rFonts w:ascii="Symbol" w:hAnsi="Symbol" w:hint="default"/>
      </w:rPr>
    </w:lvl>
    <w:lvl w:ilvl="3" w:tplc="549A2E0A" w:tentative="1">
      <w:start w:val="1"/>
      <w:numFmt w:val="bullet"/>
      <w:lvlText w:val=""/>
      <w:lvlJc w:val="left"/>
      <w:pPr>
        <w:tabs>
          <w:tab w:val="num" w:pos="2880"/>
        </w:tabs>
        <w:ind w:left="2880" w:hanging="360"/>
      </w:pPr>
      <w:rPr>
        <w:rFonts w:ascii="Symbol" w:hAnsi="Symbol" w:hint="default"/>
      </w:rPr>
    </w:lvl>
    <w:lvl w:ilvl="4" w:tplc="8CF87A64" w:tentative="1">
      <w:start w:val="1"/>
      <w:numFmt w:val="bullet"/>
      <w:lvlText w:val=""/>
      <w:lvlJc w:val="left"/>
      <w:pPr>
        <w:tabs>
          <w:tab w:val="num" w:pos="3600"/>
        </w:tabs>
        <w:ind w:left="3600" w:hanging="360"/>
      </w:pPr>
      <w:rPr>
        <w:rFonts w:ascii="Symbol" w:hAnsi="Symbol" w:hint="default"/>
      </w:rPr>
    </w:lvl>
    <w:lvl w:ilvl="5" w:tplc="BA7C968A" w:tentative="1">
      <w:start w:val="1"/>
      <w:numFmt w:val="bullet"/>
      <w:lvlText w:val=""/>
      <w:lvlJc w:val="left"/>
      <w:pPr>
        <w:tabs>
          <w:tab w:val="num" w:pos="4320"/>
        </w:tabs>
        <w:ind w:left="4320" w:hanging="360"/>
      </w:pPr>
      <w:rPr>
        <w:rFonts w:ascii="Symbol" w:hAnsi="Symbol" w:hint="default"/>
      </w:rPr>
    </w:lvl>
    <w:lvl w:ilvl="6" w:tplc="9E78D89C" w:tentative="1">
      <w:start w:val="1"/>
      <w:numFmt w:val="bullet"/>
      <w:lvlText w:val=""/>
      <w:lvlJc w:val="left"/>
      <w:pPr>
        <w:tabs>
          <w:tab w:val="num" w:pos="5040"/>
        </w:tabs>
        <w:ind w:left="5040" w:hanging="360"/>
      </w:pPr>
      <w:rPr>
        <w:rFonts w:ascii="Symbol" w:hAnsi="Symbol" w:hint="default"/>
      </w:rPr>
    </w:lvl>
    <w:lvl w:ilvl="7" w:tplc="63703BD8" w:tentative="1">
      <w:start w:val="1"/>
      <w:numFmt w:val="bullet"/>
      <w:lvlText w:val=""/>
      <w:lvlJc w:val="left"/>
      <w:pPr>
        <w:tabs>
          <w:tab w:val="num" w:pos="5760"/>
        </w:tabs>
        <w:ind w:left="5760" w:hanging="360"/>
      </w:pPr>
      <w:rPr>
        <w:rFonts w:ascii="Symbol" w:hAnsi="Symbol" w:hint="default"/>
      </w:rPr>
    </w:lvl>
    <w:lvl w:ilvl="8" w:tplc="2DDCB9C4" w:tentative="1">
      <w:start w:val="1"/>
      <w:numFmt w:val="bullet"/>
      <w:lvlText w:val=""/>
      <w:lvlJc w:val="left"/>
      <w:pPr>
        <w:tabs>
          <w:tab w:val="num" w:pos="6480"/>
        </w:tabs>
        <w:ind w:left="6480" w:hanging="360"/>
      </w:pPr>
      <w:rPr>
        <w:rFonts w:ascii="Symbol" w:hAnsi="Symbol" w:hint="default"/>
      </w:rPr>
    </w:lvl>
  </w:abstractNum>
  <w:abstractNum w:abstractNumId="5">
    <w:nsid w:val="07E91DDB"/>
    <w:multiLevelType w:val="multilevel"/>
    <w:tmpl w:val="3D182922"/>
    <w:lvl w:ilvl="0">
      <w:start w:val="1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87B19A6"/>
    <w:multiLevelType w:val="hybridMultilevel"/>
    <w:tmpl w:val="44EA27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A253AC"/>
    <w:multiLevelType w:val="hybridMultilevel"/>
    <w:tmpl w:val="DD300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0A52165E"/>
    <w:multiLevelType w:val="hybridMultilevel"/>
    <w:tmpl w:val="7CDEF7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BDA665A"/>
    <w:multiLevelType w:val="hybridMultilevel"/>
    <w:tmpl w:val="29F88BB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0E4364AE"/>
    <w:multiLevelType w:val="hybridMultilevel"/>
    <w:tmpl w:val="5B3A143C"/>
    <w:lvl w:ilvl="0" w:tplc="6BF4F4C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FCB05C6"/>
    <w:multiLevelType w:val="hybridMultilevel"/>
    <w:tmpl w:val="6B04F2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1C60EBD"/>
    <w:multiLevelType w:val="hybridMultilevel"/>
    <w:tmpl w:val="58B2082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nsid w:val="1664345F"/>
    <w:multiLevelType w:val="hybridMultilevel"/>
    <w:tmpl w:val="9788D912"/>
    <w:lvl w:ilvl="0" w:tplc="0A84B488">
      <w:start w:val="1"/>
      <w:numFmt w:val="bullet"/>
      <w:lvlText w:val=""/>
      <w:lvlPicBulletId w:val="0"/>
      <w:lvlJc w:val="left"/>
      <w:pPr>
        <w:tabs>
          <w:tab w:val="num" w:pos="720"/>
        </w:tabs>
        <w:ind w:left="720" w:hanging="360"/>
      </w:pPr>
      <w:rPr>
        <w:rFonts w:ascii="Symbol" w:hAnsi="Symbol" w:hint="default"/>
      </w:rPr>
    </w:lvl>
    <w:lvl w:ilvl="1" w:tplc="5A1E98EC" w:tentative="1">
      <w:start w:val="1"/>
      <w:numFmt w:val="bullet"/>
      <w:lvlText w:val=""/>
      <w:lvlJc w:val="left"/>
      <w:pPr>
        <w:tabs>
          <w:tab w:val="num" w:pos="1440"/>
        </w:tabs>
        <w:ind w:left="1440" w:hanging="360"/>
      </w:pPr>
      <w:rPr>
        <w:rFonts w:ascii="Symbol" w:hAnsi="Symbol" w:hint="default"/>
      </w:rPr>
    </w:lvl>
    <w:lvl w:ilvl="2" w:tplc="3072076C" w:tentative="1">
      <w:start w:val="1"/>
      <w:numFmt w:val="bullet"/>
      <w:lvlText w:val=""/>
      <w:lvlJc w:val="left"/>
      <w:pPr>
        <w:tabs>
          <w:tab w:val="num" w:pos="2160"/>
        </w:tabs>
        <w:ind w:left="2160" w:hanging="360"/>
      </w:pPr>
      <w:rPr>
        <w:rFonts w:ascii="Symbol" w:hAnsi="Symbol" w:hint="default"/>
      </w:rPr>
    </w:lvl>
    <w:lvl w:ilvl="3" w:tplc="36583EF2" w:tentative="1">
      <w:start w:val="1"/>
      <w:numFmt w:val="bullet"/>
      <w:lvlText w:val=""/>
      <w:lvlJc w:val="left"/>
      <w:pPr>
        <w:tabs>
          <w:tab w:val="num" w:pos="2880"/>
        </w:tabs>
        <w:ind w:left="2880" w:hanging="360"/>
      </w:pPr>
      <w:rPr>
        <w:rFonts w:ascii="Symbol" w:hAnsi="Symbol" w:hint="default"/>
      </w:rPr>
    </w:lvl>
    <w:lvl w:ilvl="4" w:tplc="3B0A460E" w:tentative="1">
      <w:start w:val="1"/>
      <w:numFmt w:val="bullet"/>
      <w:lvlText w:val=""/>
      <w:lvlJc w:val="left"/>
      <w:pPr>
        <w:tabs>
          <w:tab w:val="num" w:pos="3600"/>
        </w:tabs>
        <w:ind w:left="3600" w:hanging="360"/>
      </w:pPr>
      <w:rPr>
        <w:rFonts w:ascii="Symbol" w:hAnsi="Symbol" w:hint="default"/>
      </w:rPr>
    </w:lvl>
    <w:lvl w:ilvl="5" w:tplc="FDE61FC0" w:tentative="1">
      <w:start w:val="1"/>
      <w:numFmt w:val="bullet"/>
      <w:lvlText w:val=""/>
      <w:lvlJc w:val="left"/>
      <w:pPr>
        <w:tabs>
          <w:tab w:val="num" w:pos="4320"/>
        </w:tabs>
        <w:ind w:left="4320" w:hanging="360"/>
      </w:pPr>
      <w:rPr>
        <w:rFonts w:ascii="Symbol" w:hAnsi="Symbol" w:hint="default"/>
      </w:rPr>
    </w:lvl>
    <w:lvl w:ilvl="6" w:tplc="7734A1FE" w:tentative="1">
      <w:start w:val="1"/>
      <w:numFmt w:val="bullet"/>
      <w:lvlText w:val=""/>
      <w:lvlJc w:val="left"/>
      <w:pPr>
        <w:tabs>
          <w:tab w:val="num" w:pos="5040"/>
        </w:tabs>
        <w:ind w:left="5040" w:hanging="360"/>
      </w:pPr>
      <w:rPr>
        <w:rFonts w:ascii="Symbol" w:hAnsi="Symbol" w:hint="default"/>
      </w:rPr>
    </w:lvl>
    <w:lvl w:ilvl="7" w:tplc="0D56E3EC" w:tentative="1">
      <w:start w:val="1"/>
      <w:numFmt w:val="bullet"/>
      <w:lvlText w:val=""/>
      <w:lvlJc w:val="left"/>
      <w:pPr>
        <w:tabs>
          <w:tab w:val="num" w:pos="5760"/>
        </w:tabs>
        <w:ind w:left="5760" w:hanging="360"/>
      </w:pPr>
      <w:rPr>
        <w:rFonts w:ascii="Symbol" w:hAnsi="Symbol" w:hint="default"/>
      </w:rPr>
    </w:lvl>
    <w:lvl w:ilvl="8" w:tplc="6868C53E" w:tentative="1">
      <w:start w:val="1"/>
      <w:numFmt w:val="bullet"/>
      <w:lvlText w:val=""/>
      <w:lvlJc w:val="left"/>
      <w:pPr>
        <w:tabs>
          <w:tab w:val="num" w:pos="6480"/>
        </w:tabs>
        <w:ind w:left="6480" w:hanging="360"/>
      </w:pPr>
      <w:rPr>
        <w:rFonts w:ascii="Symbol" w:hAnsi="Symbol" w:hint="default"/>
      </w:rPr>
    </w:lvl>
  </w:abstractNum>
  <w:abstractNum w:abstractNumId="14">
    <w:nsid w:val="17582E9F"/>
    <w:multiLevelType w:val="hybridMultilevel"/>
    <w:tmpl w:val="9692E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BDF715C"/>
    <w:multiLevelType w:val="hybridMultilevel"/>
    <w:tmpl w:val="3DE863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212838D2"/>
    <w:multiLevelType w:val="hybridMultilevel"/>
    <w:tmpl w:val="20B423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1AB675B"/>
    <w:multiLevelType w:val="hybridMultilevel"/>
    <w:tmpl w:val="1CDA38E4"/>
    <w:lvl w:ilvl="0" w:tplc="E2BCCA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4BF6E89"/>
    <w:multiLevelType w:val="hybridMultilevel"/>
    <w:tmpl w:val="9064E0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4D41D65"/>
    <w:multiLevelType w:val="hybridMultilevel"/>
    <w:tmpl w:val="AE7C3D3A"/>
    <w:lvl w:ilvl="0" w:tplc="27A2E5C8">
      <w:start w:val="1"/>
      <w:numFmt w:val="bullet"/>
      <w:pStyle w:val="a"/>
      <w:lvlText w:val=""/>
      <w:lvlJc w:val="left"/>
      <w:pPr>
        <w:tabs>
          <w:tab w:val="num" w:pos="1440"/>
        </w:tabs>
        <w:ind w:left="1440" w:hanging="360"/>
      </w:pPr>
      <w:rPr>
        <w:rFonts w:ascii="Symbol" w:hAnsi="Symbol"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264B329D"/>
    <w:multiLevelType w:val="hybridMultilevel"/>
    <w:tmpl w:val="B9021F5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A402B3"/>
    <w:multiLevelType w:val="hybridMultilevel"/>
    <w:tmpl w:val="CB5E800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EFB0C3E"/>
    <w:multiLevelType w:val="hybridMultilevel"/>
    <w:tmpl w:val="9BC667B8"/>
    <w:lvl w:ilvl="0" w:tplc="5432587E">
      <w:start w:val="1"/>
      <w:numFmt w:val="bullet"/>
      <w:lvlText w:val=""/>
      <w:lvlPicBulletId w:val="0"/>
      <w:lvlJc w:val="left"/>
      <w:pPr>
        <w:tabs>
          <w:tab w:val="num" w:pos="720"/>
        </w:tabs>
        <w:ind w:left="720" w:hanging="360"/>
      </w:pPr>
      <w:rPr>
        <w:rFonts w:ascii="Symbol" w:hAnsi="Symbol" w:hint="default"/>
      </w:rPr>
    </w:lvl>
    <w:lvl w:ilvl="1" w:tplc="649415FA" w:tentative="1">
      <w:start w:val="1"/>
      <w:numFmt w:val="bullet"/>
      <w:lvlText w:val=""/>
      <w:lvlJc w:val="left"/>
      <w:pPr>
        <w:tabs>
          <w:tab w:val="num" w:pos="1440"/>
        </w:tabs>
        <w:ind w:left="1440" w:hanging="360"/>
      </w:pPr>
      <w:rPr>
        <w:rFonts w:ascii="Symbol" w:hAnsi="Symbol" w:hint="default"/>
      </w:rPr>
    </w:lvl>
    <w:lvl w:ilvl="2" w:tplc="57DC198C" w:tentative="1">
      <w:start w:val="1"/>
      <w:numFmt w:val="bullet"/>
      <w:lvlText w:val=""/>
      <w:lvlJc w:val="left"/>
      <w:pPr>
        <w:tabs>
          <w:tab w:val="num" w:pos="2160"/>
        </w:tabs>
        <w:ind w:left="2160" w:hanging="360"/>
      </w:pPr>
      <w:rPr>
        <w:rFonts w:ascii="Symbol" w:hAnsi="Symbol" w:hint="default"/>
      </w:rPr>
    </w:lvl>
    <w:lvl w:ilvl="3" w:tplc="8FA2B2D4" w:tentative="1">
      <w:start w:val="1"/>
      <w:numFmt w:val="bullet"/>
      <w:lvlText w:val=""/>
      <w:lvlJc w:val="left"/>
      <w:pPr>
        <w:tabs>
          <w:tab w:val="num" w:pos="2880"/>
        </w:tabs>
        <w:ind w:left="2880" w:hanging="360"/>
      </w:pPr>
      <w:rPr>
        <w:rFonts w:ascii="Symbol" w:hAnsi="Symbol" w:hint="default"/>
      </w:rPr>
    </w:lvl>
    <w:lvl w:ilvl="4" w:tplc="0C80D51A" w:tentative="1">
      <w:start w:val="1"/>
      <w:numFmt w:val="bullet"/>
      <w:lvlText w:val=""/>
      <w:lvlJc w:val="left"/>
      <w:pPr>
        <w:tabs>
          <w:tab w:val="num" w:pos="3600"/>
        </w:tabs>
        <w:ind w:left="3600" w:hanging="360"/>
      </w:pPr>
      <w:rPr>
        <w:rFonts w:ascii="Symbol" w:hAnsi="Symbol" w:hint="default"/>
      </w:rPr>
    </w:lvl>
    <w:lvl w:ilvl="5" w:tplc="D71C0E6C" w:tentative="1">
      <w:start w:val="1"/>
      <w:numFmt w:val="bullet"/>
      <w:lvlText w:val=""/>
      <w:lvlJc w:val="left"/>
      <w:pPr>
        <w:tabs>
          <w:tab w:val="num" w:pos="4320"/>
        </w:tabs>
        <w:ind w:left="4320" w:hanging="360"/>
      </w:pPr>
      <w:rPr>
        <w:rFonts w:ascii="Symbol" w:hAnsi="Symbol" w:hint="default"/>
      </w:rPr>
    </w:lvl>
    <w:lvl w:ilvl="6" w:tplc="AAE4636E" w:tentative="1">
      <w:start w:val="1"/>
      <w:numFmt w:val="bullet"/>
      <w:lvlText w:val=""/>
      <w:lvlJc w:val="left"/>
      <w:pPr>
        <w:tabs>
          <w:tab w:val="num" w:pos="5040"/>
        </w:tabs>
        <w:ind w:left="5040" w:hanging="360"/>
      </w:pPr>
      <w:rPr>
        <w:rFonts w:ascii="Symbol" w:hAnsi="Symbol" w:hint="default"/>
      </w:rPr>
    </w:lvl>
    <w:lvl w:ilvl="7" w:tplc="D19837B4" w:tentative="1">
      <w:start w:val="1"/>
      <w:numFmt w:val="bullet"/>
      <w:lvlText w:val=""/>
      <w:lvlJc w:val="left"/>
      <w:pPr>
        <w:tabs>
          <w:tab w:val="num" w:pos="5760"/>
        </w:tabs>
        <w:ind w:left="5760" w:hanging="360"/>
      </w:pPr>
      <w:rPr>
        <w:rFonts w:ascii="Symbol" w:hAnsi="Symbol" w:hint="default"/>
      </w:rPr>
    </w:lvl>
    <w:lvl w:ilvl="8" w:tplc="5D001B56" w:tentative="1">
      <w:start w:val="1"/>
      <w:numFmt w:val="bullet"/>
      <w:lvlText w:val=""/>
      <w:lvlJc w:val="left"/>
      <w:pPr>
        <w:tabs>
          <w:tab w:val="num" w:pos="6480"/>
        </w:tabs>
        <w:ind w:left="6480" w:hanging="360"/>
      </w:pPr>
      <w:rPr>
        <w:rFonts w:ascii="Symbol" w:hAnsi="Symbol" w:hint="default"/>
      </w:rPr>
    </w:lvl>
  </w:abstractNum>
  <w:abstractNum w:abstractNumId="23">
    <w:nsid w:val="2F6E5B60"/>
    <w:multiLevelType w:val="hybridMultilevel"/>
    <w:tmpl w:val="6C7C6ECC"/>
    <w:lvl w:ilvl="0" w:tplc="0F0CB01C">
      <w:start w:val="1"/>
      <w:numFmt w:val="bullet"/>
      <w:lvlText w:val=""/>
      <w:lvlPicBulletId w:val="0"/>
      <w:lvlJc w:val="left"/>
      <w:pPr>
        <w:tabs>
          <w:tab w:val="num" w:pos="360"/>
        </w:tabs>
        <w:ind w:left="360" w:hanging="360"/>
      </w:pPr>
      <w:rPr>
        <w:rFonts w:ascii="Symbol" w:hAnsi="Symbol" w:hint="default"/>
      </w:rPr>
    </w:lvl>
    <w:lvl w:ilvl="1" w:tplc="95427052">
      <w:start w:val="1"/>
      <w:numFmt w:val="bullet"/>
      <w:lvlText w:val=""/>
      <w:lvlJc w:val="left"/>
      <w:pPr>
        <w:tabs>
          <w:tab w:val="num" w:pos="1080"/>
        </w:tabs>
        <w:ind w:left="1080" w:hanging="360"/>
      </w:pPr>
      <w:rPr>
        <w:rFonts w:ascii="Symbol" w:hAnsi="Symbol" w:hint="default"/>
      </w:rPr>
    </w:lvl>
    <w:lvl w:ilvl="2" w:tplc="9CE0AD3E" w:tentative="1">
      <w:start w:val="1"/>
      <w:numFmt w:val="bullet"/>
      <w:lvlText w:val=""/>
      <w:lvlJc w:val="left"/>
      <w:pPr>
        <w:tabs>
          <w:tab w:val="num" w:pos="1800"/>
        </w:tabs>
        <w:ind w:left="1800" w:hanging="360"/>
      </w:pPr>
      <w:rPr>
        <w:rFonts w:ascii="Symbol" w:hAnsi="Symbol" w:hint="default"/>
      </w:rPr>
    </w:lvl>
    <w:lvl w:ilvl="3" w:tplc="D0D0386A" w:tentative="1">
      <w:start w:val="1"/>
      <w:numFmt w:val="bullet"/>
      <w:lvlText w:val=""/>
      <w:lvlJc w:val="left"/>
      <w:pPr>
        <w:tabs>
          <w:tab w:val="num" w:pos="2520"/>
        </w:tabs>
        <w:ind w:left="2520" w:hanging="360"/>
      </w:pPr>
      <w:rPr>
        <w:rFonts w:ascii="Symbol" w:hAnsi="Symbol" w:hint="default"/>
      </w:rPr>
    </w:lvl>
    <w:lvl w:ilvl="4" w:tplc="B2B6870C" w:tentative="1">
      <w:start w:val="1"/>
      <w:numFmt w:val="bullet"/>
      <w:lvlText w:val=""/>
      <w:lvlJc w:val="left"/>
      <w:pPr>
        <w:tabs>
          <w:tab w:val="num" w:pos="3240"/>
        </w:tabs>
        <w:ind w:left="3240" w:hanging="360"/>
      </w:pPr>
      <w:rPr>
        <w:rFonts w:ascii="Symbol" w:hAnsi="Symbol" w:hint="default"/>
      </w:rPr>
    </w:lvl>
    <w:lvl w:ilvl="5" w:tplc="66B246A6" w:tentative="1">
      <w:start w:val="1"/>
      <w:numFmt w:val="bullet"/>
      <w:lvlText w:val=""/>
      <w:lvlJc w:val="left"/>
      <w:pPr>
        <w:tabs>
          <w:tab w:val="num" w:pos="3960"/>
        </w:tabs>
        <w:ind w:left="3960" w:hanging="360"/>
      </w:pPr>
      <w:rPr>
        <w:rFonts w:ascii="Symbol" w:hAnsi="Symbol" w:hint="default"/>
      </w:rPr>
    </w:lvl>
    <w:lvl w:ilvl="6" w:tplc="A9CA391E" w:tentative="1">
      <w:start w:val="1"/>
      <w:numFmt w:val="bullet"/>
      <w:lvlText w:val=""/>
      <w:lvlJc w:val="left"/>
      <w:pPr>
        <w:tabs>
          <w:tab w:val="num" w:pos="4680"/>
        </w:tabs>
        <w:ind w:left="4680" w:hanging="360"/>
      </w:pPr>
      <w:rPr>
        <w:rFonts w:ascii="Symbol" w:hAnsi="Symbol" w:hint="default"/>
      </w:rPr>
    </w:lvl>
    <w:lvl w:ilvl="7" w:tplc="98848E3E" w:tentative="1">
      <w:start w:val="1"/>
      <w:numFmt w:val="bullet"/>
      <w:lvlText w:val=""/>
      <w:lvlJc w:val="left"/>
      <w:pPr>
        <w:tabs>
          <w:tab w:val="num" w:pos="5400"/>
        </w:tabs>
        <w:ind w:left="5400" w:hanging="360"/>
      </w:pPr>
      <w:rPr>
        <w:rFonts w:ascii="Symbol" w:hAnsi="Symbol" w:hint="default"/>
      </w:rPr>
    </w:lvl>
    <w:lvl w:ilvl="8" w:tplc="4AA06B0E" w:tentative="1">
      <w:start w:val="1"/>
      <w:numFmt w:val="bullet"/>
      <w:lvlText w:val=""/>
      <w:lvlJc w:val="left"/>
      <w:pPr>
        <w:tabs>
          <w:tab w:val="num" w:pos="6120"/>
        </w:tabs>
        <w:ind w:left="6120" w:hanging="360"/>
      </w:pPr>
      <w:rPr>
        <w:rFonts w:ascii="Symbol" w:hAnsi="Symbol" w:hint="default"/>
      </w:rPr>
    </w:lvl>
  </w:abstractNum>
  <w:abstractNum w:abstractNumId="24">
    <w:nsid w:val="30EA3CC8"/>
    <w:multiLevelType w:val="hybridMultilevel"/>
    <w:tmpl w:val="1C9C1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3F448AC"/>
    <w:multiLevelType w:val="hybridMultilevel"/>
    <w:tmpl w:val="6EBEFB6C"/>
    <w:lvl w:ilvl="0" w:tplc="F1BA229C">
      <w:start w:val="1"/>
      <w:numFmt w:val="bullet"/>
      <w:lvlText w:val=""/>
      <w:lvlPicBulletId w:val="0"/>
      <w:lvlJc w:val="left"/>
      <w:pPr>
        <w:tabs>
          <w:tab w:val="num" w:pos="360"/>
        </w:tabs>
        <w:ind w:left="360" w:hanging="360"/>
      </w:pPr>
      <w:rPr>
        <w:rFonts w:ascii="Symbol" w:hAnsi="Symbol" w:hint="default"/>
      </w:rPr>
    </w:lvl>
    <w:lvl w:ilvl="1" w:tplc="08BEA484" w:tentative="1">
      <w:start w:val="1"/>
      <w:numFmt w:val="bullet"/>
      <w:lvlText w:val=""/>
      <w:lvlJc w:val="left"/>
      <w:pPr>
        <w:tabs>
          <w:tab w:val="num" w:pos="1080"/>
        </w:tabs>
        <w:ind w:left="1080" w:hanging="360"/>
      </w:pPr>
      <w:rPr>
        <w:rFonts w:ascii="Symbol" w:hAnsi="Symbol" w:hint="default"/>
      </w:rPr>
    </w:lvl>
    <w:lvl w:ilvl="2" w:tplc="01E64D14" w:tentative="1">
      <w:start w:val="1"/>
      <w:numFmt w:val="bullet"/>
      <w:lvlText w:val=""/>
      <w:lvlJc w:val="left"/>
      <w:pPr>
        <w:tabs>
          <w:tab w:val="num" w:pos="1800"/>
        </w:tabs>
        <w:ind w:left="1800" w:hanging="360"/>
      </w:pPr>
      <w:rPr>
        <w:rFonts w:ascii="Symbol" w:hAnsi="Symbol" w:hint="default"/>
      </w:rPr>
    </w:lvl>
    <w:lvl w:ilvl="3" w:tplc="7C96218E" w:tentative="1">
      <w:start w:val="1"/>
      <w:numFmt w:val="bullet"/>
      <w:lvlText w:val=""/>
      <w:lvlJc w:val="left"/>
      <w:pPr>
        <w:tabs>
          <w:tab w:val="num" w:pos="2520"/>
        </w:tabs>
        <w:ind w:left="2520" w:hanging="360"/>
      </w:pPr>
      <w:rPr>
        <w:rFonts w:ascii="Symbol" w:hAnsi="Symbol" w:hint="default"/>
      </w:rPr>
    </w:lvl>
    <w:lvl w:ilvl="4" w:tplc="B2087442" w:tentative="1">
      <w:start w:val="1"/>
      <w:numFmt w:val="bullet"/>
      <w:lvlText w:val=""/>
      <w:lvlJc w:val="left"/>
      <w:pPr>
        <w:tabs>
          <w:tab w:val="num" w:pos="3240"/>
        </w:tabs>
        <w:ind w:left="3240" w:hanging="360"/>
      </w:pPr>
      <w:rPr>
        <w:rFonts w:ascii="Symbol" w:hAnsi="Symbol" w:hint="default"/>
      </w:rPr>
    </w:lvl>
    <w:lvl w:ilvl="5" w:tplc="7F3A79FC" w:tentative="1">
      <w:start w:val="1"/>
      <w:numFmt w:val="bullet"/>
      <w:lvlText w:val=""/>
      <w:lvlJc w:val="left"/>
      <w:pPr>
        <w:tabs>
          <w:tab w:val="num" w:pos="3960"/>
        </w:tabs>
        <w:ind w:left="3960" w:hanging="360"/>
      </w:pPr>
      <w:rPr>
        <w:rFonts w:ascii="Symbol" w:hAnsi="Symbol" w:hint="default"/>
      </w:rPr>
    </w:lvl>
    <w:lvl w:ilvl="6" w:tplc="46B02598" w:tentative="1">
      <w:start w:val="1"/>
      <w:numFmt w:val="bullet"/>
      <w:lvlText w:val=""/>
      <w:lvlJc w:val="left"/>
      <w:pPr>
        <w:tabs>
          <w:tab w:val="num" w:pos="4680"/>
        </w:tabs>
        <w:ind w:left="4680" w:hanging="360"/>
      </w:pPr>
      <w:rPr>
        <w:rFonts w:ascii="Symbol" w:hAnsi="Symbol" w:hint="default"/>
      </w:rPr>
    </w:lvl>
    <w:lvl w:ilvl="7" w:tplc="940CF594" w:tentative="1">
      <w:start w:val="1"/>
      <w:numFmt w:val="bullet"/>
      <w:lvlText w:val=""/>
      <w:lvlJc w:val="left"/>
      <w:pPr>
        <w:tabs>
          <w:tab w:val="num" w:pos="5400"/>
        </w:tabs>
        <w:ind w:left="5400" w:hanging="360"/>
      </w:pPr>
      <w:rPr>
        <w:rFonts w:ascii="Symbol" w:hAnsi="Symbol" w:hint="default"/>
      </w:rPr>
    </w:lvl>
    <w:lvl w:ilvl="8" w:tplc="CC28C86C" w:tentative="1">
      <w:start w:val="1"/>
      <w:numFmt w:val="bullet"/>
      <w:lvlText w:val=""/>
      <w:lvlJc w:val="left"/>
      <w:pPr>
        <w:tabs>
          <w:tab w:val="num" w:pos="6120"/>
        </w:tabs>
        <w:ind w:left="6120" w:hanging="360"/>
      </w:pPr>
      <w:rPr>
        <w:rFonts w:ascii="Symbol" w:hAnsi="Symbol" w:hint="default"/>
      </w:rPr>
    </w:lvl>
  </w:abstractNum>
  <w:abstractNum w:abstractNumId="26">
    <w:nsid w:val="34333B33"/>
    <w:multiLevelType w:val="hybridMultilevel"/>
    <w:tmpl w:val="AA8A1B7C"/>
    <w:lvl w:ilvl="0" w:tplc="B6460A7C">
      <w:start w:val="1"/>
      <w:numFmt w:val="bullet"/>
      <w:lvlText w:val=""/>
      <w:lvlPicBulletId w:val="0"/>
      <w:lvlJc w:val="left"/>
      <w:pPr>
        <w:tabs>
          <w:tab w:val="num" w:pos="360"/>
        </w:tabs>
        <w:ind w:left="360" w:hanging="360"/>
      </w:pPr>
      <w:rPr>
        <w:rFonts w:ascii="Symbol" w:hAnsi="Symbol" w:hint="default"/>
      </w:rPr>
    </w:lvl>
    <w:lvl w:ilvl="1" w:tplc="B02865CE" w:tentative="1">
      <w:start w:val="1"/>
      <w:numFmt w:val="bullet"/>
      <w:lvlText w:val=""/>
      <w:lvlJc w:val="left"/>
      <w:pPr>
        <w:tabs>
          <w:tab w:val="num" w:pos="1080"/>
        </w:tabs>
        <w:ind w:left="1080" w:hanging="360"/>
      </w:pPr>
      <w:rPr>
        <w:rFonts w:ascii="Symbol" w:hAnsi="Symbol" w:hint="default"/>
      </w:rPr>
    </w:lvl>
    <w:lvl w:ilvl="2" w:tplc="1EEC954E" w:tentative="1">
      <w:start w:val="1"/>
      <w:numFmt w:val="bullet"/>
      <w:lvlText w:val=""/>
      <w:lvlJc w:val="left"/>
      <w:pPr>
        <w:tabs>
          <w:tab w:val="num" w:pos="1800"/>
        </w:tabs>
        <w:ind w:left="1800" w:hanging="360"/>
      </w:pPr>
      <w:rPr>
        <w:rFonts w:ascii="Symbol" w:hAnsi="Symbol" w:hint="default"/>
      </w:rPr>
    </w:lvl>
    <w:lvl w:ilvl="3" w:tplc="7D0E0DEA" w:tentative="1">
      <w:start w:val="1"/>
      <w:numFmt w:val="bullet"/>
      <w:lvlText w:val=""/>
      <w:lvlJc w:val="left"/>
      <w:pPr>
        <w:tabs>
          <w:tab w:val="num" w:pos="2520"/>
        </w:tabs>
        <w:ind w:left="2520" w:hanging="360"/>
      </w:pPr>
      <w:rPr>
        <w:rFonts w:ascii="Symbol" w:hAnsi="Symbol" w:hint="default"/>
      </w:rPr>
    </w:lvl>
    <w:lvl w:ilvl="4" w:tplc="0F72DED4" w:tentative="1">
      <w:start w:val="1"/>
      <w:numFmt w:val="bullet"/>
      <w:lvlText w:val=""/>
      <w:lvlJc w:val="left"/>
      <w:pPr>
        <w:tabs>
          <w:tab w:val="num" w:pos="3240"/>
        </w:tabs>
        <w:ind w:left="3240" w:hanging="360"/>
      </w:pPr>
      <w:rPr>
        <w:rFonts w:ascii="Symbol" w:hAnsi="Symbol" w:hint="default"/>
      </w:rPr>
    </w:lvl>
    <w:lvl w:ilvl="5" w:tplc="E4C87F58" w:tentative="1">
      <w:start w:val="1"/>
      <w:numFmt w:val="bullet"/>
      <w:lvlText w:val=""/>
      <w:lvlJc w:val="left"/>
      <w:pPr>
        <w:tabs>
          <w:tab w:val="num" w:pos="3960"/>
        </w:tabs>
        <w:ind w:left="3960" w:hanging="360"/>
      </w:pPr>
      <w:rPr>
        <w:rFonts w:ascii="Symbol" w:hAnsi="Symbol" w:hint="default"/>
      </w:rPr>
    </w:lvl>
    <w:lvl w:ilvl="6" w:tplc="C97C53D8" w:tentative="1">
      <w:start w:val="1"/>
      <w:numFmt w:val="bullet"/>
      <w:lvlText w:val=""/>
      <w:lvlJc w:val="left"/>
      <w:pPr>
        <w:tabs>
          <w:tab w:val="num" w:pos="4680"/>
        </w:tabs>
        <w:ind w:left="4680" w:hanging="360"/>
      </w:pPr>
      <w:rPr>
        <w:rFonts w:ascii="Symbol" w:hAnsi="Symbol" w:hint="default"/>
      </w:rPr>
    </w:lvl>
    <w:lvl w:ilvl="7" w:tplc="20C0B75E" w:tentative="1">
      <w:start w:val="1"/>
      <w:numFmt w:val="bullet"/>
      <w:lvlText w:val=""/>
      <w:lvlJc w:val="left"/>
      <w:pPr>
        <w:tabs>
          <w:tab w:val="num" w:pos="5400"/>
        </w:tabs>
        <w:ind w:left="5400" w:hanging="360"/>
      </w:pPr>
      <w:rPr>
        <w:rFonts w:ascii="Symbol" w:hAnsi="Symbol" w:hint="default"/>
      </w:rPr>
    </w:lvl>
    <w:lvl w:ilvl="8" w:tplc="0AA4B9A4" w:tentative="1">
      <w:start w:val="1"/>
      <w:numFmt w:val="bullet"/>
      <w:lvlText w:val=""/>
      <w:lvlJc w:val="left"/>
      <w:pPr>
        <w:tabs>
          <w:tab w:val="num" w:pos="6120"/>
        </w:tabs>
        <w:ind w:left="6120" w:hanging="360"/>
      </w:pPr>
      <w:rPr>
        <w:rFonts w:ascii="Symbol" w:hAnsi="Symbol" w:hint="default"/>
      </w:rPr>
    </w:lvl>
  </w:abstractNum>
  <w:abstractNum w:abstractNumId="27">
    <w:nsid w:val="35F07C70"/>
    <w:multiLevelType w:val="hybridMultilevel"/>
    <w:tmpl w:val="411C3C6C"/>
    <w:lvl w:ilvl="0" w:tplc="866A0B80">
      <w:start w:val="1"/>
      <w:numFmt w:val="bullet"/>
      <w:lvlText w:val=""/>
      <w:lvlPicBulletId w:val="0"/>
      <w:lvlJc w:val="left"/>
      <w:pPr>
        <w:tabs>
          <w:tab w:val="num" w:pos="720"/>
        </w:tabs>
        <w:ind w:left="720" w:hanging="360"/>
      </w:pPr>
      <w:rPr>
        <w:rFonts w:ascii="Symbol" w:hAnsi="Symbol" w:hint="default"/>
      </w:rPr>
    </w:lvl>
    <w:lvl w:ilvl="1" w:tplc="918E9DF0" w:tentative="1">
      <w:start w:val="1"/>
      <w:numFmt w:val="bullet"/>
      <w:lvlText w:val=""/>
      <w:lvlJc w:val="left"/>
      <w:pPr>
        <w:tabs>
          <w:tab w:val="num" w:pos="1440"/>
        </w:tabs>
        <w:ind w:left="1440" w:hanging="360"/>
      </w:pPr>
      <w:rPr>
        <w:rFonts w:ascii="Symbol" w:hAnsi="Symbol" w:hint="default"/>
      </w:rPr>
    </w:lvl>
    <w:lvl w:ilvl="2" w:tplc="89F63FDA" w:tentative="1">
      <w:start w:val="1"/>
      <w:numFmt w:val="bullet"/>
      <w:lvlText w:val=""/>
      <w:lvlJc w:val="left"/>
      <w:pPr>
        <w:tabs>
          <w:tab w:val="num" w:pos="2160"/>
        </w:tabs>
        <w:ind w:left="2160" w:hanging="360"/>
      </w:pPr>
      <w:rPr>
        <w:rFonts w:ascii="Symbol" w:hAnsi="Symbol" w:hint="default"/>
      </w:rPr>
    </w:lvl>
    <w:lvl w:ilvl="3" w:tplc="1130E418" w:tentative="1">
      <w:start w:val="1"/>
      <w:numFmt w:val="bullet"/>
      <w:lvlText w:val=""/>
      <w:lvlJc w:val="left"/>
      <w:pPr>
        <w:tabs>
          <w:tab w:val="num" w:pos="2880"/>
        </w:tabs>
        <w:ind w:left="2880" w:hanging="360"/>
      </w:pPr>
      <w:rPr>
        <w:rFonts w:ascii="Symbol" w:hAnsi="Symbol" w:hint="default"/>
      </w:rPr>
    </w:lvl>
    <w:lvl w:ilvl="4" w:tplc="123CD49E" w:tentative="1">
      <w:start w:val="1"/>
      <w:numFmt w:val="bullet"/>
      <w:lvlText w:val=""/>
      <w:lvlJc w:val="left"/>
      <w:pPr>
        <w:tabs>
          <w:tab w:val="num" w:pos="3600"/>
        </w:tabs>
        <w:ind w:left="3600" w:hanging="360"/>
      </w:pPr>
      <w:rPr>
        <w:rFonts w:ascii="Symbol" w:hAnsi="Symbol" w:hint="default"/>
      </w:rPr>
    </w:lvl>
    <w:lvl w:ilvl="5" w:tplc="4BDA5300" w:tentative="1">
      <w:start w:val="1"/>
      <w:numFmt w:val="bullet"/>
      <w:lvlText w:val=""/>
      <w:lvlJc w:val="left"/>
      <w:pPr>
        <w:tabs>
          <w:tab w:val="num" w:pos="4320"/>
        </w:tabs>
        <w:ind w:left="4320" w:hanging="360"/>
      </w:pPr>
      <w:rPr>
        <w:rFonts w:ascii="Symbol" w:hAnsi="Symbol" w:hint="default"/>
      </w:rPr>
    </w:lvl>
    <w:lvl w:ilvl="6" w:tplc="B830943E" w:tentative="1">
      <w:start w:val="1"/>
      <w:numFmt w:val="bullet"/>
      <w:lvlText w:val=""/>
      <w:lvlJc w:val="left"/>
      <w:pPr>
        <w:tabs>
          <w:tab w:val="num" w:pos="5040"/>
        </w:tabs>
        <w:ind w:left="5040" w:hanging="360"/>
      </w:pPr>
      <w:rPr>
        <w:rFonts w:ascii="Symbol" w:hAnsi="Symbol" w:hint="default"/>
      </w:rPr>
    </w:lvl>
    <w:lvl w:ilvl="7" w:tplc="A0E87DC8" w:tentative="1">
      <w:start w:val="1"/>
      <w:numFmt w:val="bullet"/>
      <w:lvlText w:val=""/>
      <w:lvlJc w:val="left"/>
      <w:pPr>
        <w:tabs>
          <w:tab w:val="num" w:pos="5760"/>
        </w:tabs>
        <w:ind w:left="5760" w:hanging="360"/>
      </w:pPr>
      <w:rPr>
        <w:rFonts w:ascii="Symbol" w:hAnsi="Symbol" w:hint="default"/>
      </w:rPr>
    </w:lvl>
    <w:lvl w:ilvl="8" w:tplc="C192ADA4" w:tentative="1">
      <w:start w:val="1"/>
      <w:numFmt w:val="bullet"/>
      <w:lvlText w:val=""/>
      <w:lvlJc w:val="left"/>
      <w:pPr>
        <w:tabs>
          <w:tab w:val="num" w:pos="6480"/>
        </w:tabs>
        <w:ind w:left="6480" w:hanging="360"/>
      </w:pPr>
      <w:rPr>
        <w:rFonts w:ascii="Symbol" w:hAnsi="Symbol" w:hint="default"/>
      </w:rPr>
    </w:lvl>
  </w:abstractNum>
  <w:abstractNum w:abstractNumId="28">
    <w:nsid w:val="389725C2"/>
    <w:multiLevelType w:val="hybridMultilevel"/>
    <w:tmpl w:val="8902A2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8F02107"/>
    <w:multiLevelType w:val="hybridMultilevel"/>
    <w:tmpl w:val="5FA49D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9B20EF9"/>
    <w:multiLevelType w:val="hybridMultilevel"/>
    <w:tmpl w:val="4482A592"/>
    <w:lvl w:ilvl="0" w:tplc="041F0001">
      <w:start w:val="1"/>
      <w:numFmt w:val="bullet"/>
      <w:lvlText w:val=""/>
      <w:lvlJc w:val="left"/>
      <w:pPr>
        <w:ind w:left="1245" w:hanging="360"/>
      </w:pPr>
      <w:rPr>
        <w:rFonts w:ascii="Symbol" w:hAnsi="Symbol" w:hint="default"/>
      </w:rPr>
    </w:lvl>
    <w:lvl w:ilvl="1" w:tplc="04190003" w:tentative="1">
      <w:start w:val="1"/>
      <w:numFmt w:val="bullet"/>
      <w:lvlText w:val="o"/>
      <w:lvlJc w:val="left"/>
      <w:pPr>
        <w:ind w:left="1965" w:hanging="360"/>
      </w:pPr>
      <w:rPr>
        <w:rFonts w:ascii="Courier New" w:hAnsi="Courier New" w:cs="Courier New" w:hint="default"/>
      </w:rPr>
    </w:lvl>
    <w:lvl w:ilvl="2" w:tplc="04190005" w:tentative="1">
      <w:start w:val="1"/>
      <w:numFmt w:val="bullet"/>
      <w:lvlText w:val=""/>
      <w:lvlJc w:val="left"/>
      <w:pPr>
        <w:ind w:left="2685" w:hanging="360"/>
      </w:pPr>
      <w:rPr>
        <w:rFonts w:ascii="Wingdings" w:hAnsi="Wingdings" w:hint="default"/>
      </w:rPr>
    </w:lvl>
    <w:lvl w:ilvl="3" w:tplc="04190001" w:tentative="1">
      <w:start w:val="1"/>
      <w:numFmt w:val="bullet"/>
      <w:lvlText w:val=""/>
      <w:lvlJc w:val="left"/>
      <w:pPr>
        <w:ind w:left="3405" w:hanging="360"/>
      </w:pPr>
      <w:rPr>
        <w:rFonts w:ascii="Symbol" w:hAnsi="Symbol" w:hint="default"/>
      </w:rPr>
    </w:lvl>
    <w:lvl w:ilvl="4" w:tplc="04190003" w:tentative="1">
      <w:start w:val="1"/>
      <w:numFmt w:val="bullet"/>
      <w:lvlText w:val="o"/>
      <w:lvlJc w:val="left"/>
      <w:pPr>
        <w:ind w:left="4125" w:hanging="360"/>
      </w:pPr>
      <w:rPr>
        <w:rFonts w:ascii="Courier New" w:hAnsi="Courier New" w:cs="Courier New" w:hint="default"/>
      </w:rPr>
    </w:lvl>
    <w:lvl w:ilvl="5" w:tplc="04190005" w:tentative="1">
      <w:start w:val="1"/>
      <w:numFmt w:val="bullet"/>
      <w:lvlText w:val=""/>
      <w:lvlJc w:val="left"/>
      <w:pPr>
        <w:ind w:left="4845" w:hanging="360"/>
      </w:pPr>
      <w:rPr>
        <w:rFonts w:ascii="Wingdings" w:hAnsi="Wingdings" w:hint="default"/>
      </w:rPr>
    </w:lvl>
    <w:lvl w:ilvl="6" w:tplc="04190001" w:tentative="1">
      <w:start w:val="1"/>
      <w:numFmt w:val="bullet"/>
      <w:lvlText w:val=""/>
      <w:lvlJc w:val="left"/>
      <w:pPr>
        <w:ind w:left="5565" w:hanging="360"/>
      </w:pPr>
      <w:rPr>
        <w:rFonts w:ascii="Symbol" w:hAnsi="Symbol" w:hint="default"/>
      </w:rPr>
    </w:lvl>
    <w:lvl w:ilvl="7" w:tplc="04190003" w:tentative="1">
      <w:start w:val="1"/>
      <w:numFmt w:val="bullet"/>
      <w:lvlText w:val="o"/>
      <w:lvlJc w:val="left"/>
      <w:pPr>
        <w:ind w:left="6285" w:hanging="360"/>
      </w:pPr>
      <w:rPr>
        <w:rFonts w:ascii="Courier New" w:hAnsi="Courier New" w:cs="Courier New" w:hint="default"/>
      </w:rPr>
    </w:lvl>
    <w:lvl w:ilvl="8" w:tplc="04190005" w:tentative="1">
      <w:start w:val="1"/>
      <w:numFmt w:val="bullet"/>
      <w:lvlText w:val=""/>
      <w:lvlJc w:val="left"/>
      <w:pPr>
        <w:ind w:left="7005" w:hanging="360"/>
      </w:pPr>
      <w:rPr>
        <w:rFonts w:ascii="Wingdings" w:hAnsi="Wingdings" w:hint="default"/>
      </w:rPr>
    </w:lvl>
  </w:abstractNum>
  <w:abstractNum w:abstractNumId="31">
    <w:nsid w:val="3B1317FB"/>
    <w:multiLevelType w:val="hybridMultilevel"/>
    <w:tmpl w:val="47B2027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E9106A5"/>
    <w:multiLevelType w:val="hybridMultilevel"/>
    <w:tmpl w:val="4D18EE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15068E4"/>
    <w:multiLevelType w:val="hybridMultilevel"/>
    <w:tmpl w:val="6A2C95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1D966D7"/>
    <w:multiLevelType w:val="hybridMultilevel"/>
    <w:tmpl w:val="3312ABE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2B67003"/>
    <w:multiLevelType w:val="hybridMultilevel"/>
    <w:tmpl w:val="C7DE1C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8CE4478"/>
    <w:multiLevelType w:val="multilevel"/>
    <w:tmpl w:val="E21A840C"/>
    <w:lvl w:ilvl="0">
      <w:start w:val="10"/>
      <w:numFmt w:val="decimal"/>
      <w:lvlText w:val="%1"/>
      <w:lvlJc w:val="left"/>
      <w:pPr>
        <w:ind w:left="525" w:hanging="525"/>
      </w:pPr>
      <w:rPr>
        <w:rFonts w:hint="default"/>
        <w:b/>
      </w:rPr>
    </w:lvl>
    <w:lvl w:ilvl="1">
      <w:start w:val="2"/>
      <w:numFmt w:val="decimal"/>
      <w:lvlText w:val="%1.%2"/>
      <w:lvlJc w:val="left"/>
      <w:pPr>
        <w:ind w:left="533" w:hanging="525"/>
      </w:pPr>
      <w:rPr>
        <w:rFonts w:hint="default"/>
        <w:b/>
      </w:rPr>
    </w:lvl>
    <w:lvl w:ilvl="2">
      <w:start w:val="1"/>
      <w:numFmt w:val="decimal"/>
      <w:lvlText w:val="%1.%2.%3"/>
      <w:lvlJc w:val="left"/>
      <w:pPr>
        <w:ind w:left="736" w:hanging="720"/>
      </w:pPr>
      <w:rPr>
        <w:rFonts w:hint="default"/>
        <w:b/>
      </w:rPr>
    </w:lvl>
    <w:lvl w:ilvl="3">
      <w:start w:val="1"/>
      <w:numFmt w:val="decimal"/>
      <w:lvlText w:val="%1.%2.%3.%4"/>
      <w:lvlJc w:val="left"/>
      <w:pPr>
        <w:ind w:left="1104" w:hanging="1080"/>
      </w:pPr>
      <w:rPr>
        <w:rFonts w:hint="default"/>
        <w:b/>
      </w:rPr>
    </w:lvl>
    <w:lvl w:ilvl="4">
      <w:start w:val="1"/>
      <w:numFmt w:val="decimal"/>
      <w:lvlText w:val="%1.%2.%3.%4.%5"/>
      <w:lvlJc w:val="left"/>
      <w:pPr>
        <w:ind w:left="1112" w:hanging="1080"/>
      </w:pPr>
      <w:rPr>
        <w:rFonts w:hint="default"/>
        <w:b/>
      </w:rPr>
    </w:lvl>
    <w:lvl w:ilvl="5">
      <w:start w:val="1"/>
      <w:numFmt w:val="decimal"/>
      <w:lvlText w:val="%1.%2.%3.%4.%5.%6"/>
      <w:lvlJc w:val="left"/>
      <w:pPr>
        <w:ind w:left="1480" w:hanging="1440"/>
      </w:pPr>
      <w:rPr>
        <w:rFonts w:hint="default"/>
        <w:b/>
      </w:rPr>
    </w:lvl>
    <w:lvl w:ilvl="6">
      <w:start w:val="1"/>
      <w:numFmt w:val="decimal"/>
      <w:lvlText w:val="%1.%2.%3.%4.%5.%6.%7"/>
      <w:lvlJc w:val="left"/>
      <w:pPr>
        <w:ind w:left="1488" w:hanging="1440"/>
      </w:pPr>
      <w:rPr>
        <w:rFonts w:hint="default"/>
        <w:b/>
      </w:rPr>
    </w:lvl>
    <w:lvl w:ilvl="7">
      <w:start w:val="1"/>
      <w:numFmt w:val="decimal"/>
      <w:lvlText w:val="%1.%2.%3.%4.%5.%6.%7.%8"/>
      <w:lvlJc w:val="left"/>
      <w:pPr>
        <w:ind w:left="1856" w:hanging="1800"/>
      </w:pPr>
      <w:rPr>
        <w:rFonts w:hint="default"/>
        <w:b/>
      </w:rPr>
    </w:lvl>
    <w:lvl w:ilvl="8">
      <w:start w:val="1"/>
      <w:numFmt w:val="decimal"/>
      <w:lvlText w:val="%1.%2.%3.%4.%5.%6.%7.%8.%9"/>
      <w:lvlJc w:val="left"/>
      <w:pPr>
        <w:ind w:left="2224" w:hanging="2160"/>
      </w:pPr>
      <w:rPr>
        <w:rFonts w:hint="default"/>
        <w:b/>
      </w:rPr>
    </w:lvl>
  </w:abstractNum>
  <w:abstractNum w:abstractNumId="37">
    <w:nsid w:val="4B5D6533"/>
    <w:multiLevelType w:val="hybridMultilevel"/>
    <w:tmpl w:val="A358F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C756920"/>
    <w:multiLevelType w:val="multilevel"/>
    <w:tmpl w:val="F600F2FC"/>
    <w:lvl w:ilvl="0">
      <w:start w:val="1"/>
      <w:numFmt w:val="decimal"/>
      <w:lvlText w:val="%1."/>
      <w:lvlJc w:val="left"/>
      <w:pPr>
        <w:ind w:left="1353"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9">
    <w:nsid w:val="4D451CE9"/>
    <w:multiLevelType w:val="hybridMultilevel"/>
    <w:tmpl w:val="0FB26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F181C28"/>
    <w:multiLevelType w:val="hybridMultilevel"/>
    <w:tmpl w:val="65B2CA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3B03BD0"/>
    <w:multiLevelType w:val="hybridMultilevel"/>
    <w:tmpl w:val="B43E3E04"/>
    <w:lvl w:ilvl="0" w:tplc="22C8A728">
      <w:start w:val="1"/>
      <w:numFmt w:val="bullet"/>
      <w:lvlText w:val="−"/>
      <w:lvlJc w:val="left"/>
      <w:pPr>
        <w:tabs>
          <w:tab w:val="num" w:pos="1571"/>
        </w:tabs>
        <w:ind w:left="1571" w:hanging="360"/>
      </w:pPr>
      <w:rPr>
        <w:rFonts w:ascii="Times New Roman" w:hAnsi="Times New Roman" w:cs="Times New Roman"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2">
    <w:nsid w:val="53B469CE"/>
    <w:multiLevelType w:val="hybridMultilevel"/>
    <w:tmpl w:val="7EA61AE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4213EF8"/>
    <w:multiLevelType w:val="hybridMultilevel"/>
    <w:tmpl w:val="C8202F1E"/>
    <w:lvl w:ilvl="0" w:tplc="F7063058">
      <w:start w:val="1"/>
      <w:numFmt w:val="bullet"/>
      <w:lvlText w:val=""/>
      <w:lvlPicBulletId w:val="0"/>
      <w:lvlJc w:val="left"/>
      <w:pPr>
        <w:tabs>
          <w:tab w:val="num" w:pos="360"/>
        </w:tabs>
        <w:ind w:left="360" w:hanging="360"/>
      </w:pPr>
      <w:rPr>
        <w:rFonts w:ascii="Symbol" w:hAnsi="Symbol" w:hint="default"/>
      </w:rPr>
    </w:lvl>
    <w:lvl w:ilvl="1" w:tplc="0D306F4C" w:tentative="1">
      <w:start w:val="1"/>
      <w:numFmt w:val="bullet"/>
      <w:lvlText w:val=""/>
      <w:lvlJc w:val="left"/>
      <w:pPr>
        <w:tabs>
          <w:tab w:val="num" w:pos="1080"/>
        </w:tabs>
        <w:ind w:left="1080" w:hanging="360"/>
      </w:pPr>
      <w:rPr>
        <w:rFonts w:ascii="Symbol" w:hAnsi="Symbol" w:hint="default"/>
      </w:rPr>
    </w:lvl>
    <w:lvl w:ilvl="2" w:tplc="0ECAA1C8" w:tentative="1">
      <w:start w:val="1"/>
      <w:numFmt w:val="bullet"/>
      <w:lvlText w:val=""/>
      <w:lvlJc w:val="left"/>
      <w:pPr>
        <w:tabs>
          <w:tab w:val="num" w:pos="1800"/>
        </w:tabs>
        <w:ind w:left="1800" w:hanging="360"/>
      </w:pPr>
      <w:rPr>
        <w:rFonts w:ascii="Symbol" w:hAnsi="Symbol" w:hint="default"/>
      </w:rPr>
    </w:lvl>
    <w:lvl w:ilvl="3" w:tplc="E1CE5F88" w:tentative="1">
      <w:start w:val="1"/>
      <w:numFmt w:val="bullet"/>
      <w:lvlText w:val=""/>
      <w:lvlJc w:val="left"/>
      <w:pPr>
        <w:tabs>
          <w:tab w:val="num" w:pos="2520"/>
        </w:tabs>
        <w:ind w:left="2520" w:hanging="360"/>
      </w:pPr>
      <w:rPr>
        <w:rFonts w:ascii="Symbol" w:hAnsi="Symbol" w:hint="default"/>
      </w:rPr>
    </w:lvl>
    <w:lvl w:ilvl="4" w:tplc="669CD1D4" w:tentative="1">
      <w:start w:val="1"/>
      <w:numFmt w:val="bullet"/>
      <w:lvlText w:val=""/>
      <w:lvlJc w:val="left"/>
      <w:pPr>
        <w:tabs>
          <w:tab w:val="num" w:pos="3240"/>
        </w:tabs>
        <w:ind w:left="3240" w:hanging="360"/>
      </w:pPr>
      <w:rPr>
        <w:rFonts w:ascii="Symbol" w:hAnsi="Symbol" w:hint="default"/>
      </w:rPr>
    </w:lvl>
    <w:lvl w:ilvl="5" w:tplc="428EBBD6" w:tentative="1">
      <w:start w:val="1"/>
      <w:numFmt w:val="bullet"/>
      <w:lvlText w:val=""/>
      <w:lvlJc w:val="left"/>
      <w:pPr>
        <w:tabs>
          <w:tab w:val="num" w:pos="3960"/>
        </w:tabs>
        <w:ind w:left="3960" w:hanging="360"/>
      </w:pPr>
      <w:rPr>
        <w:rFonts w:ascii="Symbol" w:hAnsi="Symbol" w:hint="default"/>
      </w:rPr>
    </w:lvl>
    <w:lvl w:ilvl="6" w:tplc="93828EF0" w:tentative="1">
      <w:start w:val="1"/>
      <w:numFmt w:val="bullet"/>
      <w:lvlText w:val=""/>
      <w:lvlJc w:val="left"/>
      <w:pPr>
        <w:tabs>
          <w:tab w:val="num" w:pos="4680"/>
        </w:tabs>
        <w:ind w:left="4680" w:hanging="360"/>
      </w:pPr>
      <w:rPr>
        <w:rFonts w:ascii="Symbol" w:hAnsi="Symbol" w:hint="default"/>
      </w:rPr>
    </w:lvl>
    <w:lvl w:ilvl="7" w:tplc="096CD84E" w:tentative="1">
      <w:start w:val="1"/>
      <w:numFmt w:val="bullet"/>
      <w:lvlText w:val=""/>
      <w:lvlJc w:val="left"/>
      <w:pPr>
        <w:tabs>
          <w:tab w:val="num" w:pos="5400"/>
        </w:tabs>
        <w:ind w:left="5400" w:hanging="360"/>
      </w:pPr>
      <w:rPr>
        <w:rFonts w:ascii="Symbol" w:hAnsi="Symbol" w:hint="default"/>
      </w:rPr>
    </w:lvl>
    <w:lvl w:ilvl="8" w:tplc="B06CBFBE" w:tentative="1">
      <w:start w:val="1"/>
      <w:numFmt w:val="bullet"/>
      <w:lvlText w:val=""/>
      <w:lvlJc w:val="left"/>
      <w:pPr>
        <w:tabs>
          <w:tab w:val="num" w:pos="6120"/>
        </w:tabs>
        <w:ind w:left="6120" w:hanging="360"/>
      </w:pPr>
      <w:rPr>
        <w:rFonts w:ascii="Symbol" w:hAnsi="Symbol" w:hint="default"/>
      </w:rPr>
    </w:lvl>
  </w:abstractNum>
  <w:abstractNum w:abstractNumId="44">
    <w:nsid w:val="56A00E4A"/>
    <w:multiLevelType w:val="hybridMultilevel"/>
    <w:tmpl w:val="A22A90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nsid w:val="57175EAA"/>
    <w:multiLevelType w:val="hybridMultilevel"/>
    <w:tmpl w:val="46FC9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94863A0"/>
    <w:multiLevelType w:val="hybridMultilevel"/>
    <w:tmpl w:val="9EBAE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A8027D1"/>
    <w:multiLevelType w:val="hybridMultilevel"/>
    <w:tmpl w:val="4B7E87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604F7426"/>
    <w:multiLevelType w:val="hybridMultilevel"/>
    <w:tmpl w:val="40E0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4E60FA6"/>
    <w:multiLevelType w:val="hybridMultilevel"/>
    <w:tmpl w:val="0AA00F62"/>
    <w:lvl w:ilvl="0" w:tplc="22C8A728">
      <w:start w:val="1"/>
      <w:numFmt w:val="bullet"/>
      <w:lvlText w:val="−"/>
      <w:lvlJc w:val="left"/>
      <w:pPr>
        <w:tabs>
          <w:tab w:val="num" w:pos="644"/>
        </w:tabs>
        <w:ind w:left="644" w:hanging="360"/>
      </w:pPr>
      <w:rPr>
        <w:rFonts w:ascii="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50">
    <w:nsid w:val="65D86019"/>
    <w:multiLevelType w:val="hybridMultilevel"/>
    <w:tmpl w:val="AF4205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77C4463"/>
    <w:multiLevelType w:val="hybridMultilevel"/>
    <w:tmpl w:val="B044CD22"/>
    <w:lvl w:ilvl="0" w:tplc="239C69C0">
      <w:start w:val="1"/>
      <w:numFmt w:val="bullet"/>
      <w:lvlText w:val=""/>
      <w:lvlPicBulletId w:val="0"/>
      <w:lvlJc w:val="left"/>
      <w:pPr>
        <w:tabs>
          <w:tab w:val="num" w:pos="720"/>
        </w:tabs>
        <w:ind w:left="720" w:hanging="360"/>
      </w:pPr>
      <w:rPr>
        <w:rFonts w:ascii="Symbol" w:hAnsi="Symbol" w:hint="default"/>
      </w:rPr>
    </w:lvl>
    <w:lvl w:ilvl="1" w:tplc="48926022" w:tentative="1">
      <w:start w:val="1"/>
      <w:numFmt w:val="bullet"/>
      <w:lvlText w:val=""/>
      <w:lvlJc w:val="left"/>
      <w:pPr>
        <w:tabs>
          <w:tab w:val="num" w:pos="1440"/>
        </w:tabs>
        <w:ind w:left="1440" w:hanging="360"/>
      </w:pPr>
      <w:rPr>
        <w:rFonts w:ascii="Symbol" w:hAnsi="Symbol" w:hint="default"/>
      </w:rPr>
    </w:lvl>
    <w:lvl w:ilvl="2" w:tplc="7DE2D916" w:tentative="1">
      <w:start w:val="1"/>
      <w:numFmt w:val="bullet"/>
      <w:lvlText w:val=""/>
      <w:lvlJc w:val="left"/>
      <w:pPr>
        <w:tabs>
          <w:tab w:val="num" w:pos="2160"/>
        </w:tabs>
        <w:ind w:left="2160" w:hanging="360"/>
      </w:pPr>
      <w:rPr>
        <w:rFonts w:ascii="Symbol" w:hAnsi="Symbol" w:hint="default"/>
      </w:rPr>
    </w:lvl>
    <w:lvl w:ilvl="3" w:tplc="B52E2D8C" w:tentative="1">
      <w:start w:val="1"/>
      <w:numFmt w:val="bullet"/>
      <w:lvlText w:val=""/>
      <w:lvlJc w:val="left"/>
      <w:pPr>
        <w:tabs>
          <w:tab w:val="num" w:pos="2880"/>
        </w:tabs>
        <w:ind w:left="2880" w:hanging="360"/>
      </w:pPr>
      <w:rPr>
        <w:rFonts w:ascii="Symbol" w:hAnsi="Symbol" w:hint="default"/>
      </w:rPr>
    </w:lvl>
    <w:lvl w:ilvl="4" w:tplc="9C3AF9E2" w:tentative="1">
      <w:start w:val="1"/>
      <w:numFmt w:val="bullet"/>
      <w:lvlText w:val=""/>
      <w:lvlJc w:val="left"/>
      <w:pPr>
        <w:tabs>
          <w:tab w:val="num" w:pos="3600"/>
        </w:tabs>
        <w:ind w:left="3600" w:hanging="360"/>
      </w:pPr>
      <w:rPr>
        <w:rFonts w:ascii="Symbol" w:hAnsi="Symbol" w:hint="default"/>
      </w:rPr>
    </w:lvl>
    <w:lvl w:ilvl="5" w:tplc="D9C4D4F0" w:tentative="1">
      <w:start w:val="1"/>
      <w:numFmt w:val="bullet"/>
      <w:lvlText w:val=""/>
      <w:lvlJc w:val="left"/>
      <w:pPr>
        <w:tabs>
          <w:tab w:val="num" w:pos="4320"/>
        </w:tabs>
        <w:ind w:left="4320" w:hanging="360"/>
      </w:pPr>
      <w:rPr>
        <w:rFonts w:ascii="Symbol" w:hAnsi="Symbol" w:hint="default"/>
      </w:rPr>
    </w:lvl>
    <w:lvl w:ilvl="6" w:tplc="ADFABB7A" w:tentative="1">
      <w:start w:val="1"/>
      <w:numFmt w:val="bullet"/>
      <w:lvlText w:val=""/>
      <w:lvlJc w:val="left"/>
      <w:pPr>
        <w:tabs>
          <w:tab w:val="num" w:pos="5040"/>
        </w:tabs>
        <w:ind w:left="5040" w:hanging="360"/>
      </w:pPr>
      <w:rPr>
        <w:rFonts w:ascii="Symbol" w:hAnsi="Symbol" w:hint="default"/>
      </w:rPr>
    </w:lvl>
    <w:lvl w:ilvl="7" w:tplc="BBE26502" w:tentative="1">
      <w:start w:val="1"/>
      <w:numFmt w:val="bullet"/>
      <w:lvlText w:val=""/>
      <w:lvlJc w:val="left"/>
      <w:pPr>
        <w:tabs>
          <w:tab w:val="num" w:pos="5760"/>
        </w:tabs>
        <w:ind w:left="5760" w:hanging="360"/>
      </w:pPr>
      <w:rPr>
        <w:rFonts w:ascii="Symbol" w:hAnsi="Symbol" w:hint="default"/>
      </w:rPr>
    </w:lvl>
    <w:lvl w:ilvl="8" w:tplc="598CCB4E" w:tentative="1">
      <w:start w:val="1"/>
      <w:numFmt w:val="bullet"/>
      <w:lvlText w:val=""/>
      <w:lvlJc w:val="left"/>
      <w:pPr>
        <w:tabs>
          <w:tab w:val="num" w:pos="6480"/>
        </w:tabs>
        <w:ind w:left="6480" w:hanging="360"/>
      </w:pPr>
      <w:rPr>
        <w:rFonts w:ascii="Symbol" w:hAnsi="Symbol" w:hint="default"/>
      </w:rPr>
    </w:lvl>
  </w:abstractNum>
  <w:abstractNum w:abstractNumId="52">
    <w:nsid w:val="69510710"/>
    <w:multiLevelType w:val="hybridMultilevel"/>
    <w:tmpl w:val="9B021E98"/>
    <w:lvl w:ilvl="0" w:tplc="041F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D40787B"/>
    <w:multiLevelType w:val="hybridMultilevel"/>
    <w:tmpl w:val="B420D644"/>
    <w:lvl w:ilvl="0" w:tplc="6FE8AA44">
      <w:start w:val="1"/>
      <w:numFmt w:val="bullet"/>
      <w:lvlText w:val=""/>
      <w:lvlPicBulletId w:val="0"/>
      <w:lvlJc w:val="left"/>
      <w:pPr>
        <w:tabs>
          <w:tab w:val="num" w:pos="720"/>
        </w:tabs>
        <w:ind w:left="720" w:hanging="360"/>
      </w:pPr>
      <w:rPr>
        <w:rFonts w:ascii="Symbol" w:hAnsi="Symbol" w:hint="default"/>
      </w:rPr>
    </w:lvl>
    <w:lvl w:ilvl="1" w:tplc="949EE71C" w:tentative="1">
      <w:start w:val="1"/>
      <w:numFmt w:val="bullet"/>
      <w:lvlText w:val=""/>
      <w:lvlJc w:val="left"/>
      <w:pPr>
        <w:tabs>
          <w:tab w:val="num" w:pos="1440"/>
        </w:tabs>
        <w:ind w:left="1440" w:hanging="360"/>
      </w:pPr>
      <w:rPr>
        <w:rFonts w:ascii="Symbol" w:hAnsi="Symbol" w:hint="default"/>
      </w:rPr>
    </w:lvl>
    <w:lvl w:ilvl="2" w:tplc="A57892B0" w:tentative="1">
      <w:start w:val="1"/>
      <w:numFmt w:val="bullet"/>
      <w:lvlText w:val=""/>
      <w:lvlJc w:val="left"/>
      <w:pPr>
        <w:tabs>
          <w:tab w:val="num" w:pos="2160"/>
        </w:tabs>
        <w:ind w:left="2160" w:hanging="360"/>
      </w:pPr>
      <w:rPr>
        <w:rFonts w:ascii="Symbol" w:hAnsi="Symbol" w:hint="default"/>
      </w:rPr>
    </w:lvl>
    <w:lvl w:ilvl="3" w:tplc="019AE284" w:tentative="1">
      <w:start w:val="1"/>
      <w:numFmt w:val="bullet"/>
      <w:lvlText w:val=""/>
      <w:lvlJc w:val="left"/>
      <w:pPr>
        <w:tabs>
          <w:tab w:val="num" w:pos="2880"/>
        </w:tabs>
        <w:ind w:left="2880" w:hanging="360"/>
      </w:pPr>
      <w:rPr>
        <w:rFonts w:ascii="Symbol" w:hAnsi="Symbol" w:hint="default"/>
      </w:rPr>
    </w:lvl>
    <w:lvl w:ilvl="4" w:tplc="71DA19C0" w:tentative="1">
      <w:start w:val="1"/>
      <w:numFmt w:val="bullet"/>
      <w:lvlText w:val=""/>
      <w:lvlJc w:val="left"/>
      <w:pPr>
        <w:tabs>
          <w:tab w:val="num" w:pos="3600"/>
        </w:tabs>
        <w:ind w:left="3600" w:hanging="360"/>
      </w:pPr>
      <w:rPr>
        <w:rFonts w:ascii="Symbol" w:hAnsi="Symbol" w:hint="default"/>
      </w:rPr>
    </w:lvl>
    <w:lvl w:ilvl="5" w:tplc="5AE69636" w:tentative="1">
      <w:start w:val="1"/>
      <w:numFmt w:val="bullet"/>
      <w:lvlText w:val=""/>
      <w:lvlJc w:val="left"/>
      <w:pPr>
        <w:tabs>
          <w:tab w:val="num" w:pos="4320"/>
        </w:tabs>
        <w:ind w:left="4320" w:hanging="360"/>
      </w:pPr>
      <w:rPr>
        <w:rFonts w:ascii="Symbol" w:hAnsi="Symbol" w:hint="default"/>
      </w:rPr>
    </w:lvl>
    <w:lvl w:ilvl="6" w:tplc="075462DC" w:tentative="1">
      <w:start w:val="1"/>
      <w:numFmt w:val="bullet"/>
      <w:lvlText w:val=""/>
      <w:lvlJc w:val="left"/>
      <w:pPr>
        <w:tabs>
          <w:tab w:val="num" w:pos="5040"/>
        </w:tabs>
        <w:ind w:left="5040" w:hanging="360"/>
      </w:pPr>
      <w:rPr>
        <w:rFonts w:ascii="Symbol" w:hAnsi="Symbol" w:hint="default"/>
      </w:rPr>
    </w:lvl>
    <w:lvl w:ilvl="7" w:tplc="1F88E8DA" w:tentative="1">
      <w:start w:val="1"/>
      <w:numFmt w:val="bullet"/>
      <w:lvlText w:val=""/>
      <w:lvlJc w:val="left"/>
      <w:pPr>
        <w:tabs>
          <w:tab w:val="num" w:pos="5760"/>
        </w:tabs>
        <w:ind w:left="5760" w:hanging="360"/>
      </w:pPr>
      <w:rPr>
        <w:rFonts w:ascii="Symbol" w:hAnsi="Symbol" w:hint="default"/>
      </w:rPr>
    </w:lvl>
    <w:lvl w:ilvl="8" w:tplc="8C60E4B6" w:tentative="1">
      <w:start w:val="1"/>
      <w:numFmt w:val="bullet"/>
      <w:lvlText w:val=""/>
      <w:lvlJc w:val="left"/>
      <w:pPr>
        <w:tabs>
          <w:tab w:val="num" w:pos="6480"/>
        </w:tabs>
        <w:ind w:left="6480" w:hanging="360"/>
      </w:pPr>
      <w:rPr>
        <w:rFonts w:ascii="Symbol" w:hAnsi="Symbol" w:hint="default"/>
      </w:rPr>
    </w:lvl>
  </w:abstractNum>
  <w:abstractNum w:abstractNumId="54">
    <w:nsid w:val="6FCD5AC3"/>
    <w:multiLevelType w:val="hybridMultilevel"/>
    <w:tmpl w:val="BA4C82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291081B"/>
    <w:multiLevelType w:val="hybridMultilevel"/>
    <w:tmpl w:val="4BEC314A"/>
    <w:lvl w:ilvl="0" w:tplc="E2BCCAB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4412AE8"/>
    <w:multiLevelType w:val="hybridMultilevel"/>
    <w:tmpl w:val="0E309660"/>
    <w:lvl w:ilvl="0" w:tplc="0D7A3D5A">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47E6404"/>
    <w:multiLevelType w:val="hybridMultilevel"/>
    <w:tmpl w:val="518CC95E"/>
    <w:lvl w:ilvl="0" w:tplc="0419000B">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58">
    <w:nsid w:val="74A51C9B"/>
    <w:multiLevelType w:val="hybridMultilevel"/>
    <w:tmpl w:val="F3AC9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59C339E"/>
    <w:multiLevelType w:val="hybridMultilevel"/>
    <w:tmpl w:val="C33A01F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67A0271"/>
    <w:multiLevelType w:val="hybridMultilevel"/>
    <w:tmpl w:val="AACE169E"/>
    <w:lvl w:ilvl="0" w:tplc="E8CA49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6F14972"/>
    <w:multiLevelType w:val="hybridMultilevel"/>
    <w:tmpl w:val="33E07624"/>
    <w:lvl w:ilvl="0" w:tplc="041F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F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7A13975"/>
    <w:multiLevelType w:val="hybridMultilevel"/>
    <w:tmpl w:val="E42C1A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2"/>
  </w:num>
  <w:num w:numId="2">
    <w:abstractNumId w:val="7"/>
  </w:num>
  <w:num w:numId="3">
    <w:abstractNumId w:val="39"/>
  </w:num>
  <w:num w:numId="4">
    <w:abstractNumId w:val="62"/>
  </w:num>
  <w:num w:numId="5">
    <w:abstractNumId w:val="9"/>
  </w:num>
  <w:num w:numId="6">
    <w:abstractNumId w:val="20"/>
  </w:num>
  <w:num w:numId="7">
    <w:abstractNumId w:val="31"/>
  </w:num>
  <w:num w:numId="8">
    <w:abstractNumId w:val="8"/>
  </w:num>
  <w:num w:numId="9">
    <w:abstractNumId w:val="59"/>
  </w:num>
  <w:num w:numId="10">
    <w:abstractNumId w:val="35"/>
  </w:num>
  <w:num w:numId="11">
    <w:abstractNumId w:val="16"/>
  </w:num>
  <w:num w:numId="12">
    <w:abstractNumId w:val="47"/>
  </w:num>
  <w:num w:numId="13">
    <w:abstractNumId w:val="11"/>
  </w:num>
  <w:num w:numId="14">
    <w:abstractNumId w:val="14"/>
  </w:num>
  <w:num w:numId="15">
    <w:abstractNumId w:val="10"/>
  </w:num>
  <w:num w:numId="16">
    <w:abstractNumId w:val="29"/>
  </w:num>
  <w:num w:numId="17">
    <w:abstractNumId w:val="1"/>
  </w:num>
  <w:num w:numId="18">
    <w:abstractNumId w:val="46"/>
  </w:num>
  <w:num w:numId="19">
    <w:abstractNumId w:val="38"/>
  </w:num>
  <w:num w:numId="20">
    <w:abstractNumId w:val="61"/>
  </w:num>
  <w:num w:numId="21">
    <w:abstractNumId w:val="28"/>
  </w:num>
  <w:num w:numId="22">
    <w:abstractNumId w:val="36"/>
  </w:num>
  <w:num w:numId="23">
    <w:abstractNumId w:val="52"/>
  </w:num>
  <w:num w:numId="24">
    <w:abstractNumId w:val="21"/>
  </w:num>
  <w:num w:numId="25">
    <w:abstractNumId w:val="0"/>
  </w:num>
  <w:num w:numId="26">
    <w:abstractNumId w:val="17"/>
  </w:num>
  <w:num w:numId="27">
    <w:abstractNumId w:val="55"/>
  </w:num>
  <w:num w:numId="28">
    <w:abstractNumId w:val="45"/>
  </w:num>
  <w:num w:numId="29">
    <w:abstractNumId w:val="56"/>
  </w:num>
  <w:num w:numId="30">
    <w:abstractNumId w:val="54"/>
  </w:num>
  <w:num w:numId="31">
    <w:abstractNumId w:val="12"/>
  </w:num>
  <w:num w:numId="32">
    <w:abstractNumId w:val="24"/>
  </w:num>
  <w:num w:numId="33">
    <w:abstractNumId w:val="48"/>
  </w:num>
  <w:num w:numId="34">
    <w:abstractNumId w:val="15"/>
  </w:num>
  <w:num w:numId="35">
    <w:abstractNumId w:val="58"/>
  </w:num>
  <w:num w:numId="36">
    <w:abstractNumId w:val="2"/>
  </w:num>
  <w:num w:numId="37">
    <w:abstractNumId w:val="3"/>
  </w:num>
  <w:num w:numId="38">
    <w:abstractNumId w:val="37"/>
  </w:num>
  <w:num w:numId="39">
    <w:abstractNumId w:val="40"/>
  </w:num>
  <w:num w:numId="40">
    <w:abstractNumId w:val="60"/>
  </w:num>
  <w:num w:numId="41">
    <w:abstractNumId w:val="34"/>
  </w:num>
  <w:num w:numId="42">
    <w:abstractNumId w:val="43"/>
  </w:num>
  <w:num w:numId="43">
    <w:abstractNumId w:val="26"/>
  </w:num>
  <w:num w:numId="44">
    <w:abstractNumId w:val="27"/>
  </w:num>
  <w:num w:numId="45">
    <w:abstractNumId w:val="53"/>
  </w:num>
  <w:num w:numId="46">
    <w:abstractNumId w:val="51"/>
  </w:num>
  <w:num w:numId="47">
    <w:abstractNumId w:val="22"/>
  </w:num>
  <w:num w:numId="48">
    <w:abstractNumId w:val="4"/>
  </w:num>
  <w:num w:numId="49">
    <w:abstractNumId w:val="13"/>
  </w:num>
  <w:num w:numId="50">
    <w:abstractNumId w:val="23"/>
  </w:num>
  <w:num w:numId="51">
    <w:abstractNumId w:val="25"/>
  </w:num>
  <w:num w:numId="52">
    <w:abstractNumId w:val="50"/>
  </w:num>
  <w:num w:numId="53">
    <w:abstractNumId w:val="18"/>
  </w:num>
  <w:num w:numId="54">
    <w:abstractNumId w:val="42"/>
  </w:num>
  <w:num w:numId="55">
    <w:abstractNumId w:val="5"/>
  </w:num>
  <w:num w:numId="56">
    <w:abstractNumId w:val="30"/>
  </w:num>
  <w:num w:numId="57">
    <w:abstractNumId w:val="57"/>
  </w:num>
  <w:num w:numId="58">
    <w:abstractNumId w:val="41"/>
  </w:num>
  <w:num w:numId="59">
    <w:abstractNumId w:val="19"/>
  </w:num>
  <w:num w:numId="60">
    <w:abstractNumId w:val="49"/>
  </w:num>
  <w:num w:numId="61">
    <w:abstractNumId w:val="33"/>
  </w:num>
  <w:num w:numId="62">
    <w:abstractNumId w:val="6"/>
  </w:num>
  <w:num w:numId="63">
    <w:abstractNumId w:val="4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CE9"/>
    <w:rsid w:val="00011769"/>
    <w:rsid w:val="00031ABA"/>
    <w:rsid w:val="00032CC8"/>
    <w:rsid w:val="000534DA"/>
    <w:rsid w:val="000563DE"/>
    <w:rsid w:val="000809F8"/>
    <w:rsid w:val="00086E25"/>
    <w:rsid w:val="000A2F9A"/>
    <w:rsid w:val="000A497C"/>
    <w:rsid w:val="000A7BCA"/>
    <w:rsid w:val="000B097C"/>
    <w:rsid w:val="000B0AE3"/>
    <w:rsid w:val="000B26C0"/>
    <w:rsid w:val="000B33EE"/>
    <w:rsid w:val="000C09CB"/>
    <w:rsid w:val="000E52CA"/>
    <w:rsid w:val="000F1B1E"/>
    <w:rsid w:val="00102D21"/>
    <w:rsid w:val="00104544"/>
    <w:rsid w:val="0010590F"/>
    <w:rsid w:val="001073B9"/>
    <w:rsid w:val="0011302E"/>
    <w:rsid w:val="00134FB5"/>
    <w:rsid w:val="001431F3"/>
    <w:rsid w:val="00143B09"/>
    <w:rsid w:val="00151BFB"/>
    <w:rsid w:val="001611DA"/>
    <w:rsid w:val="00166DC8"/>
    <w:rsid w:val="001775DD"/>
    <w:rsid w:val="001A3C5E"/>
    <w:rsid w:val="001B36E0"/>
    <w:rsid w:val="001C098D"/>
    <w:rsid w:val="001C5BB5"/>
    <w:rsid w:val="001C6AB1"/>
    <w:rsid w:val="001D0318"/>
    <w:rsid w:val="001D0831"/>
    <w:rsid w:val="00204DCD"/>
    <w:rsid w:val="00242F30"/>
    <w:rsid w:val="00265827"/>
    <w:rsid w:val="00266D07"/>
    <w:rsid w:val="002673AD"/>
    <w:rsid w:val="00272174"/>
    <w:rsid w:val="00272762"/>
    <w:rsid w:val="002809E9"/>
    <w:rsid w:val="0029564C"/>
    <w:rsid w:val="002A16C3"/>
    <w:rsid w:val="002A6C45"/>
    <w:rsid w:val="002B1FFF"/>
    <w:rsid w:val="002C129B"/>
    <w:rsid w:val="002C12EC"/>
    <w:rsid w:val="002C1E84"/>
    <w:rsid w:val="002C475F"/>
    <w:rsid w:val="002C76BF"/>
    <w:rsid w:val="002D365D"/>
    <w:rsid w:val="002E076D"/>
    <w:rsid w:val="002E5131"/>
    <w:rsid w:val="00301D23"/>
    <w:rsid w:val="003048EE"/>
    <w:rsid w:val="00311F16"/>
    <w:rsid w:val="00314C3C"/>
    <w:rsid w:val="0032047A"/>
    <w:rsid w:val="0032219D"/>
    <w:rsid w:val="00325E55"/>
    <w:rsid w:val="00326116"/>
    <w:rsid w:val="00326799"/>
    <w:rsid w:val="0034469B"/>
    <w:rsid w:val="0036591A"/>
    <w:rsid w:val="00365DC8"/>
    <w:rsid w:val="00376079"/>
    <w:rsid w:val="00387A29"/>
    <w:rsid w:val="003A3B45"/>
    <w:rsid w:val="003D052C"/>
    <w:rsid w:val="00412595"/>
    <w:rsid w:val="00434031"/>
    <w:rsid w:val="00435524"/>
    <w:rsid w:val="004416FF"/>
    <w:rsid w:val="00442381"/>
    <w:rsid w:val="00447E21"/>
    <w:rsid w:val="00453769"/>
    <w:rsid w:val="00457ADF"/>
    <w:rsid w:val="00457E99"/>
    <w:rsid w:val="00493CC6"/>
    <w:rsid w:val="004C3D13"/>
    <w:rsid w:val="004C4D28"/>
    <w:rsid w:val="004E61AC"/>
    <w:rsid w:val="005113E0"/>
    <w:rsid w:val="00511D11"/>
    <w:rsid w:val="00514417"/>
    <w:rsid w:val="00517E10"/>
    <w:rsid w:val="00531374"/>
    <w:rsid w:val="00541CDA"/>
    <w:rsid w:val="00554389"/>
    <w:rsid w:val="005552F1"/>
    <w:rsid w:val="0056571B"/>
    <w:rsid w:val="005844F8"/>
    <w:rsid w:val="00591942"/>
    <w:rsid w:val="00592B2D"/>
    <w:rsid w:val="005A3A2C"/>
    <w:rsid w:val="005A534B"/>
    <w:rsid w:val="005A76F2"/>
    <w:rsid w:val="005B05DB"/>
    <w:rsid w:val="005B16D3"/>
    <w:rsid w:val="005C1D51"/>
    <w:rsid w:val="005C1D82"/>
    <w:rsid w:val="005C709D"/>
    <w:rsid w:val="005D10E9"/>
    <w:rsid w:val="005D5229"/>
    <w:rsid w:val="005E4ACB"/>
    <w:rsid w:val="005E63DC"/>
    <w:rsid w:val="005F6D02"/>
    <w:rsid w:val="006054B5"/>
    <w:rsid w:val="00635500"/>
    <w:rsid w:val="00653C5C"/>
    <w:rsid w:val="006762AF"/>
    <w:rsid w:val="006869DC"/>
    <w:rsid w:val="0069449D"/>
    <w:rsid w:val="006A3CA0"/>
    <w:rsid w:val="006A402D"/>
    <w:rsid w:val="006C28D7"/>
    <w:rsid w:val="006C74EA"/>
    <w:rsid w:val="006E2D45"/>
    <w:rsid w:val="00740E1A"/>
    <w:rsid w:val="00747B48"/>
    <w:rsid w:val="00766713"/>
    <w:rsid w:val="007824BB"/>
    <w:rsid w:val="00790456"/>
    <w:rsid w:val="00790EB8"/>
    <w:rsid w:val="007A3EAE"/>
    <w:rsid w:val="007B4174"/>
    <w:rsid w:val="007C65D9"/>
    <w:rsid w:val="007D3715"/>
    <w:rsid w:val="007D45B6"/>
    <w:rsid w:val="007E048A"/>
    <w:rsid w:val="007E6769"/>
    <w:rsid w:val="008012B9"/>
    <w:rsid w:val="00803BC5"/>
    <w:rsid w:val="00811A84"/>
    <w:rsid w:val="00813D8A"/>
    <w:rsid w:val="008155D4"/>
    <w:rsid w:val="00823859"/>
    <w:rsid w:val="0083059D"/>
    <w:rsid w:val="008565CD"/>
    <w:rsid w:val="0088286C"/>
    <w:rsid w:val="008C54AF"/>
    <w:rsid w:val="008C6C63"/>
    <w:rsid w:val="008E0B0E"/>
    <w:rsid w:val="008E6FAE"/>
    <w:rsid w:val="008F5830"/>
    <w:rsid w:val="00917192"/>
    <w:rsid w:val="009253E7"/>
    <w:rsid w:val="00933A2F"/>
    <w:rsid w:val="0095095D"/>
    <w:rsid w:val="00960ACC"/>
    <w:rsid w:val="009616C3"/>
    <w:rsid w:val="009653D3"/>
    <w:rsid w:val="00981AE1"/>
    <w:rsid w:val="00992B2D"/>
    <w:rsid w:val="009B44D1"/>
    <w:rsid w:val="009B5BDF"/>
    <w:rsid w:val="009C2B9D"/>
    <w:rsid w:val="009D11B2"/>
    <w:rsid w:val="009F414C"/>
    <w:rsid w:val="009F5DB2"/>
    <w:rsid w:val="00A05842"/>
    <w:rsid w:val="00A13E53"/>
    <w:rsid w:val="00A57A91"/>
    <w:rsid w:val="00A845FA"/>
    <w:rsid w:val="00A84A04"/>
    <w:rsid w:val="00A94CE9"/>
    <w:rsid w:val="00AD2F6A"/>
    <w:rsid w:val="00AD4793"/>
    <w:rsid w:val="00AD51DF"/>
    <w:rsid w:val="00AD662B"/>
    <w:rsid w:val="00AF3BAE"/>
    <w:rsid w:val="00B11641"/>
    <w:rsid w:val="00B26326"/>
    <w:rsid w:val="00B366CF"/>
    <w:rsid w:val="00B436A6"/>
    <w:rsid w:val="00B52569"/>
    <w:rsid w:val="00B72012"/>
    <w:rsid w:val="00B7666B"/>
    <w:rsid w:val="00B806B2"/>
    <w:rsid w:val="00B80A5A"/>
    <w:rsid w:val="00B8314F"/>
    <w:rsid w:val="00B92171"/>
    <w:rsid w:val="00B9652B"/>
    <w:rsid w:val="00BC0CF6"/>
    <w:rsid w:val="00BC28CC"/>
    <w:rsid w:val="00BD1880"/>
    <w:rsid w:val="00BD2C92"/>
    <w:rsid w:val="00BD77CF"/>
    <w:rsid w:val="00BE2207"/>
    <w:rsid w:val="00BE6DE4"/>
    <w:rsid w:val="00BF0B31"/>
    <w:rsid w:val="00C054B0"/>
    <w:rsid w:val="00C130F5"/>
    <w:rsid w:val="00C25334"/>
    <w:rsid w:val="00C31BA7"/>
    <w:rsid w:val="00C3639D"/>
    <w:rsid w:val="00C45D3F"/>
    <w:rsid w:val="00C47880"/>
    <w:rsid w:val="00C54225"/>
    <w:rsid w:val="00C65B5C"/>
    <w:rsid w:val="00C70BE2"/>
    <w:rsid w:val="00CB48D8"/>
    <w:rsid w:val="00CC2731"/>
    <w:rsid w:val="00CC4932"/>
    <w:rsid w:val="00CD6D90"/>
    <w:rsid w:val="00CF48A5"/>
    <w:rsid w:val="00CF4906"/>
    <w:rsid w:val="00D11377"/>
    <w:rsid w:val="00D26084"/>
    <w:rsid w:val="00D60F4F"/>
    <w:rsid w:val="00D636E9"/>
    <w:rsid w:val="00D64CE2"/>
    <w:rsid w:val="00D66C8A"/>
    <w:rsid w:val="00D75F2C"/>
    <w:rsid w:val="00D936F5"/>
    <w:rsid w:val="00DB7595"/>
    <w:rsid w:val="00DC7BB1"/>
    <w:rsid w:val="00DD174E"/>
    <w:rsid w:val="00DE0690"/>
    <w:rsid w:val="00DE0B91"/>
    <w:rsid w:val="00DF6F69"/>
    <w:rsid w:val="00E0387E"/>
    <w:rsid w:val="00E03BE2"/>
    <w:rsid w:val="00E11079"/>
    <w:rsid w:val="00E41CFA"/>
    <w:rsid w:val="00E503DA"/>
    <w:rsid w:val="00E523DF"/>
    <w:rsid w:val="00E56D11"/>
    <w:rsid w:val="00E660E4"/>
    <w:rsid w:val="00E74558"/>
    <w:rsid w:val="00E81A21"/>
    <w:rsid w:val="00E8285F"/>
    <w:rsid w:val="00EA0936"/>
    <w:rsid w:val="00EA4C11"/>
    <w:rsid w:val="00EB1EE8"/>
    <w:rsid w:val="00EB507B"/>
    <w:rsid w:val="00ED68BD"/>
    <w:rsid w:val="00EE22A2"/>
    <w:rsid w:val="00EF5713"/>
    <w:rsid w:val="00F10901"/>
    <w:rsid w:val="00F16D39"/>
    <w:rsid w:val="00F35EC3"/>
    <w:rsid w:val="00F409E7"/>
    <w:rsid w:val="00F4682C"/>
    <w:rsid w:val="00F50596"/>
    <w:rsid w:val="00F551F5"/>
    <w:rsid w:val="00F969D1"/>
    <w:rsid w:val="00FA4FDF"/>
    <w:rsid w:val="00FA50CA"/>
    <w:rsid w:val="00FB1362"/>
    <w:rsid w:val="00FD22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3E5C165-0D15-4776-915A-B662F9DC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4CE2"/>
    <w:pPr>
      <w:spacing w:after="0" w:line="240" w:lineRule="auto"/>
    </w:pPr>
    <w:rPr>
      <w:rFonts w:ascii="Times New Roman" w:eastAsia="Verdana" w:hAnsi="Times New Roman" w:cs="Times New Roman"/>
      <w:sz w:val="24"/>
      <w:szCs w:val="24"/>
      <w:lang w:eastAsia="ru-RU"/>
    </w:rPr>
  </w:style>
  <w:style w:type="paragraph" w:styleId="1">
    <w:name w:val="heading 1"/>
    <w:basedOn w:val="a0"/>
    <w:next w:val="a0"/>
    <w:link w:val="10"/>
    <w:qFormat/>
    <w:rsid w:val="00D64CE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D64CE2"/>
    <w:pPr>
      <w:keepNext/>
      <w:overflowPunct w:val="0"/>
      <w:autoSpaceDE w:val="0"/>
      <w:autoSpaceDN w:val="0"/>
      <w:adjustRightInd w:val="0"/>
      <w:spacing w:before="240" w:after="60"/>
      <w:textAlignment w:val="baseline"/>
      <w:outlineLvl w:val="1"/>
    </w:pPr>
    <w:rPr>
      <w:rFonts w:ascii="Arial" w:hAnsi="Arial"/>
      <w:b/>
      <w:i/>
      <w:szCs w:val="20"/>
    </w:rPr>
  </w:style>
  <w:style w:type="paragraph" w:styleId="3">
    <w:name w:val="heading 3"/>
    <w:basedOn w:val="a0"/>
    <w:next w:val="a0"/>
    <w:link w:val="30"/>
    <w:qFormat/>
    <w:rsid w:val="00D64CE2"/>
    <w:pPr>
      <w:keepNext/>
      <w:overflowPunct w:val="0"/>
      <w:autoSpaceDE w:val="0"/>
      <w:autoSpaceDN w:val="0"/>
      <w:adjustRightInd w:val="0"/>
      <w:spacing w:before="240" w:after="60"/>
      <w:textAlignment w:val="baseline"/>
      <w:outlineLvl w:val="2"/>
    </w:pPr>
    <w:rPr>
      <w:rFonts w:ascii="Arial" w:hAnsi="Arial"/>
      <w:b/>
      <w:szCs w:val="20"/>
    </w:rPr>
  </w:style>
  <w:style w:type="paragraph" w:styleId="4">
    <w:name w:val="heading 4"/>
    <w:basedOn w:val="a0"/>
    <w:next w:val="a0"/>
    <w:link w:val="40"/>
    <w:qFormat/>
    <w:rsid w:val="00D64CE2"/>
    <w:pPr>
      <w:keepNext/>
      <w:outlineLvl w:val="3"/>
    </w:pPr>
    <w:rPr>
      <w:b/>
      <w:bCs/>
      <w:sz w:val="22"/>
      <w:szCs w:val="22"/>
      <w:lang w:val="cs-CZ" w:eastAsia="cs-CZ" w:bidi="he-IL"/>
    </w:rPr>
  </w:style>
  <w:style w:type="paragraph" w:styleId="5">
    <w:name w:val="heading 5"/>
    <w:basedOn w:val="a0"/>
    <w:next w:val="a0"/>
    <w:link w:val="50"/>
    <w:qFormat/>
    <w:rsid w:val="00D64CE2"/>
    <w:pPr>
      <w:keepNext/>
      <w:outlineLvl w:val="4"/>
    </w:pPr>
    <w:rPr>
      <w:b/>
      <w:bCs/>
      <w:lang w:val="en-US" w:eastAsia="cs-CZ" w:bidi="he-IL"/>
    </w:rPr>
  </w:style>
  <w:style w:type="paragraph" w:styleId="6">
    <w:name w:val="heading 6"/>
    <w:basedOn w:val="a0"/>
    <w:next w:val="a0"/>
    <w:link w:val="60"/>
    <w:qFormat/>
    <w:rsid w:val="00D64CE2"/>
    <w:pPr>
      <w:keepNext/>
      <w:jc w:val="center"/>
      <w:outlineLvl w:val="5"/>
    </w:pPr>
    <w:rPr>
      <w:lang w:val="cs-CZ" w:eastAsia="cs-CZ" w:bidi="he-IL"/>
    </w:rPr>
  </w:style>
  <w:style w:type="paragraph" w:styleId="7">
    <w:name w:val="heading 7"/>
    <w:basedOn w:val="a0"/>
    <w:next w:val="a0"/>
    <w:link w:val="70"/>
    <w:qFormat/>
    <w:rsid w:val="00D64CE2"/>
    <w:pPr>
      <w:keepNext/>
      <w:ind w:firstLine="708"/>
      <w:outlineLvl w:val="6"/>
    </w:pPr>
    <w:rPr>
      <w:u w:val="single"/>
      <w:lang w:val="cs-CZ" w:eastAsia="cs-CZ" w:bidi="he-IL"/>
    </w:rPr>
  </w:style>
  <w:style w:type="paragraph" w:styleId="8">
    <w:name w:val="heading 8"/>
    <w:basedOn w:val="a0"/>
    <w:next w:val="a0"/>
    <w:link w:val="80"/>
    <w:qFormat/>
    <w:rsid w:val="00D64CE2"/>
    <w:pPr>
      <w:keepNext/>
      <w:pBdr>
        <w:top w:val="single" w:sz="4" w:space="1" w:color="auto"/>
        <w:left w:val="single" w:sz="4" w:space="4" w:color="auto"/>
        <w:bottom w:val="single" w:sz="4" w:space="1" w:color="auto"/>
        <w:right w:val="single" w:sz="4" w:space="4" w:color="auto"/>
      </w:pBdr>
      <w:jc w:val="center"/>
      <w:outlineLvl w:val="7"/>
    </w:pPr>
    <w:rPr>
      <w:sz w:val="28"/>
      <w:szCs w:val="28"/>
      <w:lang w:val="cs-CZ" w:eastAsia="cs-CZ" w:bidi="he-IL"/>
    </w:rPr>
  </w:style>
  <w:style w:type="paragraph" w:styleId="9">
    <w:name w:val="heading 9"/>
    <w:basedOn w:val="a0"/>
    <w:next w:val="a0"/>
    <w:link w:val="90"/>
    <w:qFormat/>
    <w:rsid w:val="00D64CE2"/>
    <w:pPr>
      <w:keepNext/>
      <w:jc w:val="center"/>
      <w:outlineLvl w:val="8"/>
    </w:pPr>
    <w:rPr>
      <w:b/>
      <w:bCs/>
      <w:lang w:val="cs-CZ" w:eastAsia="cs-CZ" w:bidi="he-I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4CE2"/>
    <w:rPr>
      <w:rFonts w:ascii="Arial" w:eastAsia="Verdana" w:hAnsi="Arial" w:cs="Arial"/>
      <w:b/>
      <w:bCs/>
      <w:kern w:val="32"/>
      <w:sz w:val="32"/>
      <w:szCs w:val="32"/>
      <w:lang w:eastAsia="ru-RU"/>
    </w:rPr>
  </w:style>
  <w:style w:type="character" w:customStyle="1" w:styleId="20">
    <w:name w:val="Заголовок 2 Знак"/>
    <w:basedOn w:val="a1"/>
    <w:link w:val="2"/>
    <w:rsid w:val="00D64CE2"/>
    <w:rPr>
      <w:rFonts w:ascii="Arial" w:eastAsia="Verdana" w:hAnsi="Arial" w:cs="Times New Roman"/>
      <w:b/>
      <w:i/>
      <w:sz w:val="24"/>
      <w:szCs w:val="20"/>
      <w:lang w:eastAsia="ru-RU"/>
    </w:rPr>
  </w:style>
  <w:style w:type="character" w:customStyle="1" w:styleId="30">
    <w:name w:val="Заголовок 3 Знак"/>
    <w:basedOn w:val="a1"/>
    <w:link w:val="3"/>
    <w:rsid w:val="00D64CE2"/>
    <w:rPr>
      <w:rFonts w:ascii="Arial" w:eastAsia="Verdana" w:hAnsi="Arial" w:cs="Times New Roman"/>
      <w:b/>
      <w:sz w:val="24"/>
      <w:szCs w:val="20"/>
      <w:lang w:eastAsia="ru-RU"/>
    </w:rPr>
  </w:style>
  <w:style w:type="character" w:customStyle="1" w:styleId="40">
    <w:name w:val="Заголовок 4 Знак"/>
    <w:basedOn w:val="a1"/>
    <w:link w:val="4"/>
    <w:rsid w:val="00D64CE2"/>
    <w:rPr>
      <w:rFonts w:ascii="Times New Roman" w:eastAsia="Verdana" w:hAnsi="Times New Roman" w:cs="Times New Roman"/>
      <w:b/>
      <w:bCs/>
      <w:lang w:val="cs-CZ" w:eastAsia="cs-CZ" w:bidi="he-IL"/>
    </w:rPr>
  </w:style>
  <w:style w:type="character" w:customStyle="1" w:styleId="50">
    <w:name w:val="Заголовок 5 Знак"/>
    <w:basedOn w:val="a1"/>
    <w:link w:val="5"/>
    <w:rsid w:val="00D64CE2"/>
    <w:rPr>
      <w:rFonts w:ascii="Times New Roman" w:eastAsia="Verdana" w:hAnsi="Times New Roman" w:cs="Times New Roman"/>
      <w:b/>
      <w:bCs/>
      <w:sz w:val="24"/>
      <w:szCs w:val="24"/>
      <w:lang w:val="en-US" w:eastAsia="cs-CZ" w:bidi="he-IL"/>
    </w:rPr>
  </w:style>
  <w:style w:type="character" w:customStyle="1" w:styleId="60">
    <w:name w:val="Заголовок 6 Знак"/>
    <w:basedOn w:val="a1"/>
    <w:link w:val="6"/>
    <w:rsid w:val="00D64CE2"/>
    <w:rPr>
      <w:rFonts w:ascii="Times New Roman" w:eastAsia="Verdana" w:hAnsi="Times New Roman" w:cs="Times New Roman"/>
      <w:sz w:val="24"/>
      <w:szCs w:val="24"/>
      <w:lang w:val="cs-CZ" w:eastAsia="cs-CZ" w:bidi="he-IL"/>
    </w:rPr>
  </w:style>
  <w:style w:type="character" w:customStyle="1" w:styleId="70">
    <w:name w:val="Заголовок 7 Знак"/>
    <w:basedOn w:val="a1"/>
    <w:link w:val="7"/>
    <w:rsid w:val="00D64CE2"/>
    <w:rPr>
      <w:rFonts w:ascii="Times New Roman" w:eastAsia="Verdana" w:hAnsi="Times New Roman" w:cs="Times New Roman"/>
      <w:sz w:val="24"/>
      <w:szCs w:val="24"/>
      <w:u w:val="single"/>
      <w:lang w:val="cs-CZ" w:eastAsia="cs-CZ" w:bidi="he-IL"/>
    </w:rPr>
  </w:style>
  <w:style w:type="character" w:customStyle="1" w:styleId="80">
    <w:name w:val="Заголовок 8 Знак"/>
    <w:basedOn w:val="a1"/>
    <w:link w:val="8"/>
    <w:rsid w:val="00D64CE2"/>
    <w:rPr>
      <w:rFonts w:ascii="Times New Roman" w:eastAsia="Verdana" w:hAnsi="Times New Roman" w:cs="Times New Roman"/>
      <w:sz w:val="28"/>
      <w:szCs w:val="28"/>
      <w:lang w:val="cs-CZ" w:eastAsia="cs-CZ" w:bidi="he-IL"/>
    </w:rPr>
  </w:style>
  <w:style w:type="character" w:customStyle="1" w:styleId="90">
    <w:name w:val="Заголовок 9 Знак"/>
    <w:basedOn w:val="a1"/>
    <w:link w:val="9"/>
    <w:rsid w:val="00D64CE2"/>
    <w:rPr>
      <w:rFonts w:ascii="Times New Roman" w:eastAsia="Verdana" w:hAnsi="Times New Roman" w:cs="Times New Roman"/>
      <w:b/>
      <w:bCs/>
      <w:sz w:val="24"/>
      <w:szCs w:val="24"/>
      <w:lang w:val="cs-CZ" w:eastAsia="cs-CZ" w:bidi="he-IL"/>
    </w:rPr>
  </w:style>
  <w:style w:type="table" w:styleId="a4">
    <w:name w:val="Table Grid"/>
    <w:basedOn w:val="a2"/>
    <w:rsid w:val="00D64CE2"/>
    <w:pPr>
      <w:spacing w:after="0" w:line="240" w:lineRule="auto"/>
    </w:pPr>
    <w:rPr>
      <w:rFonts w:ascii="Times New Roman" w:eastAsia="Verdana" w:hAnsi="Times New Roman" w:cs="Times New Roman"/>
      <w:sz w:val="20"/>
      <w:szCs w:val="20"/>
      <w:lang w:val="kk-KZ" w:eastAsia="kk-K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D64CE2"/>
    <w:pPr>
      <w:spacing w:after="120"/>
    </w:pPr>
    <w:rPr>
      <w:sz w:val="16"/>
      <w:szCs w:val="16"/>
    </w:rPr>
  </w:style>
  <w:style w:type="character" w:customStyle="1" w:styleId="32">
    <w:name w:val="Основной текст 3 Знак"/>
    <w:basedOn w:val="a1"/>
    <w:link w:val="31"/>
    <w:rsid w:val="00D64CE2"/>
    <w:rPr>
      <w:rFonts w:ascii="Times New Roman" w:eastAsia="Verdana" w:hAnsi="Times New Roman" w:cs="Times New Roman"/>
      <w:sz w:val="16"/>
      <w:szCs w:val="16"/>
      <w:lang w:eastAsia="ru-RU"/>
    </w:rPr>
  </w:style>
  <w:style w:type="paragraph" w:styleId="a5">
    <w:name w:val="Body Text"/>
    <w:basedOn w:val="a0"/>
    <w:link w:val="a6"/>
    <w:rsid w:val="00D64CE2"/>
    <w:pPr>
      <w:spacing w:after="120"/>
    </w:pPr>
  </w:style>
  <w:style w:type="character" w:customStyle="1" w:styleId="a6">
    <w:name w:val="Основной текст Знак"/>
    <w:basedOn w:val="a1"/>
    <w:link w:val="a5"/>
    <w:rsid w:val="00D64CE2"/>
    <w:rPr>
      <w:rFonts w:ascii="Times New Roman" w:eastAsia="Verdana" w:hAnsi="Times New Roman" w:cs="Times New Roman"/>
      <w:sz w:val="24"/>
      <w:szCs w:val="24"/>
      <w:lang w:eastAsia="ru-RU"/>
    </w:rPr>
  </w:style>
  <w:style w:type="paragraph" w:styleId="33">
    <w:name w:val="Body Text Indent 3"/>
    <w:basedOn w:val="a0"/>
    <w:link w:val="34"/>
    <w:rsid w:val="00D64CE2"/>
    <w:pPr>
      <w:spacing w:after="120"/>
      <w:ind w:left="283"/>
    </w:pPr>
    <w:rPr>
      <w:sz w:val="16"/>
      <w:szCs w:val="16"/>
    </w:rPr>
  </w:style>
  <w:style w:type="character" w:customStyle="1" w:styleId="34">
    <w:name w:val="Основной текст с отступом 3 Знак"/>
    <w:basedOn w:val="a1"/>
    <w:link w:val="33"/>
    <w:rsid w:val="00D64CE2"/>
    <w:rPr>
      <w:rFonts w:ascii="Times New Roman" w:eastAsia="Verdana" w:hAnsi="Times New Roman" w:cs="Times New Roman"/>
      <w:sz w:val="16"/>
      <w:szCs w:val="16"/>
      <w:lang w:eastAsia="ru-RU"/>
    </w:rPr>
  </w:style>
  <w:style w:type="paragraph" w:customStyle="1" w:styleId="Standardnormal">
    <w:name w:val="Standard normal"/>
    <w:basedOn w:val="a0"/>
    <w:rsid w:val="00D64CE2"/>
    <w:pPr>
      <w:spacing w:after="120"/>
      <w:jc w:val="both"/>
    </w:pPr>
    <w:rPr>
      <w:sz w:val="22"/>
      <w:szCs w:val="20"/>
      <w:lang w:val="de-DE" w:eastAsia="de-DE"/>
    </w:rPr>
  </w:style>
  <w:style w:type="paragraph" w:styleId="a7">
    <w:name w:val="Body Text Indent"/>
    <w:basedOn w:val="a0"/>
    <w:link w:val="a8"/>
    <w:rsid w:val="00D64CE2"/>
    <w:pPr>
      <w:ind w:left="4245"/>
    </w:pPr>
    <w:rPr>
      <w:lang w:val="cs-CZ" w:eastAsia="cs-CZ" w:bidi="he-IL"/>
    </w:rPr>
  </w:style>
  <w:style w:type="character" w:customStyle="1" w:styleId="a8">
    <w:name w:val="Основной текст с отступом Знак"/>
    <w:basedOn w:val="a1"/>
    <w:link w:val="a7"/>
    <w:rsid w:val="00D64CE2"/>
    <w:rPr>
      <w:rFonts w:ascii="Times New Roman" w:eastAsia="Verdana" w:hAnsi="Times New Roman" w:cs="Times New Roman"/>
      <w:sz w:val="24"/>
      <w:szCs w:val="24"/>
      <w:lang w:val="cs-CZ" w:eastAsia="cs-CZ" w:bidi="he-IL"/>
    </w:rPr>
  </w:style>
  <w:style w:type="paragraph" w:styleId="a9">
    <w:name w:val="Title"/>
    <w:basedOn w:val="a0"/>
    <w:link w:val="aa"/>
    <w:qFormat/>
    <w:rsid w:val="00D64CE2"/>
    <w:pPr>
      <w:widowControl w:val="0"/>
      <w:jc w:val="center"/>
    </w:pPr>
    <w:rPr>
      <w:rFonts w:ascii="Arial" w:hAnsi="Arial"/>
      <w:b/>
      <w:bCs/>
      <w:sz w:val="28"/>
      <w:szCs w:val="28"/>
      <w:lang w:val="de-DE" w:eastAsia="cs-CZ" w:bidi="he-IL"/>
    </w:rPr>
  </w:style>
  <w:style w:type="character" w:customStyle="1" w:styleId="aa">
    <w:name w:val="Название Знак"/>
    <w:basedOn w:val="a1"/>
    <w:link w:val="a9"/>
    <w:rsid w:val="00D64CE2"/>
    <w:rPr>
      <w:rFonts w:ascii="Arial" w:eastAsia="Verdana" w:hAnsi="Arial" w:cs="Times New Roman"/>
      <w:b/>
      <w:bCs/>
      <w:sz w:val="28"/>
      <w:szCs w:val="28"/>
      <w:lang w:val="de-DE" w:eastAsia="cs-CZ" w:bidi="he-IL"/>
    </w:rPr>
  </w:style>
  <w:style w:type="paragraph" w:styleId="21">
    <w:name w:val="Body Text 2"/>
    <w:basedOn w:val="a0"/>
    <w:link w:val="22"/>
    <w:rsid w:val="00D64CE2"/>
    <w:rPr>
      <w:lang w:val="cs-CZ" w:eastAsia="cs-CZ" w:bidi="he-IL"/>
    </w:rPr>
  </w:style>
  <w:style w:type="character" w:customStyle="1" w:styleId="22">
    <w:name w:val="Основной текст 2 Знак"/>
    <w:basedOn w:val="a1"/>
    <w:link w:val="21"/>
    <w:rsid w:val="00D64CE2"/>
    <w:rPr>
      <w:rFonts w:ascii="Times New Roman" w:eastAsia="Verdana" w:hAnsi="Times New Roman" w:cs="Times New Roman"/>
      <w:sz w:val="24"/>
      <w:szCs w:val="24"/>
      <w:lang w:val="cs-CZ" w:eastAsia="cs-CZ" w:bidi="he-IL"/>
    </w:rPr>
  </w:style>
  <w:style w:type="paragraph" w:customStyle="1" w:styleId="psmovtabulce">
    <w:name w:val="písmo v tabulce"/>
    <w:basedOn w:val="a0"/>
    <w:rsid w:val="00D64CE2"/>
    <w:rPr>
      <w:rFonts w:ascii="Times" w:hAnsi="Times"/>
      <w:sz w:val="16"/>
      <w:szCs w:val="16"/>
      <w:lang w:val="cs-CZ" w:eastAsia="cs-CZ" w:bidi="he-IL"/>
    </w:rPr>
  </w:style>
  <w:style w:type="character" w:styleId="ab">
    <w:name w:val="Hyperlink"/>
    <w:rsid w:val="00D64CE2"/>
    <w:rPr>
      <w:rFonts w:cs="Times New Roman"/>
      <w:color w:val="0000FF"/>
      <w:u w:val="single"/>
    </w:rPr>
  </w:style>
  <w:style w:type="character" w:customStyle="1" w:styleId="ac">
    <w:name w:val="Схема документа Знак"/>
    <w:link w:val="ad"/>
    <w:semiHidden/>
    <w:locked/>
    <w:rsid w:val="00D64CE2"/>
    <w:rPr>
      <w:rFonts w:ascii="Tahoma" w:hAnsi="Tahoma" w:cs="Times New Roman"/>
      <w:sz w:val="20"/>
      <w:szCs w:val="20"/>
      <w:shd w:val="clear" w:color="auto" w:fill="000080"/>
      <w:lang w:val="cs-CZ" w:eastAsia="cs-CZ" w:bidi="he-IL"/>
    </w:rPr>
  </w:style>
  <w:style w:type="paragraph" w:styleId="ad">
    <w:name w:val="Document Map"/>
    <w:basedOn w:val="a0"/>
    <w:link w:val="ac"/>
    <w:semiHidden/>
    <w:rsid w:val="00D64CE2"/>
    <w:pPr>
      <w:shd w:val="clear" w:color="auto" w:fill="000080"/>
    </w:pPr>
    <w:rPr>
      <w:rFonts w:ascii="Tahoma" w:eastAsiaTheme="minorHAnsi" w:hAnsi="Tahoma"/>
      <w:sz w:val="20"/>
      <w:szCs w:val="20"/>
      <w:lang w:val="cs-CZ" w:eastAsia="cs-CZ" w:bidi="he-IL"/>
    </w:rPr>
  </w:style>
  <w:style w:type="character" w:customStyle="1" w:styleId="11">
    <w:name w:val="Схема документа Знак1"/>
    <w:basedOn w:val="a1"/>
    <w:uiPriority w:val="99"/>
    <w:semiHidden/>
    <w:rsid w:val="00D64CE2"/>
    <w:rPr>
      <w:rFonts w:ascii="Tahoma" w:eastAsia="Verdana" w:hAnsi="Tahoma" w:cs="Tahoma"/>
      <w:sz w:val="16"/>
      <w:szCs w:val="16"/>
      <w:lang w:eastAsia="ru-RU"/>
    </w:rPr>
  </w:style>
  <w:style w:type="paragraph" w:styleId="ae">
    <w:name w:val="Subtitle"/>
    <w:basedOn w:val="a0"/>
    <w:link w:val="af"/>
    <w:qFormat/>
    <w:rsid w:val="00D64CE2"/>
    <w:pPr>
      <w:autoSpaceDE w:val="0"/>
      <w:autoSpaceDN w:val="0"/>
    </w:pPr>
    <w:rPr>
      <w:b/>
      <w:bCs/>
      <w:u w:val="single"/>
      <w:lang w:val="cs-CZ" w:eastAsia="cs-CZ" w:bidi="he-IL"/>
    </w:rPr>
  </w:style>
  <w:style w:type="character" w:customStyle="1" w:styleId="af">
    <w:name w:val="Подзаголовок Знак"/>
    <w:basedOn w:val="a1"/>
    <w:link w:val="ae"/>
    <w:rsid w:val="00D64CE2"/>
    <w:rPr>
      <w:rFonts w:ascii="Times New Roman" w:eastAsia="Verdana" w:hAnsi="Times New Roman" w:cs="Times New Roman"/>
      <w:b/>
      <w:bCs/>
      <w:sz w:val="24"/>
      <w:szCs w:val="24"/>
      <w:u w:val="single"/>
      <w:lang w:val="cs-CZ" w:eastAsia="cs-CZ" w:bidi="he-IL"/>
    </w:rPr>
  </w:style>
  <w:style w:type="paragraph" w:styleId="23">
    <w:name w:val="Body Text Indent 2"/>
    <w:basedOn w:val="a0"/>
    <w:link w:val="24"/>
    <w:rsid w:val="00D64CE2"/>
    <w:pPr>
      <w:ind w:left="360"/>
      <w:jc w:val="both"/>
    </w:pPr>
    <w:rPr>
      <w:lang w:val="cs-CZ" w:eastAsia="cs-CZ" w:bidi="he-IL"/>
    </w:rPr>
  </w:style>
  <w:style w:type="character" w:customStyle="1" w:styleId="24">
    <w:name w:val="Основной текст с отступом 2 Знак"/>
    <w:basedOn w:val="a1"/>
    <w:link w:val="23"/>
    <w:rsid w:val="00D64CE2"/>
    <w:rPr>
      <w:rFonts w:ascii="Times New Roman" w:eastAsia="Verdana" w:hAnsi="Times New Roman" w:cs="Times New Roman"/>
      <w:sz w:val="24"/>
      <w:szCs w:val="24"/>
      <w:lang w:val="cs-CZ" w:eastAsia="cs-CZ" w:bidi="he-IL"/>
    </w:rPr>
  </w:style>
  <w:style w:type="paragraph" w:styleId="af0">
    <w:name w:val="header"/>
    <w:basedOn w:val="a0"/>
    <w:link w:val="af1"/>
    <w:rsid w:val="00D64CE2"/>
    <w:pPr>
      <w:tabs>
        <w:tab w:val="center" w:pos="4320"/>
        <w:tab w:val="right" w:pos="8640"/>
      </w:tabs>
    </w:pPr>
    <w:rPr>
      <w:sz w:val="20"/>
      <w:szCs w:val="20"/>
      <w:lang w:val="cs-CZ" w:eastAsia="cs-CZ" w:bidi="he-IL"/>
    </w:rPr>
  </w:style>
  <w:style w:type="character" w:customStyle="1" w:styleId="af1">
    <w:name w:val="Верхний колонтитул Знак"/>
    <w:basedOn w:val="a1"/>
    <w:link w:val="af0"/>
    <w:rsid w:val="00D64CE2"/>
    <w:rPr>
      <w:rFonts w:ascii="Times New Roman" w:eastAsia="Verdana" w:hAnsi="Times New Roman" w:cs="Times New Roman"/>
      <w:sz w:val="20"/>
      <w:szCs w:val="20"/>
      <w:lang w:val="cs-CZ" w:eastAsia="cs-CZ" w:bidi="he-IL"/>
    </w:rPr>
  </w:style>
  <w:style w:type="paragraph" w:styleId="af2">
    <w:name w:val="footer"/>
    <w:basedOn w:val="a0"/>
    <w:link w:val="af3"/>
    <w:uiPriority w:val="99"/>
    <w:rsid w:val="00D64CE2"/>
    <w:pPr>
      <w:tabs>
        <w:tab w:val="center" w:pos="4320"/>
        <w:tab w:val="right" w:pos="8640"/>
      </w:tabs>
    </w:pPr>
    <w:rPr>
      <w:sz w:val="20"/>
      <w:szCs w:val="20"/>
      <w:lang w:val="cs-CZ" w:eastAsia="cs-CZ" w:bidi="he-IL"/>
    </w:rPr>
  </w:style>
  <w:style w:type="character" w:customStyle="1" w:styleId="af3">
    <w:name w:val="Нижний колонтитул Знак"/>
    <w:basedOn w:val="a1"/>
    <w:link w:val="af2"/>
    <w:uiPriority w:val="99"/>
    <w:rsid w:val="00D64CE2"/>
    <w:rPr>
      <w:rFonts w:ascii="Times New Roman" w:eastAsia="Verdana" w:hAnsi="Times New Roman" w:cs="Times New Roman"/>
      <w:sz w:val="20"/>
      <w:szCs w:val="20"/>
      <w:lang w:val="cs-CZ" w:eastAsia="cs-CZ" w:bidi="he-IL"/>
    </w:rPr>
  </w:style>
  <w:style w:type="character" w:customStyle="1" w:styleId="af4">
    <w:name w:val="Текст выноски Знак"/>
    <w:link w:val="af5"/>
    <w:semiHidden/>
    <w:locked/>
    <w:rsid w:val="00D64CE2"/>
    <w:rPr>
      <w:rFonts w:ascii="Tahoma" w:hAnsi="Tahoma" w:cs="Tahoma"/>
      <w:sz w:val="16"/>
      <w:szCs w:val="16"/>
      <w:lang w:val="cs-CZ" w:eastAsia="cs-CZ" w:bidi="he-IL"/>
    </w:rPr>
  </w:style>
  <w:style w:type="paragraph" w:styleId="af5">
    <w:name w:val="Balloon Text"/>
    <w:basedOn w:val="a0"/>
    <w:link w:val="af4"/>
    <w:semiHidden/>
    <w:rsid w:val="00D64CE2"/>
    <w:rPr>
      <w:rFonts w:ascii="Tahoma" w:eastAsiaTheme="minorHAnsi" w:hAnsi="Tahoma" w:cs="Tahoma"/>
      <w:sz w:val="16"/>
      <w:szCs w:val="16"/>
      <w:lang w:val="cs-CZ" w:eastAsia="cs-CZ" w:bidi="he-IL"/>
    </w:rPr>
  </w:style>
  <w:style w:type="character" w:customStyle="1" w:styleId="12">
    <w:name w:val="Текст выноски Знак1"/>
    <w:basedOn w:val="a1"/>
    <w:uiPriority w:val="99"/>
    <w:semiHidden/>
    <w:rsid w:val="00D64CE2"/>
    <w:rPr>
      <w:rFonts w:ascii="Tahoma" w:eastAsia="Verdana" w:hAnsi="Tahoma" w:cs="Tahoma"/>
      <w:sz w:val="16"/>
      <w:szCs w:val="16"/>
      <w:lang w:eastAsia="ru-RU"/>
    </w:rPr>
  </w:style>
  <w:style w:type="paragraph" w:customStyle="1" w:styleId="13">
    <w:name w:val="Абзац списка1"/>
    <w:basedOn w:val="a0"/>
    <w:rsid w:val="00D64CE2"/>
    <w:pPr>
      <w:ind w:left="720"/>
    </w:pPr>
  </w:style>
  <w:style w:type="paragraph" w:customStyle="1" w:styleId="caaieiaie2">
    <w:name w:val="caaieiaie 2"/>
    <w:basedOn w:val="a0"/>
    <w:next w:val="a0"/>
    <w:rsid w:val="00D64CE2"/>
    <w:pPr>
      <w:keepNext/>
      <w:autoSpaceDE w:val="0"/>
      <w:autoSpaceDN w:val="0"/>
      <w:adjustRightInd w:val="0"/>
      <w:ind w:left="360"/>
    </w:pPr>
    <w:rPr>
      <w:b/>
      <w:bCs/>
    </w:rPr>
  </w:style>
  <w:style w:type="paragraph" w:styleId="HTML">
    <w:name w:val="HTML Preformatted"/>
    <w:basedOn w:val="a0"/>
    <w:link w:val="HTML0"/>
    <w:rsid w:val="00D64C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D64CE2"/>
    <w:rPr>
      <w:rFonts w:ascii="Courier New" w:eastAsia="Verdana" w:hAnsi="Courier New" w:cs="Courier New"/>
      <w:sz w:val="20"/>
      <w:szCs w:val="20"/>
      <w:lang w:eastAsia="ru-RU"/>
    </w:rPr>
  </w:style>
  <w:style w:type="paragraph" w:styleId="af6">
    <w:name w:val="Normal (Web)"/>
    <w:basedOn w:val="a0"/>
    <w:uiPriority w:val="99"/>
    <w:rsid w:val="00D64CE2"/>
    <w:pPr>
      <w:spacing w:before="100" w:beforeAutospacing="1" w:after="100" w:afterAutospacing="1"/>
    </w:pPr>
    <w:rPr>
      <w:lang w:val="kk-KZ" w:eastAsia="kk-KZ"/>
    </w:rPr>
  </w:style>
  <w:style w:type="paragraph" w:customStyle="1" w:styleId="14">
    <w:name w:val="Без интервала1"/>
    <w:rsid w:val="00D64CE2"/>
    <w:pPr>
      <w:spacing w:after="0" w:line="240" w:lineRule="auto"/>
    </w:pPr>
    <w:rPr>
      <w:rFonts w:ascii="Times New Roman" w:eastAsia="Verdana" w:hAnsi="Times New Roman" w:cs="Times New Roman"/>
      <w:sz w:val="24"/>
      <w:szCs w:val="24"/>
      <w:lang w:eastAsia="ru-RU"/>
    </w:rPr>
  </w:style>
  <w:style w:type="character" w:customStyle="1" w:styleId="nm">
    <w:name w:val="nm"/>
    <w:rsid w:val="00D64CE2"/>
    <w:rPr>
      <w:rFonts w:cs="Times New Roman"/>
    </w:rPr>
  </w:style>
  <w:style w:type="paragraph" w:customStyle="1" w:styleId="Default">
    <w:name w:val="Default"/>
    <w:rsid w:val="00D64CE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5">
    <w:name w:val="Обычный1"/>
    <w:rsid w:val="00D64CE2"/>
    <w:pPr>
      <w:spacing w:before="100" w:after="100" w:line="240" w:lineRule="auto"/>
    </w:pPr>
    <w:rPr>
      <w:rFonts w:ascii="Times New Roman" w:eastAsia="Verdana" w:hAnsi="Times New Roman" w:cs="Times New Roman"/>
      <w:sz w:val="24"/>
      <w:szCs w:val="20"/>
      <w:lang w:eastAsia="ru-RU"/>
    </w:rPr>
  </w:style>
  <w:style w:type="character" w:customStyle="1" w:styleId="16">
    <w:name w:val="Замещающий текст1"/>
    <w:semiHidden/>
    <w:rsid w:val="00D64CE2"/>
    <w:rPr>
      <w:rFonts w:cs="Times New Roman"/>
      <w:color w:val="808080"/>
    </w:rPr>
  </w:style>
  <w:style w:type="paragraph" w:styleId="af7">
    <w:name w:val="No Spacing"/>
    <w:uiPriority w:val="1"/>
    <w:qFormat/>
    <w:rsid w:val="00D64CE2"/>
    <w:pPr>
      <w:spacing w:after="0" w:line="240" w:lineRule="auto"/>
    </w:pPr>
    <w:rPr>
      <w:rFonts w:ascii="Times New Roman" w:eastAsia="Verdana" w:hAnsi="Times New Roman" w:cs="Times New Roman"/>
      <w:sz w:val="24"/>
      <w:szCs w:val="24"/>
      <w:lang w:eastAsia="ru-RU"/>
    </w:rPr>
  </w:style>
  <w:style w:type="paragraph" w:styleId="af8">
    <w:name w:val="List Paragraph"/>
    <w:basedOn w:val="a0"/>
    <w:uiPriority w:val="34"/>
    <w:qFormat/>
    <w:rsid w:val="0034469B"/>
    <w:pPr>
      <w:ind w:left="720"/>
      <w:contextualSpacing/>
    </w:pPr>
  </w:style>
  <w:style w:type="character" w:styleId="af9">
    <w:name w:val="annotation reference"/>
    <w:basedOn w:val="a1"/>
    <w:uiPriority w:val="99"/>
    <w:semiHidden/>
    <w:unhideWhenUsed/>
    <w:rsid w:val="00BC28CC"/>
    <w:rPr>
      <w:sz w:val="16"/>
      <w:szCs w:val="16"/>
    </w:rPr>
  </w:style>
  <w:style w:type="paragraph" w:styleId="afa">
    <w:name w:val="annotation text"/>
    <w:basedOn w:val="a0"/>
    <w:link w:val="afb"/>
    <w:uiPriority w:val="99"/>
    <w:semiHidden/>
    <w:unhideWhenUsed/>
    <w:rsid w:val="00BC28CC"/>
    <w:rPr>
      <w:sz w:val="20"/>
      <w:szCs w:val="20"/>
    </w:rPr>
  </w:style>
  <w:style w:type="character" w:customStyle="1" w:styleId="afb">
    <w:name w:val="Текст примечания Знак"/>
    <w:basedOn w:val="a1"/>
    <w:link w:val="afa"/>
    <w:uiPriority w:val="99"/>
    <w:semiHidden/>
    <w:rsid w:val="00BC28CC"/>
    <w:rPr>
      <w:rFonts w:ascii="Times New Roman" w:eastAsia="Verdana" w:hAnsi="Times New Roman" w:cs="Times New Roman"/>
      <w:sz w:val="20"/>
      <w:szCs w:val="20"/>
      <w:lang w:eastAsia="ru-RU"/>
    </w:rPr>
  </w:style>
  <w:style w:type="paragraph" w:styleId="afc">
    <w:name w:val="annotation subject"/>
    <w:basedOn w:val="afa"/>
    <w:next w:val="afa"/>
    <w:link w:val="afd"/>
    <w:uiPriority w:val="99"/>
    <w:semiHidden/>
    <w:unhideWhenUsed/>
    <w:rsid w:val="00BC28CC"/>
    <w:rPr>
      <w:b/>
      <w:bCs/>
    </w:rPr>
  </w:style>
  <w:style w:type="character" w:customStyle="1" w:styleId="afd">
    <w:name w:val="Тема примечания Знак"/>
    <w:basedOn w:val="afb"/>
    <w:link w:val="afc"/>
    <w:uiPriority w:val="99"/>
    <w:semiHidden/>
    <w:rsid w:val="00BC28CC"/>
    <w:rPr>
      <w:rFonts w:ascii="Times New Roman" w:eastAsia="Verdana" w:hAnsi="Times New Roman" w:cs="Times New Roman"/>
      <w:b/>
      <w:bCs/>
      <w:sz w:val="20"/>
      <w:szCs w:val="20"/>
      <w:lang w:eastAsia="ru-RU"/>
    </w:rPr>
  </w:style>
  <w:style w:type="paragraph" w:customStyle="1" w:styleId="Formatvorlage1">
    <w:name w:val="Formatvorlage1"/>
    <w:basedOn w:val="a0"/>
    <w:next w:val="a0"/>
    <w:uiPriority w:val="99"/>
    <w:rsid w:val="00AD4793"/>
    <w:pPr>
      <w:autoSpaceDE w:val="0"/>
      <w:autoSpaceDN w:val="0"/>
      <w:adjustRightInd w:val="0"/>
    </w:pPr>
    <w:rPr>
      <w:rFonts w:ascii="ITC Officina Sans Book" w:eastAsia="Times New Roman" w:hAnsi="ITC Officina Sans Book"/>
    </w:rPr>
  </w:style>
  <w:style w:type="paragraph" w:customStyle="1" w:styleId="a">
    <w:name w:val="Буллит"/>
    <w:basedOn w:val="a5"/>
    <w:rsid w:val="005C1D82"/>
    <w:pPr>
      <w:numPr>
        <w:numId w:val="59"/>
      </w:numPr>
      <w:spacing w:before="60" w:after="60" w:line="260" w:lineRule="exact"/>
      <w:ind w:hanging="589"/>
    </w:pPr>
    <w:rPr>
      <w:rFonts w:ascii="Arial" w:eastAsia="Times New Roman" w:hAnsi="Arial"/>
      <w:sz w:val="22"/>
      <w:szCs w:val="20"/>
    </w:rPr>
  </w:style>
  <w:style w:type="paragraph" w:styleId="afe">
    <w:name w:val="caption"/>
    <w:basedOn w:val="a0"/>
    <w:next w:val="a0"/>
    <w:qFormat/>
    <w:rsid w:val="005C1D82"/>
    <w:pPr>
      <w:keepNext/>
      <w:tabs>
        <w:tab w:val="left" w:pos="2268"/>
      </w:tabs>
      <w:spacing w:before="120" w:after="60"/>
      <w:ind w:left="2269" w:hanging="1418"/>
    </w:pPr>
    <w:rPr>
      <w:rFonts w:ascii="Arial" w:eastAsia="Times New Roman" w:hAnsi="Arial" w:cs="Arial"/>
      <w:b/>
      <w:bCs/>
      <w:sz w:val="22"/>
      <w:szCs w:val="20"/>
    </w:rPr>
  </w:style>
  <w:style w:type="character" w:customStyle="1" w:styleId="hps">
    <w:name w:val="hps"/>
    <w:rsid w:val="00511D11"/>
  </w:style>
  <w:style w:type="character" w:customStyle="1" w:styleId="longtext">
    <w:name w:val="long_text"/>
    <w:rsid w:val="00511D11"/>
  </w:style>
  <w:style w:type="character" w:customStyle="1" w:styleId="apple-converted-space">
    <w:name w:val="apple-converted-space"/>
    <w:basedOn w:val="a1"/>
    <w:rsid w:val="00823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57362">
      <w:bodyDiv w:val="1"/>
      <w:marLeft w:val="0"/>
      <w:marRight w:val="0"/>
      <w:marTop w:val="0"/>
      <w:marBottom w:val="0"/>
      <w:divBdr>
        <w:top w:val="none" w:sz="0" w:space="0" w:color="auto"/>
        <w:left w:val="none" w:sz="0" w:space="0" w:color="auto"/>
        <w:bottom w:val="none" w:sz="0" w:space="0" w:color="auto"/>
        <w:right w:val="none" w:sz="0" w:space="0" w:color="auto"/>
      </w:divBdr>
    </w:div>
    <w:div w:id="306472180">
      <w:bodyDiv w:val="1"/>
      <w:marLeft w:val="0"/>
      <w:marRight w:val="0"/>
      <w:marTop w:val="0"/>
      <w:marBottom w:val="0"/>
      <w:divBdr>
        <w:top w:val="none" w:sz="0" w:space="0" w:color="auto"/>
        <w:left w:val="none" w:sz="0" w:space="0" w:color="auto"/>
        <w:bottom w:val="none" w:sz="0" w:space="0" w:color="auto"/>
        <w:right w:val="none" w:sz="0" w:space="0" w:color="auto"/>
      </w:divBdr>
    </w:div>
    <w:div w:id="449477834">
      <w:bodyDiv w:val="1"/>
      <w:marLeft w:val="0"/>
      <w:marRight w:val="0"/>
      <w:marTop w:val="0"/>
      <w:marBottom w:val="0"/>
      <w:divBdr>
        <w:top w:val="none" w:sz="0" w:space="0" w:color="auto"/>
        <w:left w:val="none" w:sz="0" w:space="0" w:color="auto"/>
        <w:bottom w:val="none" w:sz="0" w:space="0" w:color="auto"/>
        <w:right w:val="none" w:sz="0" w:space="0" w:color="auto"/>
      </w:divBdr>
    </w:div>
    <w:div w:id="472136315">
      <w:bodyDiv w:val="1"/>
      <w:marLeft w:val="0"/>
      <w:marRight w:val="0"/>
      <w:marTop w:val="0"/>
      <w:marBottom w:val="0"/>
      <w:divBdr>
        <w:top w:val="none" w:sz="0" w:space="0" w:color="auto"/>
        <w:left w:val="none" w:sz="0" w:space="0" w:color="auto"/>
        <w:bottom w:val="none" w:sz="0" w:space="0" w:color="auto"/>
        <w:right w:val="none" w:sz="0" w:space="0" w:color="auto"/>
      </w:divBdr>
    </w:div>
    <w:div w:id="522018810">
      <w:bodyDiv w:val="1"/>
      <w:marLeft w:val="0"/>
      <w:marRight w:val="0"/>
      <w:marTop w:val="0"/>
      <w:marBottom w:val="0"/>
      <w:divBdr>
        <w:top w:val="none" w:sz="0" w:space="0" w:color="auto"/>
        <w:left w:val="none" w:sz="0" w:space="0" w:color="auto"/>
        <w:bottom w:val="none" w:sz="0" w:space="0" w:color="auto"/>
        <w:right w:val="none" w:sz="0" w:space="0" w:color="auto"/>
      </w:divBdr>
    </w:div>
    <w:div w:id="1053697224">
      <w:bodyDiv w:val="1"/>
      <w:marLeft w:val="0"/>
      <w:marRight w:val="0"/>
      <w:marTop w:val="0"/>
      <w:marBottom w:val="0"/>
      <w:divBdr>
        <w:top w:val="none" w:sz="0" w:space="0" w:color="auto"/>
        <w:left w:val="none" w:sz="0" w:space="0" w:color="auto"/>
        <w:bottom w:val="none" w:sz="0" w:space="0" w:color="auto"/>
        <w:right w:val="none" w:sz="0" w:space="0" w:color="auto"/>
      </w:divBdr>
    </w:div>
    <w:div w:id="1072966391">
      <w:bodyDiv w:val="1"/>
      <w:marLeft w:val="0"/>
      <w:marRight w:val="0"/>
      <w:marTop w:val="0"/>
      <w:marBottom w:val="0"/>
      <w:divBdr>
        <w:top w:val="none" w:sz="0" w:space="0" w:color="auto"/>
        <w:left w:val="none" w:sz="0" w:space="0" w:color="auto"/>
        <w:bottom w:val="none" w:sz="0" w:space="0" w:color="auto"/>
        <w:right w:val="none" w:sz="0" w:space="0" w:color="auto"/>
      </w:divBdr>
    </w:div>
    <w:div w:id="1686513392">
      <w:bodyDiv w:val="1"/>
      <w:marLeft w:val="0"/>
      <w:marRight w:val="0"/>
      <w:marTop w:val="0"/>
      <w:marBottom w:val="0"/>
      <w:divBdr>
        <w:top w:val="none" w:sz="0" w:space="0" w:color="auto"/>
        <w:left w:val="none" w:sz="0" w:space="0" w:color="auto"/>
        <w:bottom w:val="none" w:sz="0" w:space="0" w:color="auto"/>
        <w:right w:val="none" w:sz="0" w:space="0" w:color="auto"/>
      </w:divBdr>
    </w:div>
    <w:div w:id="1936789539">
      <w:bodyDiv w:val="1"/>
      <w:marLeft w:val="0"/>
      <w:marRight w:val="0"/>
      <w:marTop w:val="0"/>
      <w:marBottom w:val="0"/>
      <w:divBdr>
        <w:top w:val="none" w:sz="0" w:space="0" w:color="auto"/>
        <w:left w:val="none" w:sz="0" w:space="0" w:color="auto"/>
        <w:bottom w:val="none" w:sz="0" w:space="0" w:color="auto"/>
        <w:right w:val="none" w:sz="0" w:space="0" w:color="auto"/>
      </w:divBdr>
    </w:div>
    <w:div w:id="1947080229">
      <w:bodyDiv w:val="1"/>
      <w:marLeft w:val="0"/>
      <w:marRight w:val="0"/>
      <w:marTop w:val="0"/>
      <w:marBottom w:val="0"/>
      <w:divBdr>
        <w:top w:val="none" w:sz="0" w:space="0" w:color="auto"/>
        <w:left w:val="none" w:sz="0" w:space="0" w:color="auto"/>
        <w:bottom w:val="none" w:sz="0" w:space="0" w:color="auto"/>
        <w:right w:val="none" w:sz="0" w:space="0" w:color="auto"/>
      </w:divBdr>
    </w:div>
    <w:div w:id="201472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A1791-3CF6-4A72-9B3B-5AD21F767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16357</Words>
  <Characters>93237</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Nurahmet B. Ulykbek</cp:lastModifiedBy>
  <cp:revision>2</cp:revision>
  <cp:lastPrinted>2015-12-14T09:03:00Z</cp:lastPrinted>
  <dcterms:created xsi:type="dcterms:W3CDTF">2016-07-07T04:05:00Z</dcterms:created>
  <dcterms:modified xsi:type="dcterms:W3CDTF">2016-07-07T04:05:00Z</dcterms:modified>
</cp:coreProperties>
</file>